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769" w:rsidRDefault="00332769" w:rsidP="0082328B">
      <w:pPr>
        <w:spacing w:after="120" w:line="240" w:lineRule="auto"/>
        <w:rPr>
          <w:rFonts w:ascii="Arial" w:hAnsi="Arial" w:cs="Arial"/>
          <w:sz w:val="20"/>
          <w:szCs w:val="20"/>
        </w:rPr>
      </w:pPr>
    </w:p>
    <w:p w:rsidR="00332769" w:rsidRPr="00332769" w:rsidRDefault="00332769" w:rsidP="0082328B">
      <w:pPr>
        <w:spacing w:after="120" w:line="240" w:lineRule="auto"/>
        <w:rPr>
          <w:rFonts w:ascii="Arial" w:hAnsi="Arial" w:cs="Arial"/>
          <w:sz w:val="28"/>
          <w:szCs w:val="28"/>
        </w:rPr>
      </w:pPr>
      <w:r>
        <w:rPr>
          <w:rFonts w:ascii="Arial" w:hAnsi="Arial" w:cs="Arial"/>
          <w:sz w:val="28"/>
          <w:szCs w:val="28"/>
        </w:rPr>
        <w:t>Sampling of Resources from the RSAT Health Literacy Manual</w:t>
      </w:r>
    </w:p>
    <w:p w:rsidR="00332769" w:rsidRDefault="00332769" w:rsidP="0082328B">
      <w:pPr>
        <w:spacing w:after="120" w:line="240" w:lineRule="auto"/>
        <w:rPr>
          <w:rFonts w:ascii="Arial" w:hAnsi="Arial" w:cs="Arial"/>
          <w:sz w:val="20"/>
          <w:szCs w:val="20"/>
        </w:rPr>
      </w:pPr>
    </w:p>
    <w:p w:rsidR="00332769" w:rsidRDefault="00332769" w:rsidP="0082328B">
      <w:pPr>
        <w:spacing w:after="120" w:line="240" w:lineRule="auto"/>
        <w:rPr>
          <w:rFonts w:ascii="Arial" w:hAnsi="Arial" w:cs="Arial"/>
          <w:sz w:val="20"/>
          <w:szCs w:val="20"/>
        </w:rPr>
      </w:pPr>
    </w:p>
    <w:p w:rsidR="0082328B" w:rsidRPr="0082328B" w:rsidRDefault="0082328B" w:rsidP="0082328B">
      <w:pPr>
        <w:spacing w:after="120" w:line="240" w:lineRule="auto"/>
        <w:rPr>
          <w:rFonts w:ascii="Arial" w:hAnsi="Arial" w:cs="Arial"/>
          <w:sz w:val="20"/>
          <w:szCs w:val="20"/>
        </w:rPr>
      </w:pPr>
      <w:bookmarkStart w:id="0" w:name="_GoBack"/>
      <w:bookmarkEnd w:id="0"/>
      <w:r w:rsidRPr="0082328B">
        <w:rPr>
          <w:rFonts w:ascii="Arial" w:hAnsi="Arial" w:cs="Arial"/>
          <w:sz w:val="20"/>
          <w:szCs w:val="20"/>
        </w:rPr>
        <w:t xml:space="preserve">About Justice Populations and Health Insurance: </w:t>
      </w:r>
    </w:p>
    <w:p w:rsidR="0082328B" w:rsidRPr="0082328B" w:rsidRDefault="005F59C9" w:rsidP="0082328B">
      <w:pPr>
        <w:pStyle w:val="ListParagraph"/>
        <w:numPr>
          <w:ilvl w:val="0"/>
          <w:numId w:val="4"/>
        </w:numPr>
        <w:spacing w:after="0" w:line="240" w:lineRule="auto"/>
        <w:ind w:right="-14"/>
        <w:rPr>
          <w:rFonts w:ascii="Arial" w:hAnsi="Arial" w:cs="Arial"/>
          <w:sz w:val="20"/>
          <w:szCs w:val="20"/>
        </w:rPr>
      </w:pPr>
      <w:hyperlink r:id="rId8" w:history="1">
        <w:r w:rsidR="0082328B" w:rsidRPr="0082328B">
          <w:rPr>
            <w:rFonts w:ascii="Arial" w:hAnsi="Arial" w:cs="Arial"/>
            <w:color w:val="0000FF" w:themeColor="hyperlink"/>
            <w:sz w:val="20"/>
            <w:szCs w:val="20"/>
            <w:u w:val="single"/>
          </w:rPr>
          <w:t>CDC Correctional Health Care webpage</w:t>
        </w:r>
      </w:hyperlink>
      <w:r w:rsidR="0082328B" w:rsidRPr="0082328B">
        <w:rPr>
          <w:rFonts w:ascii="Arial" w:hAnsi="Arial" w:cs="Arial"/>
          <w:color w:val="0000FF" w:themeColor="hyperlink"/>
          <w:sz w:val="20"/>
          <w:szCs w:val="20"/>
          <w:u w:val="single"/>
        </w:rPr>
        <w:t xml:space="preserve"> </w:t>
      </w:r>
      <w:r w:rsidR="0082328B" w:rsidRPr="0082328B">
        <w:rPr>
          <w:rFonts w:ascii="Arial" w:hAnsi="Arial" w:cs="Arial"/>
          <w:sz w:val="20"/>
          <w:szCs w:val="20"/>
        </w:rPr>
        <w:t>– Information and materials on relevant health topics</w:t>
      </w:r>
    </w:p>
    <w:p w:rsidR="0082328B" w:rsidRPr="0082328B" w:rsidRDefault="005F59C9" w:rsidP="0082328B">
      <w:pPr>
        <w:pStyle w:val="ListParagraph"/>
        <w:numPr>
          <w:ilvl w:val="0"/>
          <w:numId w:val="4"/>
        </w:numPr>
        <w:spacing w:after="0" w:line="240" w:lineRule="auto"/>
        <w:ind w:right="-14"/>
        <w:rPr>
          <w:rFonts w:ascii="Arial" w:eastAsia="Times New Roman" w:hAnsi="Arial" w:cs="Arial"/>
          <w:color w:val="000000"/>
          <w:sz w:val="20"/>
          <w:szCs w:val="20"/>
        </w:rPr>
      </w:pPr>
      <w:hyperlink r:id="rId9" w:history="1">
        <w:r w:rsidR="0082328B" w:rsidRPr="0082328B">
          <w:rPr>
            <w:rFonts w:ascii="Arial" w:eastAsia="Times New Roman" w:hAnsi="Arial" w:cs="Arial"/>
            <w:color w:val="0000FF" w:themeColor="hyperlink"/>
            <w:sz w:val="20"/>
            <w:szCs w:val="20"/>
            <w:u w:val="single"/>
          </w:rPr>
          <w:t>Health Coverage and Care for the Adult Criminal Justice-involved Population</w:t>
        </w:r>
      </w:hyperlink>
      <w:r w:rsidR="0082328B" w:rsidRPr="0082328B">
        <w:rPr>
          <w:rFonts w:ascii="Arial" w:eastAsia="Times New Roman" w:hAnsi="Arial" w:cs="Arial"/>
          <w:color w:val="000000"/>
          <w:sz w:val="20"/>
          <w:szCs w:val="20"/>
        </w:rPr>
        <w:t xml:space="preserve"> - Issue Brief from the Kaiser Family Foundation</w:t>
      </w:r>
    </w:p>
    <w:p w:rsidR="0082328B" w:rsidRPr="0082328B" w:rsidRDefault="005F59C9" w:rsidP="0082328B">
      <w:pPr>
        <w:pStyle w:val="ListParagraph"/>
        <w:numPr>
          <w:ilvl w:val="0"/>
          <w:numId w:val="4"/>
        </w:numPr>
        <w:spacing w:after="120" w:line="240" w:lineRule="auto"/>
        <w:rPr>
          <w:rFonts w:ascii="Arial" w:hAnsi="Arial" w:cs="Arial"/>
          <w:b/>
          <w:sz w:val="20"/>
          <w:szCs w:val="20"/>
        </w:rPr>
      </w:pPr>
      <w:hyperlink r:id="rId10" w:history="1">
        <w:r w:rsidR="0082328B" w:rsidRPr="0082328B">
          <w:rPr>
            <w:rFonts w:ascii="Arial" w:eastAsia="Times New Roman" w:hAnsi="Arial" w:cs="Arial"/>
            <w:color w:val="0000FF" w:themeColor="hyperlink"/>
            <w:sz w:val="20"/>
            <w:szCs w:val="20"/>
            <w:u w:val="single"/>
          </w:rPr>
          <w:t>State Medicaid Eligibility Policies For Individuals Moving Into And Out Of Incarceration</w:t>
        </w:r>
      </w:hyperlink>
      <w:r w:rsidR="0082328B" w:rsidRPr="0082328B">
        <w:rPr>
          <w:rFonts w:ascii="Arial" w:eastAsia="Times New Roman" w:hAnsi="Arial" w:cs="Arial"/>
          <w:sz w:val="20"/>
          <w:szCs w:val="20"/>
        </w:rPr>
        <w:t xml:space="preserve"> - </w:t>
      </w:r>
      <w:r w:rsidR="0082328B" w:rsidRPr="0082328B">
        <w:rPr>
          <w:rFonts w:ascii="Arial" w:hAnsi="Arial" w:cs="Arial"/>
          <w:sz w:val="20"/>
          <w:szCs w:val="20"/>
        </w:rPr>
        <w:t>Issue Brief from Kaiser Foundation</w:t>
      </w:r>
    </w:p>
    <w:p w:rsidR="0082328B" w:rsidRPr="0082328B" w:rsidRDefault="0082328B" w:rsidP="0082328B">
      <w:pPr>
        <w:spacing w:after="120" w:line="240" w:lineRule="auto"/>
        <w:ind w:right="-14"/>
        <w:rPr>
          <w:rFonts w:ascii="Arial" w:hAnsi="Arial" w:cs="Arial"/>
          <w:sz w:val="20"/>
          <w:szCs w:val="20"/>
        </w:rPr>
      </w:pPr>
      <w:r w:rsidRPr="0082328B">
        <w:rPr>
          <w:rFonts w:ascii="Arial" w:hAnsi="Arial" w:cs="Arial"/>
          <w:sz w:val="20"/>
          <w:szCs w:val="20"/>
        </w:rPr>
        <w:t>Basic Health Insurance Videos for Consumers:</w:t>
      </w:r>
    </w:p>
    <w:p w:rsidR="0082328B" w:rsidRPr="0082328B" w:rsidRDefault="005F59C9" w:rsidP="0082328B">
      <w:pPr>
        <w:numPr>
          <w:ilvl w:val="0"/>
          <w:numId w:val="2"/>
        </w:numPr>
        <w:spacing w:after="120" w:line="240" w:lineRule="auto"/>
        <w:contextualSpacing/>
        <w:rPr>
          <w:rFonts w:ascii="Arial" w:eastAsia="Times New Roman" w:hAnsi="Arial" w:cs="Arial"/>
          <w:color w:val="000000"/>
          <w:sz w:val="20"/>
          <w:szCs w:val="20"/>
        </w:rPr>
      </w:pPr>
      <w:hyperlink r:id="rId11" w:history="1">
        <w:r w:rsidR="0082328B" w:rsidRPr="0082328B">
          <w:rPr>
            <w:rFonts w:ascii="Arial" w:eastAsia="Times New Roman" w:hAnsi="Arial" w:cs="Arial"/>
            <w:color w:val="0000FF" w:themeColor="hyperlink"/>
            <w:sz w:val="20"/>
            <w:szCs w:val="20"/>
            <w:u w:val="single"/>
          </w:rPr>
          <w:t>“</w:t>
        </w:r>
        <w:r w:rsidR="0082328B" w:rsidRPr="0082328B">
          <w:rPr>
            <w:rFonts w:ascii="Arial" w:eastAsia="Times New Roman" w:hAnsi="Arial" w:cs="Arial"/>
            <w:i/>
            <w:color w:val="0000FF" w:themeColor="hyperlink"/>
            <w:sz w:val="20"/>
            <w:szCs w:val="20"/>
            <w:u w:val="single"/>
          </w:rPr>
          <w:t>Health Insurance Explained: The You Tunes Have It Covered</w:t>
        </w:r>
        <w:r w:rsidR="0082328B" w:rsidRPr="0082328B">
          <w:rPr>
            <w:rFonts w:ascii="Arial" w:eastAsia="Times New Roman" w:hAnsi="Arial" w:cs="Arial"/>
            <w:color w:val="0000FF" w:themeColor="hyperlink"/>
            <w:sz w:val="20"/>
            <w:szCs w:val="20"/>
            <w:u w:val="single"/>
          </w:rPr>
          <w:t>”</w:t>
        </w:r>
      </w:hyperlink>
      <w:r w:rsidR="0082328B" w:rsidRPr="0082328B">
        <w:rPr>
          <w:rFonts w:ascii="Arial" w:eastAsia="Times New Roman" w:hAnsi="Arial" w:cs="Arial"/>
          <w:color w:val="000000"/>
          <w:sz w:val="20"/>
          <w:szCs w:val="20"/>
        </w:rPr>
        <w:t xml:space="preserve"> is a series of short videos from the Kaiser Family Foundation in English and Spanish that answers basic questions such as: What is a provider network? What is a deductible?</w:t>
      </w:r>
    </w:p>
    <w:p w:rsidR="0082328B" w:rsidRPr="0082328B" w:rsidRDefault="005F59C9" w:rsidP="0082328B">
      <w:pPr>
        <w:numPr>
          <w:ilvl w:val="0"/>
          <w:numId w:val="2"/>
        </w:numPr>
        <w:spacing w:after="120" w:line="240" w:lineRule="auto"/>
        <w:contextualSpacing/>
        <w:rPr>
          <w:sz w:val="20"/>
          <w:szCs w:val="20"/>
        </w:rPr>
      </w:pPr>
      <w:hyperlink r:id="rId12" w:history="1">
        <w:r w:rsidR="0082328B" w:rsidRPr="0082328B">
          <w:rPr>
            <w:rFonts w:ascii="Arial" w:hAnsi="Arial" w:cs="Arial"/>
            <w:color w:val="0000FF" w:themeColor="hyperlink"/>
            <w:sz w:val="20"/>
            <w:szCs w:val="20"/>
            <w:u w:val="single"/>
          </w:rPr>
          <w:t xml:space="preserve">CDC YouTube </w:t>
        </w:r>
      </w:hyperlink>
      <w:r w:rsidR="0082328B" w:rsidRPr="0082328B">
        <w:rPr>
          <w:rFonts w:ascii="Arial" w:hAnsi="Arial" w:cs="Arial"/>
          <w:color w:val="0000FF" w:themeColor="hyperlink"/>
          <w:sz w:val="20"/>
          <w:szCs w:val="20"/>
          <w:u w:val="single"/>
        </w:rPr>
        <w:t>Channel</w:t>
      </w:r>
      <w:r w:rsidR="0082328B" w:rsidRPr="0082328B">
        <w:rPr>
          <w:rFonts w:ascii="Arial" w:hAnsi="Arial" w:cs="Arial"/>
          <w:b/>
          <w:sz w:val="20"/>
          <w:szCs w:val="20"/>
        </w:rPr>
        <w:t xml:space="preserve"> </w:t>
      </w:r>
      <w:r w:rsidR="0082328B" w:rsidRPr="0082328B">
        <w:rPr>
          <w:rFonts w:ascii="Arial" w:hAnsi="Arial" w:cs="Arial"/>
          <w:sz w:val="20"/>
          <w:szCs w:val="20"/>
        </w:rPr>
        <w:t xml:space="preserve">offers many videos including the </w:t>
      </w:r>
      <w:hyperlink r:id="rId13" w:history="1">
        <w:r w:rsidR="0082328B" w:rsidRPr="0082328B">
          <w:rPr>
            <w:rStyle w:val="Hyperlink"/>
            <w:rFonts w:ascii="Arial" w:hAnsi="Arial" w:cs="Arial"/>
            <w:i/>
            <w:sz w:val="20"/>
            <w:szCs w:val="20"/>
          </w:rPr>
          <w:t>Coverage to Care</w:t>
        </w:r>
      </w:hyperlink>
      <w:r w:rsidR="0082328B" w:rsidRPr="0082328B">
        <w:rPr>
          <w:rFonts w:ascii="Arial" w:hAnsi="Arial" w:cs="Arial"/>
          <w:i/>
          <w:sz w:val="20"/>
          <w:szCs w:val="20"/>
        </w:rPr>
        <w:t xml:space="preserve"> </w:t>
      </w:r>
      <w:r w:rsidR="0082328B" w:rsidRPr="0082328B">
        <w:rPr>
          <w:rFonts w:ascii="Arial" w:hAnsi="Arial" w:cs="Arial"/>
          <w:sz w:val="20"/>
          <w:szCs w:val="20"/>
        </w:rPr>
        <w:t>series – 11 short videos on topics such as: ‘finding a primary care provider’ and ‘making an appointment.’</w:t>
      </w:r>
    </w:p>
    <w:p w:rsidR="0082328B" w:rsidRPr="0082328B" w:rsidRDefault="005F59C9" w:rsidP="0082328B">
      <w:pPr>
        <w:numPr>
          <w:ilvl w:val="0"/>
          <w:numId w:val="2"/>
        </w:numPr>
        <w:spacing w:after="0" w:line="240" w:lineRule="auto"/>
        <w:ind w:right="-14"/>
        <w:contextualSpacing/>
        <w:rPr>
          <w:rFonts w:ascii="Arial" w:hAnsi="Arial" w:cs="Arial"/>
          <w:sz w:val="20"/>
          <w:szCs w:val="20"/>
        </w:rPr>
      </w:pPr>
      <w:hyperlink r:id="rId14" w:history="1">
        <w:r w:rsidR="0082328B" w:rsidRPr="0082328B">
          <w:rPr>
            <w:rFonts w:ascii="Arial" w:hAnsi="Arial" w:cs="Arial"/>
            <w:i/>
            <w:color w:val="0000FF" w:themeColor="hyperlink"/>
            <w:sz w:val="20"/>
            <w:szCs w:val="20"/>
            <w:u w:val="single"/>
          </w:rPr>
          <w:t>How Does Health Insurance Work?</w:t>
        </w:r>
      </w:hyperlink>
      <w:r w:rsidR="0082328B" w:rsidRPr="0082328B">
        <w:rPr>
          <w:rFonts w:ascii="Arial" w:hAnsi="Arial" w:cs="Arial"/>
          <w:i/>
          <w:sz w:val="20"/>
          <w:szCs w:val="20"/>
        </w:rPr>
        <w:t xml:space="preserve">  </w:t>
      </w:r>
      <w:r w:rsidR="0082328B" w:rsidRPr="0082328B">
        <w:rPr>
          <w:rFonts w:ascii="Arial" w:hAnsi="Arial" w:cs="Arial"/>
          <w:sz w:val="20"/>
          <w:szCs w:val="20"/>
        </w:rPr>
        <w:t>5-minute video from eHealth</w:t>
      </w:r>
    </w:p>
    <w:p w:rsidR="0082328B" w:rsidRDefault="005F59C9" w:rsidP="0082328B">
      <w:pPr>
        <w:numPr>
          <w:ilvl w:val="0"/>
          <w:numId w:val="2"/>
        </w:numPr>
        <w:spacing w:after="0" w:line="240" w:lineRule="auto"/>
        <w:ind w:right="-14"/>
        <w:contextualSpacing/>
        <w:rPr>
          <w:rFonts w:ascii="Arial" w:hAnsi="Arial" w:cs="Arial"/>
          <w:sz w:val="20"/>
          <w:szCs w:val="20"/>
        </w:rPr>
      </w:pPr>
      <w:hyperlink r:id="rId15" w:history="1">
        <w:r w:rsidR="0082328B" w:rsidRPr="0082328B">
          <w:rPr>
            <w:rFonts w:ascii="Arial" w:hAnsi="Arial" w:cs="Arial"/>
            <w:i/>
            <w:color w:val="0000FF" w:themeColor="hyperlink"/>
            <w:sz w:val="20"/>
            <w:szCs w:val="20"/>
            <w:u w:val="single"/>
          </w:rPr>
          <w:t>Understanding Your Health Insurance Cost</w:t>
        </w:r>
      </w:hyperlink>
      <w:r w:rsidR="0082328B" w:rsidRPr="0082328B">
        <w:rPr>
          <w:rFonts w:ascii="Arial" w:hAnsi="Arial" w:cs="Arial"/>
          <w:i/>
          <w:sz w:val="20"/>
          <w:szCs w:val="20"/>
        </w:rPr>
        <w:t xml:space="preserve">  </w:t>
      </w:r>
      <w:r w:rsidR="0082328B" w:rsidRPr="0082328B">
        <w:rPr>
          <w:rFonts w:ascii="Arial" w:hAnsi="Arial" w:cs="Arial"/>
          <w:sz w:val="20"/>
          <w:szCs w:val="20"/>
        </w:rPr>
        <w:t xml:space="preserve">5-minute video from </w:t>
      </w:r>
      <w:r w:rsidR="0082328B" w:rsidRPr="0082328B">
        <w:rPr>
          <w:rFonts w:ascii="Arial" w:hAnsi="Arial" w:cs="Arial"/>
          <w:i/>
          <w:sz w:val="20"/>
          <w:szCs w:val="20"/>
        </w:rPr>
        <w:t>Consumer Reports</w:t>
      </w:r>
      <w:r w:rsidR="0082328B">
        <w:rPr>
          <w:rFonts w:ascii="Arial" w:hAnsi="Arial" w:cs="Arial"/>
          <w:sz w:val="20"/>
          <w:szCs w:val="20"/>
        </w:rPr>
        <w:t>6</w:t>
      </w:r>
    </w:p>
    <w:p w:rsidR="0082328B" w:rsidRPr="0082328B" w:rsidRDefault="0082328B" w:rsidP="0082328B">
      <w:pPr>
        <w:spacing w:after="0" w:line="240" w:lineRule="auto"/>
        <w:ind w:left="720" w:right="-14"/>
        <w:contextualSpacing/>
        <w:rPr>
          <w:rFonts w:ascii="Arial" w:hAnsi="Arial" w:cs="Arial"/>
          <w:sz w:val="20"/>
          <w:szCs w:val="20"/>
        </w:rPr>
      </w:pPr>
    </w:p>
    <w:p w:rsidR="0082328B" w:rsidRPr="0082328B" w:rsidRDefault="0082328B" w:rsidP="0082328B">
      <w:pPr>
        <w:spacing w:after="240" w:line="240" w:lineRule="auto"/>
        <w:rPr>
          <w:rFonts w:ascii="Arial" w:hAnsi="Arial" w:cs="Arial"/>
          <w:sz w:val="20"/>
          <w:szCs w:val="20"/>
        </w:rPr>
      </w:pPr>
      <w:r w:rsidRPr="0082328B">
        <w:rPr>
          <w:rFonts w:ascii="Arial" w:hAnsi="Arial" w:cs="Arial"/>
          <w:sz w:val="20"/>
          <w:szCs w:val="20"/>
        </w:rPr>
        <w:t>Handouts and Pamphlets:</w:t>
      </w:r>
    </w:p>
    <w:p w:rsidR="0082328B" w:rsidRPr="0082328B" w:rsidRDefault="005F59C9" w:rsidP="0082328B">
      <w:pPr>
        <w:numPr>
          <w:ilvl w:val="0"/>
          <w:numId w:val="1"/>
        </w:numPr>
        <w:spacing w:after="120" w:line="240" w:lineRule="auto"/>
        <w:contextualSpacing/>
        <w:rPr>
          <w:rFonts w:ascii="Arial" w:hAnsi="Arial" w:cs="Arial"/>
          <w:sz w:val="20"/>
          <w:szCs w:val="20"/>
        </w:rPr>
      </w:pPr>
      <w:hyperlink r:id="rId16" w:history="1">
        <w:r w:rsidR="0082328B" w:rsidRPr="0082328B">
          <w:rPr>
            <w:rFonts w:ascii="Arial" w:hAnsi="Arial" w:cs="Arial"/>
            <w:i/>
            <w:color w:val="0000FF" w:themeColor="hyperlink"/>
            <w:sz w:val="20"/>
            <w:szCs w:val="20"/>
            <w:u w:val="single"/>
          </w:rPr>
          <w:t>Understanding the Health Insurance Marketplace if You’re Incarcerated</w:t>
        </w:r>
      </w:hyperlink>
      <w:r w:rsidR="0082328B" w:rsidRPr="0082328B">
        <w:rPr>
          <w:rFonts w:ascii="Arial" w:hAnsi="Arial" w:cs="Arial"/>
          <w:sz w:val="20"/>
          <w:szCs w:val="20"/>
        </w:rPr>
        <w:t xml:space="preserve"> -Printable CMS brochure (in English or Spanish) </w:t>
      </w:r>
    </w:p>
    <w:p w:rsidR="0082328B" w:rsidRPr="0082328B" w:rsidRDefault="005F59C9" w:rsidP="0082328B">
      <w:pPr>
        <w:numPr>
          <w:ilvl w:val="0"/>
          <w:numId w:val="1"/>
        </w:numPr>
        <w:spacing w:after="0" w:line="240" w:lineRule="auto"/>
        <w:ind w:left="634"/>
        <w:rPr>
          <w:rFonts w:ascii="Arial" w:hAnsi="Arial" w:cs="Arial"/>
          <w:color w:val="0000FF" w:themeColor="hyperlink"/>
          <w:sz w:val="20"/>
          <w:szCs w:val="20"/>
          <w:u w:val="single"/>
        </w:rPr>
      </w:pPr>
      <w:hyperlink r:id="rId17" w:history="1">
        <w:r w:rsidR="0082328B" w:rsidRPr="0082328B">
          <w:rPr>
            <w:rFonts w:ascii="Arial" w:hAnsi="Arial" w:cs="Arial"/>
            <w:i/>
            <w:color w:val="0000FF" w:themeColor="hyperlink"/>
            <w:sz w:val="20"/>
            <w:szCs w:val="20"/>
            <w:u w:val="single"/>
          </w:rPr>
          <w:t>From Coverage to Care: Road map to Better Care and a Healthier You</w:t>
        </w:r>
      </w:hyperlink>
      <w:r w:rsidR="0082328B" w:rsidRPr="0082328B">
        <w:rPr>
          <w:rFonts w:ascii="Arial" w:hAnsi="Arial" w:cs="Arial"/>
          <w:i/>
          <w:sz w:val="20"/>
          <w:szCs w:val="20"/>
        </w:rPr>
        <w:t xml:space="preserve"> – </w:t>
      </w:r>
      <w:r w:rsidR="0082328B" w:rsidRPr="0082328B">
        <w:rPr>
          <w:rFonts w:ascii="Arial" w:hAnsi="Arial" w:cs="Arial"/>
          <w:sz w:val="20"/>
          <w:szCs w:val="20"/>
        </w:rPr>
        <w:t xml:space="preserve">Printable brochure from CMS outlining basics for newly covered beneficiaries </w:t>
      </w:r>
    </w:p>
    <w:p w:rsidR="0082328B" w:rsidRPr="0082328B" w:rsidRDefault="005F59C9" w:rsidP="0082328B">
      <w:pPr>
        <w:widowControl w:val="0"/>
        <w:numPr>
          <w:ilvl w:val="0"/>
          <w:numId w:val="3"/>
        </w:numPr>
        <w:spacing w:after="0" w:line="240" w:lineRule="auto"/>
        <w:ind w:right="-14"/>
        <w:contextualSpacing/>
        <w:rPr>
          <w:rFonts w:ascii="Arial" w:hAnsi="Arial" w:cs="Arial"/>
          <w:bCs/>
          <w:sz w:val="20"/>
          <w:szCs w:val="20"/>
          <w:lang w:val="en"/>
        </w:rPr>
      </w:pPr>
      <w:hyperlink r:id="rId18" w:history="1">
        <w:r w:rsidR="0082328B" w:rsidRPr="0082328B">
          <w:rPr>
            <w:rFonts w:ascii="Arial" w:hAnsi="Arial" w:cs="Arial"/>
            <w:bCs/>
            <w:color w:val="0000FF" w:themeColor="hyperlink"/>
            <w:sz w:val="20"/>
            <w:szCs w:val="20"/>
            <w:u w:val="single"/>
            <w:lang w:val="en"/>
          </w:rPr>
          <w:t>Glossary of Terms from Healthcare.gov</w:t>
        </w:r>
      </w:hyperlink>
    </w:p>
    <w:p w:rsidR="0082328B" w:rsidRPr="0082328B" w:rsidRDefault="005F59C9" w:rsidP="0082328B">
      <w:pPr>
        <w:widowControl w:val="0"/>
        <w:numPr>
          <w:ilvl w:val="0"/>
          <w:numId w:val="3"/>
        </w:numPr>
        <w:tabs>
          <w:tab w:val="left" w:pos="6235"/>
        </w:tabs>
        <w:spacing w:after="120" w:line="240" w:lineRule="auto"/>
        <w:ind w:right="-20"/>
        <w:contextualSpacing/>
        <w:rPr>
          <w:rFonts w:ascii="Arial" w:hAnsi="Arial" w:cs="Arial"/>
          <w:b/>
          <w:bCs/>
          <w:sz w:val="20"/>
          <w:szCs w:val="20"/>
          <w:lang w:val="en"/>
        </w:rPr>
      </w:pPr>
      <w:hyperlink r:id="rId19" w:history="1">
        <w:r w:rsidR="0082328B" w:rsidRPr="0082328B">
          <w:rPr>
            <w:rFonts w:ascii="Arial" w:hAnsi="Arial" w:cs="Arial"/>
            <w:bCs/>
            <w:color w:val="0000FF" w:themeColor="hyperlink"/>
            <w:sz w:val="20"/>
            <w:szCs w:val="20"/>
            <w:u w:val="single"/>
            <w:lang w:val="en"/>
          </w:rPr>
          <w:t>A quick guide to the Health Insurance Marketplace</w:t>
        </w:r>
      </w:hyperlink>
      <w:r w:rsidR="0082328B" w:rsidRPr="0082328B">
        <w:rPr>
          <w:rFonts w:ascii="Arial" w:hAnsi="Arial" w:cs="Arial"/>
          <w:bCs/>
          <w:sz w:val="20"/>
          <w:szCs w:val="20"/>
          <w:lang w:val="en"/>
        </w:rPr>
        <w:t>- 4 tips about health insurance marketplaces</w:t>
      </w:r>
      <w:r w:rsidR="0082328B" w:rsidRPr="0082328B">
        <w:rPr>
          <w:rFonts w:ascii="Arial" w:hAnsi="Arial" w:cs="Arial"/>
          <w:b/>
          <w:bCs/>
          <w:sz w:val="20"/>
          <w:szCs w:val="20"/>
        </w:rPr>
        <w:t xml:space="preserve"> </w:t>
      </w:r>
    </w:p>
    <w:p w:rsidR="0082328B" w:rsidRPr="0082328B" w:rsidRDefault="0082328B" w:rsidP="0082328B">
      <w:pPr>
        <w:spacing w:after="120" w:line="240" w:lineRule="auto"/>
        <w:rPr>
          <w:sz w:val="12"/>
          <w:szCs w:val="12"/>
          <w:lang w:val="en"/>
        </w:rPr>
      </w:pPr>
    </w:p>
    <w:p w:rsidR="0082328B" w:rsidRPr="0082328B" w:rsidRDefault="0082328B" w:rsidP="0082328B">
      <w:pPr>
        <w:pStyle w:val="NormalWeb"/>
        <w:spacing w:before="120" w:beforeAutospacing="0" w:after="120" w:afterAutospacing="0" w:line="264" w:lineRule="auto"/>
        <w:rPr>
          <w:rFonts w:ascii="Arial" w:hAnsi="Arial" w:cs="Arial"/>
          <w:color w:val="0000FF" w:themeColor="hyperlink"/>
          <w:sz w:val="20"/>
          <w:szCs w:val="20"/>
          <w:u w:val="single"/>
        </w:rPr>
      </w:pPr>
      <w:r w:rsidRPr="0082328B">
        <w:rPr>
          <w:rFonts w:ascii="Arial" w:eastAsia="Cambria" w:hAnsi="Arial" w:cs="Arial"/>
          <w:b/>
          <w:bCs/>
          <w:sz w:val="20"/>
          <w:szCs w:val="20"/>
        </w:rPr>
        <w:t>SOCIAL SECURITY</w:t>
      </w:r>
      <w:r>
        <w:rPr>
          <w:rFonts w:ascii="Arial" w:eastAsia="Cambria" w:hAnsi="Arial" w:cs="Arial"/>
          <w:b/>
          <w:bCs/>
          <w:sz w:val="20"/>
          <w:szCs w:val="20"/>
        </w:rPr>
        <w:t xml:space="preserve"> -  </w:t>
      </w:r>
      <w:hyperlink r:id="rId20" w:history="1">
        <w:r w:rsidRPr="0082328B">
          <w:rPr>
            <w:rFonts w:ascii="Arial" w:hAnsi="Arial" w:cs="Arial"/>
            <w:b/>
            <w:color w:val="0000FF" w:themeColor="hyperlink"/>
            <w:sz w:val="20"/>
            <w:szCs w:val="20"/>
            <w:u w:val="single"/>
          </w:rPr>
          <w:t>State Health Insurance Assistance Programs (SHIPs)</w:t>
        </w:r>
        <w:r w:rsidRPr="0082328B">
          <w:rPr>
            <w:rFonts w:ascii="Arial" w:hAnsi="Arial" w:cs="Arial"/>
            <w:color w:val="0000FF" w:themeColor="hyperlink"/>
            <w:sz w:val="20"/>
            <w:szCs w:val="20"/>
            <w:u w:val="single"/>
          </w:rPr>
          <w:t xml:space="preserve"> </w:t>
        </w:r>
      </w:hyperlink>
      <w:r w:rsidRPr="0082328B">
        <w:rPr>
          <w:rFonts w:ascii="Arial" w:hAnsi="Arial" w:cs="Arial"/>
          <w:sz w:val="20"/>
          <w:szCs w:val="20"/>
        </w:rPr>
        <w:t xml:space="preserve">SHIPs help Medicare beneficiaries with one-on-one insurance counseling and operate in all 50 states, the District of Columbia, Guam, Puerto Rico, and the U.S. Virgin Islands. Older justice-involved individuals who are nearing Medicare eligibility can take advantage of these services. The SHIP website includes a locator to find state SHIP programs that can help: </w:t>
      </w:r>
      <w:hyperlink r:id="rId21" w:history="1">
        <w:r w:rsidRPr="0082328B">
          <w:rPr>
            <w:rFonts w:ascii="Arial" w:hAnsi="Arial" w:cs="Arial"/>
            <w:color w:val="0000FF" w:themeColor="hyperlink"/>
            <w:sz w:val="20"/>
            <w:szCs w:val="20"/>
            <w:u w:val="single"/>
          </w:rPr>
          <w:t>https://www.shiptacenter.org/</w:t>
        </w:r>
      </w:hyperlink>
      <w:r w:rsidRPr="0082328B">
        <w:rPr>
          <w:rFonts w:ascii="Arial" w:hAnsi="Arial" w:cs="Arial"/>
          <w:sz w:val="20"/>
          <w:szCs w:val="20"/>
        </w:rPr>
        <w:t xml:space="preserve"> </w:t>
      </w:r>
    </w:p>
    <w:p w:rsidR="0082328B" w:rsidRPr="0082328B" w:rsidRDefault="0082328B" w:rsidP="0082328B">
      <w:pPr>
        <w:rPr>
          <w:rFonts w:ascii="Arial" w:eastAsia="Cambria" w:hAnsi="Arial" w:cs="Arial"/>
          <w:bCs/>
          <w:sz w:val="20"/>
          <w:szCs w:val="20"/>
          <w:lang w:val="en"/>
        </w:rPr>
      </w:pPr>
      <w:r w:rsidRPr="0082328B">
        <w:rPr>
          <w:rFonts w:ascii="Arial" w:eastAsia="Cambria" w:hAnsi="Arial" w:cs="Arial"/>
          <w:bCs/>
          <w:sz w:val="20"/>
          <w:szCs w:val="20"/>
        </w:rPr>
        <w:t>The details of the procedure are available online at:</w:t>
      </w:r>
      <w:r w:rsidRPr="0082328B">
        <w:rPr>
          <w:rFonts w:ascii="Arial" w:eastAsia="Cambria" w:hAnsi="Arial" w:cs="Arial"/>
          <w:bCs/>
          <w:sz w:val="20"/>
          <w:szCs w:val="20"/>
          <w:lang w:val="en"/>
        </w:rPr>
        <w:t xml:space="preserve"> </w:t>
      </w:r>
      <w:hyperlink r:id="rId22" w:history="1">
        <w:r w:rsidRPr="0082328B">
          <w:rPr>
            <w:rStyle w:val="Hyperlink"/>
            <w:rFonts w:ascii="Arial" w:eastAsia="Cambria" w:hAnsi="Arial" w:cs="Arial"/>
            <w:bCs/>
            <w:sz w:val="20"/>
            <w:szCs w:val="20"/>
            <w:lang w:val="en"/>
          </w:rPr>
          <w:t>Prerelease Procedure</w:t>
        </w:r>
      </w:hyperlink>
      <w:r w:rsidRPr="0082328B">
        <w:rPr>
          <w:rFonts w:ascii="Arial" w:eastAsia="Cambria" w:hAnsi="Arial" w:cs="Arial"/>
          <w:bCs/>
          <w:sz w:val="20"/>
          <w:szCs w:val="20"/>
          <w:lang w:val="en"/>
        </w:rPr>
        <w:t xml:space="preserve">. There is also a pamphlet available on benefits and incarceration from Social Security that can be ordered or viewed online: </w:t>
      </w:r>
      <w:hyperlink r:id="rId23" w:history="1">
        <w:r w:rsidRPr="0082328B">
          <w:rPr>
            <w:rStyle w:val="Hyperlink"/>
            <w:rFonts w:ascii="Arial" w:eastAsia="Cambria" w:hAnsi="Arial" w:cs="Arial"/>
            <w:bCs/>
            <w:sz w:val="20"/>
            <w:szCs w:val="20"/>
            <w:lang w:val="en"/>
          </w:rPr>
          <w:t>‘What Prisoners Need to Know.’</w:t>
        </w:r>
      </w:hyperlink>
      <w:r w:rsidRPr="0082328B">
        <w:rPr>
          <w:rFonts w:ascii="Arial" w:eastAsia="Cambria" w:hAnsi="Arial" w:cs="Arial"/>
          <w:bCs/>
          <w:sz w:val="20"/>
          <w:szCs w:val="20"/>
          <w:lang w:val="en"/>
        </w:rPr>
        <w:t xml:space="preserve"> </w:t>
      </w:r>
    </w:p>
    <w:p w:rsidR="0082328B" w:rsidRPr="0082328B" w:rsidRDefault="0082328B" w:rsidP="0082328B">
      <w:pPr>
        <w:rPr>
          <w:rStyle w:val="Hyperlink"/>
          <w:rFonts w:ascii="Arial" w:eastAsia="Cambria" w:hAnsi="Arial" w:cs="Arial"/>
          <w:sz w:val="20"/>
          <w:szCs w:val="20"/>
        </w:rPr>
      </w:pPr>
      <w:r w:rsidRPr="0082328B">
        <w:rPr>
          <w:rFonts w:ascii="Arial" w:eastAsia="Cambria" w:hAnsi="Arial" w:cs="Arial"/>
          <w:b/>
          <w:bCs/>
          <w:sz w:val="20"/>
          <w:szCs w:val="20"/>
        </w:rPr>
        <w:t xml:space="preserve">Information on other relevant Social Security programs: </w:t>
      </w:r>
      <w:r w:rsidRPr="0082328B">
        <w:rPr>
          <w:rFonts w:ascii="Arial" w:eastAsia="Cambria" w:hAnsi="Arial" w:cs="Arial"/>
          <w:bCs/>
          <w:sz w:val="20"/>
          <w:szCs w:val="20"/>
        </w:rPr>
        <w:t xml:space="preserve">Social Security also provides benefits to eligible individuals with HIV/AIDS. Information on SS for HIV is available at the link: </w:t>
      </w:r>
      <w:hyperlink r:id="rId24" w:history="1">
        <w:r w:rsidRPr="0082328B">
          <w:rPr>
            <w:rStyle w:val="Hyperlink"/>
            <w:rFonts w:ascii="Arial" w:eastAsia="Cambria" w:hAnsi="Arial" w:cs="Arial"/>
            <w:sz w:val="20"/>
            <w:szCs w:val="20"/>
          </w:rPr>
          <w:t>https://www.ssa.gov/pubs/EN-05-10019.pdf</w:t>
        </w:r>
      </w:hyperlink>
    </w:p>
    <w:p w:rsidR="0082328B" w:rsidRDefault="0082328B" w:rsidP="002C4F5A">
      <w:pPr>
        <w:rPr>
          <w:rFonts w:ascii="Arial" w:eastAsia="Cambria" w:hAnsi="Arial" w:cs="Arial"/>
          <w:bCs/>
          <w:sz w:val="24"/>
          <w:szCs w:val="24"/>
          <w:lang w:val="en"/>
        </w:rPr>
      </w:pPr>
      <w:r w:rsidRPr="002C4F5A">
        <w:rPr>
          <w:rStyle w:val="Hyperlink"/>
          <w:rFonts w:ascii="Arial" w:eastAsia="Cambria" w:hAnsi="Arial" w:cs="Arial"/>
          <w:b/>
          <w:sz w:val="20"/>
          <w:szCs w:val="20"/>
        </w:rPr>
        <w:t>SOAR Resources -</w:t>
      </w:r>
      <w:r>
        <w:rPr>
          <w:rStyle w:val="Hyperlink"/>
          <w:rFonts w:ascii="Arial" w:eastAsia="Cambria" w:hAnsi="Arial" w:cs="Arial"/>
          <w:b/>
          <w:sz w:val="24"/>
          <w:szCs w:val="24"/>
        </w:rPr>
        <w:t xml:space="preserve"> </w:t>
      </w:r>
      <w:r w:rsidRPr="002C4F5A">
        <w:rPr>
          <w:rFonts w:ascii="Arial" w:eastAsia="Cambria" w:hAnsi="Arial" w:cs="Arial"/>
          <w:bCs/>
          <w:sz w:val="20"/>
          <w:szCs w:val="20"/>
          <w:lang w:val="en"/>
        </w:rPr>
        <w:t xml:space="preserve">The Substance Abuse and Mental Health Services Administration (SAMHSA) sponsors the </w:t>
      </w:r>
      <w:hyperlink r:id="rId25" w:history="1">
        <w:r w:rsidRPr="002C4F5A">
          <w:rPr>
            <w:rStyle w:val="Hyperlink"/>
            <w:rFonts w:ascii="Arial" w:eastAsia="Cambria" w:hAnsi="Arial" w:cs="Arial"/>
            <w:bCs/>
            <w:sz w:val="20"/>
            <w:szCs w:val="20"/>
            <w:lang w:val="en"/>
          </w:rPr>
          <w:t>SSI/SSDI Outreach, Access and Recovery</w:t>
        </w:r>
      </w:hyperlink>
      <w:r w:rsidRPr="002C4F5A">
        <w:rPr>
          <w:rFonts w:ascii="Arial" w:eastAsia="Cambria" w:hAnsi="Arial" w:cs="Arial"/>
          <w:bCs/>
          <w:sz w:val="20"/>
          <w:szCs w:val="20"/>
          <w:lang w:val="en"/>
        </w:rPr>
        <w:t xml:space="preserve"> (SOAR) Technical Assistance Center. SOAR is dedicated to ensuring eligible individuals with disabilities apply for and obtain benefits. </w:t>
      </w:r>
    </w:p>
    <w:p w:rsidR="0082328B" w:rsidRPr="002C4F5A" w:rsidRDefault="005F59C9" w:rsidP="002C4F5A">
      <w:pPr>
        <w:spacing w:after="120" w:line="240" w:lineRule="auto"/>
        <w:rPr>
          <w:rFonts w:ascii="Arial" w:eastAsia="Cambria" w:hAnsi="Arial" w:cs="Arial"/>
          <w:b/>
          <w:bCs/>
          <w:sz w:val="20"/>
          <w:szCs w:val="20"/>
          <w:lang w:val="en"/>
        </w:rPr>
      </w:pPr>
      <w:hyperlink r:id="rId26" w:history="1">
        <w:r w:rsidR="0082328B" w:rsidRPr="002C4F5A">
          <w:rPr>
            <w:rStyle w:val="Hyperlink"/>
            <w:rFonts w:ascii="Arial" w:eastAsia="Cambria" w:hAnsi="Arial" w:cs="Arial"/>
            <w:b/>
            <w:bCs/>
            <w:sz w:val="20"/>
            <w:szCs w:val="20"/>
            <w:lang w:val="en"/>
          </w:rPr>
          <w:t>SOAR Technical Assistance Application for Criminal Justice Programs</w:t>
        </w:r>
      </w:hyperlink>
      <w:r w:rsidR="0082328B" w:rsidRPr="002C4F5A">
        <w:rPr>
          <w:rFonts w:ascii="Arial" w:eastAsia="Cambria" w:hAnsi="Arial" w:cs="Arial"/>
          <w:b/>
          <w:bCs/>
          <w:sz w:val="20"/>
          <w:szCs w:val="20"/>
          <w:lang w:val="en"/>
        </w:rPr>
        <w:t xml:space="preserve"> </w:t>
      </w:r>
    </w:p>
    <w:p w:rsidR="0082328B" w:rsidRPr="002C4F5A" w:rsidRDefault="005F59C9" w:rsidP="002C4F5A">
      <w:pPr>
        <w:spacing w:after="120" w:line="240" w:lineRule="auto"/>
        <w:rPr>
          <w:rFonts w:ascii="Arial" w:eastAsia="Cambria" w:hAnsi="Arial" w:cs="Arial"/>
          <w:b/>
          <w:bCs/>
          <w:sz w:val="20"/>
          <w:szCs w:val="20"/>
          <w:lang w:val="en"/>
        </w:rPr>
      </w:pPr>
      <w:hyperlink r:id="rId27" w:history="1">
        <w:r w:rsidR="0082328B" w:rsidRPr="002C4F5A">
          <w:rPr>
            <w:rStyle w:val="Hyperlink"/>
            <w:rFonts w:ascii="Arial" w:eastAsia="Cambria" w:hAnsi="Arial" w:cs="Arial"/>
            <w:b/>
            <w:bCs/>
            <w:sz w:val="20"/>
            <w:szCs w:val="20"/>
            <w:lang w:val="en"/>
          </w:rPr>
          <w:t>Living Arrangements: Residing in an Institution</w:t>
        </w:r>
      </w:hyperlink>
      <w:r w:rsidR="0082328B" w:rsidRPr="002C4F5A">
        <w:rPr>
          <w:rFonts w:ascii="Arial" w:eastAsia="Cambria" w:hAnsi="Arial" w:cs="Arial"/>
          <w:b/>
          <w:bCs/>
          <w:sz w:val="20"/>
          <w:szCs w:val="20"/>
          <w:lang w:val="en"/>
        </w:rPr>
        <w:t xml:space="preserve"> </w:t>
      </w:r>
    </w:p>
    <w:p w:rsidR="0082328B" w:rsidRPr="002C4F5A" w:rsidRDefault="005F59C9" w:rsidP="002C4F5A">
      <w:pPr>
        <w:spacing w:after="120" w:line="240" w:lineRule="auto"/>
        <w:rPr>
          <w:rFonts w:ascii="Arial" w:eastAsia="Cambria" w:hAnsi="Arial" w:cs="Arial"/>
          <w:b/>
          <w:bCs/>
          <w:sz w:val="20"/>
          <w:szCs w:val="20"/>
          <w:lang w:val="en"/>
        </w:rPr>
      </w:pPr>
      <w:hyperlink r:id="rId28" w:history="1">
        <w:r w:rsidR="0082328B" w:rsidRPr="002C4F5A">
          <w:rPr>
            <w:rStyle w:val="Hyperlink"/>
            <w:rFonts w:ascii="Arial" w:eastAsia="Cambria" w:hAnsi="Arial" w:cs="Arial"/>
            <w:b/>
            <w:bCs/>
            <w:sz w:val="20"/>
            <w:szCs w:val="20"/>
            <w:lang w:val="en"/>
          </w:rPr>
          <w:t>Working With Justice-Involved Persons</w:t>
        </w:r>
      </w:hyperlink>
      <w:r w:rsidR="0082328B" w:rsidRPr="002C4F5A">
        <w:rPr>
          <w:rFonts w:ascii="Arial" w:eastAsia="Cambria" w:hAnsi="Arial" w:cs="Arial"/>
          <w:b/>
          <w:bCs/>
          <w:sz w:val="20"/>
          <w:szCs w:val="20"/>
          <w:lang w:val="en"/>
        </w:rPr>
        <w:t xml:space="preserve"> </w:t>
      </w:r>
    </w:p>
    <w:p w:rsidR="002C4F5A" w:rsidRDefault="002C4F5A" w:rsidP="0082328B">
      <w:pPr>
        <w:rPr>
          <w:rFonts w:ascii="Arial" w:eastAsia="Cambria" w:hAnsi="Arial" w:cs="Arial"/>
          <w:b/>
          <w:bCs/>
          <w:sz w:val="24"/>
          <w:szCs w:val="24"/>
        </w:rPr>
      </w:pPr>
    </w:p>
    <w:p w:rsidR="002C4F5A" w:rsidRDefault="002C4F5A" w:rsidP="0082328B">
      <w:pPr>
        <w:rPr>
          <w:rFonts w:ascii="Arial" w:eastAsia="Cambria" w:hAnsi="Arial" w:cs="Arial"/>
          <w:b/>
          <w:bCs/>
          <w:sz w:val="24"/>
          <w:szCs w:val="24"/>
        </w:rPr>
      </w:pPr>
    </w:p>
    <w:p w:rsidR="002C4F5A" w:rsidRDefault="002C4F5A" w:rsidP="0082328B">
      <w:pPr>
        <w:rPr>
          <w:rFonts w:ascii="Arial" w:eastAsia="Cambria" w:hAnsi="Arial" w:cs="Arial"/>
          <w:b/>
          <w:bCs/>
          <w:sz w:val="24"/>
          <w:szCs w:val="24"/>
        </w:rPr>
      </w:pPr>
    </w:p>
    <w:p w:rsidR="0082328B" w:rsidRPr="002C4F5A" w:rsidRDefault="0082328B" w:rsidP="0082328B">
      <w:pPr>
        <w:rPr>
          <w:rFonts w:ascii="Arial" w:eastAsia="Cambria" w:hAnsi="Arial" w:cs="Arial"/>
          <w:b/>
          <w:bCs/>
          <w:sz w:val="20"/>
          <w:szCs w:val="20"/>
        </w:rPr>
      </w:pPr>
      <w:r w:rsidRPr="002C4F5A">
        <w:rPr>
          <w:rFonts w:ascii="Arial" w:eastAsia="Cambria" w:hAnsi="Arial" w:cs="Arial"/>
          <w:b/>
          <w:bCs/>
          <w:sz w:val="20"/>
          <w:szCs w:val="20"/>
        </w:rPr>
        <w:t>VA Programs for Justice-Involved Veterans:</w:t>
      </w:r>
    </w:p>
    <w:p w:rsidR="0082328B" w:rsidRPr="002C4F5A" w:rsidRDefault="005F59C9" w:rsidP="0082328B">
      <w:pPr>
        <w:pStyle w:val="ListParagraph"/>
        <w:numPr>
          <w:ilvl w:val="0"/>
          <w:numId w:val="6"/>
        </w:numPr>
        <w:rPr>
          <w:rFonts w:ascii="Arial" w:eastAsia="Cambria" w:hAnsi="Arial" w:cs="Arial"/>
          <w:bCs/>
          <w:sz w:val="20"/>
          <w:szCs w:val="20"/>
          <w:lang w:val="en"/>
        </w:rPr>
      </w:pPr>
      <w:hyperlink r:id="rId29" w:history="1">
        <w:r w:rsidR="0082328B" w:rsidRPr="002C4F5A">
          <w:rPr>
            <w:rStyle w:val="Hyperlink"/>
            <w:rFonts w:ascii="Arial" w:eastAsia="Cambria" w:hAnsi="Arial" w:cs="Arial"/>
            <w:bCs/>
            <w:sz w:val="20"/>
            <w:szCs w:val="20"/>
          </w:rPr>
          <w:t>Health Care for Re-entering Veterans</w:t>
        </w:r>
      </w:hyperlink>
      <w:r w:rsidR="0082328B" w:rsidRPr="002C4F5A">
        <w:rPr>
          <w:rFonts w:ascii="Arial" w:eastAsia="Cambria" w:hAnsi="Arial" w:cs="Arial"/>
          <w:bCs/>
          <w:sz w:val="20"/>
          <w:szCs w:val="20"/>
        </w:rPr>
        <w:t xml:space="preserve"> (HCRV) is designed to help incarcerated Veterans successfully reintegrate back into the community after release. A list of regional HCRV specialists is available at: </w:t>
      </w:r>
      <w:hyperlink r:id="rId30" w:history="1">
        <w:r w:rsidR="0082328B" w:rsidRPr="002C4F5A">
          <w:rPr>
            <w:rStyle w:val="Hyperlink"/>
            <w:rFonts w:ascii="Arial" w:eastAsia="Cambria" w:hAnsi="Arial" w:cs="Arial"/>
            <w:bCs/>
            <w:sz w:val="20"/>
            <w:szCs w:val="20"/>
          </w:rPr>
          <w:t>https://www.va.gov/homeless/reentry.asp#contacts</w:t>
        </w:r>
      </w:hyperlink>
      <w:r w:rsidR="0082328B" w:rsidRPr="002C4F5A">
        <w:rPr>
          <w:rStyle w:val="Hyperlink"/>
          <w:rFonts w:ascii="Arial" w:eastAsia="Cambria" w:hAnsi="Arial" w:cs="Arial"/>
          <w:bCs/>
          <w:sz w:val="20"/>
          <w:szCs w:val="20"/>
        </w:rPr>
        <w:t>.</w:t>
      </w:r>
      <w:r w:rsidR="0082328B" w:rsidRPr="002C4F5A">
        <w:rPr>
          <w:rFonts w:ascii="Arial" w:eastAsia="Cambria" w:hAnsi="Arial" w:cs="Arial"/>
          <w:bCs/>
          <w:sz w:val="20"/>
          <w:szCs w:val="20"/>
        </w:rPr>
        <w:t xml:space="preserve"> </w:t>
      </w:r>
      <w:r w:rsidR="0082328B" w:rsidRPr="002C4F5A">
        <w:rPr>
          <w:rFonts w:ascii="Arial" w:eastAsia="Times New Roman" w:hAnsi="Arial" w:cs="Arial"/>
          <w:color w:val="010C29"/>
          <w:sz w:val="20"/>
          <w:szCs w:val="20"/>
          <w:lang w:val="en"/>
        </w:rPr>
        <w:t xml:space="preserve">The program offers: </w:t>
      </w:r>
    </w:p>
    <w:p w:rsidR="0082328B" w:rsidRPr="002C4F5A" w:rsidRDefault="0082328B" w:rsidP="0082328B">
      <w:pPr>
        <w:pStyle w:val="NormalWeb"/>
        <w:numPr>
          <w:ilvl w:val="0"/>
          <w:numId w:val="5"/>
        </w:numPr>
        <w:shd w:val="clear" w:color="auto" w:fill="FFFFFF"/>
        <w:spacing w:before="0" w:beforeAutospacing="0" w:after="200" w:afterAutospacing="0" w:line="276" w:lineRule="auto"/>
        <w:rPr>
          <w:rFonts w:ascii="Arial" w:hAnsi="Arial" w:cs="Arial"/>
          <w:sz w:val="20"/>
          <w:szCs w:val="20"/>
        </w:rPr>
      </w:pPr>
      <w:r w:rsidRPr="002C4F5A">
        <w:rPr>
          <w:rFonts w:ascii="Arial" w:hAnsi="Arial" w:cs="Arial"/>
          <w:sz w:val="20"/>
          <w:szCs w:val="20"/>
        </w:rPr>
        <w:t xml:space="preserve">The </w:t>
      </w:r>
      <w:hyperlink r:id="rId31" w:history="1">
        <w:r w:rsidRPr="002C4F5A">
          <w:rPr>
            <w:rStyle w:val="Hyperlink"/>
            <w:rFonts w:ascii="Arial" w:hAnsi="Arial" w:cs="Arial"/>
            <w:sz w:val="20"/>
            <w:szCs w:val="20"/>
          </w:rPr>
          <w:t>Veterans Justice Outreach</w:t>
        </w:r>
      </w:hyperlink>
      <w:r w:rsidRPr="002C4F5A">
        <w:rPr>
          <w:rFonts w:cs="Arial"/>
          <w:sz w:val="20"/>
          <w:szCs w:val="20"/>
        </w:rPr>
        <w:t xml:space="preserve"> (</w:t>
      </w:r>
      <w:r w:rsidRPr="002C4F5A">
        <w:rPr>
          <w:rFonts w:ascii="Arial" w:hAnsi="Arial" w:cs="Arial"/>
          <w:sz w:val="20"/>
          <w:szCs w:val="20"/>
        </w:rPr>
        <w:t xml:space="preserve">VJO) initiative is designed to help by ensuring eligible justice-involved Veterans receive timely access to VA health care, specifically mental health and substance use services (if clinically indicated) and other VA services and benefits as appropriate. A list of regional VJO specialists is available at the following link: </w:t>
      </w:r>
      <w:hyperlink r:id="rId32" w:history="1">
        <w:r w:rsidRPr="002C4F5A">
          <w:rPr>
            <w:rStyle w:val="Hyperlink"/>
            <w:rFonts w:ascii="Arial" w:hAnsi="Arial" w:cs="Arial"/>
            <w:sz w:val="20"/>
            <w:szCs w:val="20"/>
          </w:rPr>
          <w:t>https://www.va.gov/homeless/vjo.asp#contacts</w:t>
        </w:r>
      </w:hyperlink>
    </w:p>
    <w:p w:rsidR="0082328B" w:rsidRPr="002C4F5A" w:rsidRDefault="0082328B" w:rsidP="0082328B">
      <w:pPr>
        <w:spacing w:after="120" w:line="240" w:lineRule="auto"/>
        <w:rPr>
          <w:rStyle w:val="Hyperlink"/>
          <w:rFonts w:ascii="Arial" w:hAnsi="Arial" w:cs="Arial"/>
          <w:b/>
          <w:sz w:val="20"/>
          <w:szCs w:val="20"/>
        </w:rPr>
      </w:pPr>
      <w:r w:rsidRPr="002C4F5A">
        <w:rPr>
          <w:rFonts w:ascii="Arial" w:hAnsi="Arial" w:cs="Arial"/>
          <w:b/>
          <w:sz w:val="20"/>
          <w:szCs w:val="20"/>
        </w:rPr>
        <w:t>Federally Qualified Health Centers (FQHCs)</w:t>
      </w:r>
    </w:p>
    <w:p w:rsidR="0082328B" w:rsidRPr="002C4F5A" w:rsidRDefault="0082328B" w:rsidP="002C4F5A">
      <w:pPr>
        <w:spacing w:after="120"/>
        <w:rPr>
          <w:rFonts w:ascii="Arial" w:hAnsi="Arial" w:cs="Arial"/>
          <w:sz w:val="20"/>
          <w:szCs w:val="20"/>
        </w:rPr>
      </w:pPr>
      <w:r w:rsidRPr="002C4F5A">
        <w:rPr>
          <w:rStyle w:val="Hyperlink"/>
          <w:rFonts w:ascii="Arial" w:hAnsi="Arial" w:cs="Arial"/>
          <w:sz w:val="20"/>
          <w:szCs w:val="20"/>
        </w:rPr>
        <w:t>FQHCs are a</w:t>
      </w:r>
      <w:r w:rsidRPr="002C4F5A">
        <w:rPr>
          <w:rFonts w:ascii="Arial" w:hAnsi="Arial" w:cs="Arial"/>
          <w:sz w:val="20"/>
          <w:szCs w:val="20"/>
        </w:rPr>
        <w:t xml:space="preserve"> particularly important re-entry resource in states that have not expanded Medicaid eligibility. The Health Resources and Services Administration (HRSA) </w:t>
      </w:r>
      <w:hyperlink r:id="rId33" w:history="1">
        <w:r w:rsidRPr="002C4F5A">
          <w:rPr>
            <w:rStyle w:val="Hyperlink"/>
            <w:rFonts w:ascii="Arial" w:hAnsi="Arial" w:cs="Arial"/>
            <w:sz w:val="20"/>
            <w:szCs w:val="20"/>
          </w:rPr>
          <w:t>FQHC locater</w:t>
        </w:r>
      </w:hyperlink>
      <w:r w:rsidRPr="002C4F5A">
        <w:rPr>
          <w:rFonts w:ascii="Arial" w:hAnsi="Arial" w:cs="Arial"/>
          <w:sz w:val="20"/>
          <w:szCs w:val="20"/>
        </w:rPr>
        <w:t xml:space="preserve"> identifies the nearest health center anywhere in the United States. FQHCs provide primary health care services to uninsured and medically underserved individuals and areas regardless of ability to pay. </w:t>
      </w:r>
    </w:p>
    <w:p w:rsidR="0082328B" w:rsidRPr="002C4F5A" w:rsidRDefault="0082328B" w:rsidP="002C4F5A">
      <w:pPr>
        <w:spacing w:after="240" w:line="240" w:lineRule="auto"/>
        <w:ind w:right="-14"/>
        <w:contextualSpacing/>
        <w:rPr>
          <w:rFonts w:ascii="Arial" w:hAnsi="Arial" w:cs="Arial"/>
          <w:b/>
          <w:sz w:val="20"/>
          <w:szCs w:val="20"/>
        </w:rPr>
      </w:pPr>
      <w:r w:rsidRPr="002C4F5A">
        <w:rPr>
          <w:rFonts w:ascii="Arial" w:hAnsi="Arial" w:cs="Arial"/>
          <w:b/>
          <w:sz w:val="20"/>
          <w:szCs w:val="20"/>
        </w:rPr>
        <w:t>Examples of Federal Health Care Resources</w:t>
      </w:r>
    </w:p>
    <w:p w:rsidR="002C4F5A" w:rsidRPr="002C4F5A" w:rsidRDefault="002C4F5A" w:rsidP="002C4F5A">
      <w:pPr>
        <w:spacing w:before="120" w:after="120" w:line="240" w:lineRule="auto"/>
        <w:outlineLvl w:val="1"/>
        <w:rPr>
          <w:sz w:val="6"/>
          <w:szCs w:val="6"/>
        </w:rPr>
      </w:pPr>
    </w:p>
    <w:p w:rsidR="0082328B" w:rsidRPr="002C4F5A" w:rsidRDefault="005F59C9" w:rsidP="002C4F5A">
      <w:pPr>
        <w:spacing w:before="120" w:after="120" w:line="240" w:lineRule="auto"/>
        <w:outlineLvl w:val="1"/>
        <w:rPr>
          <w:rFonts w:ascii="Arial" w:eastAsia="Times New Roman" w:hAnsi="Arial" w:cs="Arial"/>
          <w:sz w:val="20"/>
          <w:szCs w:val="20"/>
        </w:rPr>
      </w:pPr>
      <w:hyperlink r:id="rId34" w:history="1">
        <w:r w:rsidR="0082328B" w:rsidRPr="002C4F5A">
          <w:rPr>
            <w:rStyle w:val="Hyperlink"/>
            <w:rFonts w:ascii="Arial" w:eastAsia="Times New Roman" w:hAnsi="Arial" w:cs="Arial"/>
            <w:b/>
            <w:bCs/>
            <w:sz w:val="20"/>
            <w:szCs w:val="20"/>
          </w:rPr>
          <w:t>Health Care for the Homeless Program</w:t>
        </w:r>
      </w:hyperlink>
      <w:r w:rsidR="0082328B" w:rsidRPr="002C4F5A">
        <w:rPr>
          <w:rFonts w:ascii="Arial" w:eastAsia="Times New Roman" w:hAnsi="Arial" w:cs="Arial"/>
          <w:b/>
          <w:bCs/>
          <w:sz w:val="20"/>
          <w:szCs w:val="20"/>
        </w:rPr>
        <w:t xml:space="preserve"> - </w:t>
      </w:r>
      <w:r w:rsidR="0082328B" w:rsidRPr="002C4F5A">
        <w:rPr>
          <w:rFonts w:ascii="Arial" w:eastAsia="Times New Roman" w:hAnsi="Arial" w:cs="Arial"/>
          <w:sz w:val="20"/>
          <w:szCs w:val="20"/>
        </w:rPr>
        <w:t>The Health Care for the Homeless Program is a major source of care for homeless persons in the United States, serving patients that live on the street, in shelters, or in transitional housing. These programs are a specific type FQHC that are required to direct outreach efforts and provide services to meet the needs of this population. They are also required to offer substance use services.</w:t>
      </w:r>
    </w:p>
    <w:p w:rsidR="0082328B" w:rsidRPr="002C4F5A" w:rsidRDefault="005F59C9" w:rsidP="0082328B">
      <w:pPr>
        <w:spacing w:after="120" w:line="240" w:lineRule="auto"/>
        <w:rPr>
          <w:rFonts w:ascii="Arial" w:hAnsi="Arial" w:cs="Arial"/>
          <w:sz w:val="20"/>
          <w:szCs w:val="20"/>
        </w:rPr>
      </w:pPr>
      <w:hyperlink r:id="rId35" w:history="1">
        <w:r w:rsidR="0082328B" w:rsidRPr="002C4F5A">
          <w:rPr>
            <w:rFonts w:ascii="Arial" w:hAnsi="Arial" w:cs="Arial"/>
            <w:b/>
            <w:color w:val="0000FF" w:themeColor="hyperlink"/>
            <w:sz w:val="20"/>
            <w:szCs w:val="20"/>
            <w:u w:val="single"/>
          </w:rPr>
          <w:t>Indian Health Service</w:t>
        </w:r>
      </w:hyperlink>
      <w:r w:rsidR="0082328B" w:rsidRPr="002C4F5A">
        <w:rPr>
          <w:rFonts w:ascii="Arial" w:hAnsi="Arial" w:cs="Arial"/>
          <w:b/>
          <w:sz w:val="20"/>
          <w:szCs w:val="20"/>
        </w:rPr>
        <w:t xml:space="preserve"> </w:t>
      </w:r>
      <w:r w:rsidR="0082328B" w:rsidRPr="002C4F5A">
        <w:rPr>
          <w:rFonts w:ascii="Arial" w:hAnsi="Arial" w:cs="Arial"/>
          <w:sz w:val="20"/>
          <w:szCs w:val="20"/>
        </w:rPr>
        <w:t>coordinates federal health services to American Indians and Alaska Natives. The website offers information about the specific provisions of the Affordable Care Act that apply to Native Americans and Alaska Natives and other targeted health programs.</w:t>
      </w:r>
    </w:p>
    <w:p w:rsidR="0082328B" w:rsidRPr="002C4F5A" w:rsidRDefault="005F59C9" w:rsidP="0082328B">
      <w:pPr>
        <w:rPr>
          <w:rFonts w:ascii="Arial" w:hAnsi="Arial" w:cs="Arial"/>
          <w:b/>
          <w:sz w:val="20"/>
          <w:szCs w:val="20"/>
        </w:rPr>
      </w:pPr>
      <w:hyperlink r:id="rId36" w:history="1">
        <w:r w:rsidR="0082328B" w:rsidRPr="002C4F5A">
          <w:rPr>
            <w:rStyle w:val="Hyperlink"/>
            <w:rFonts w:ascii="Arial" w:hAnsi="Arial" w:cs="Arial"/>
            <w:b/>
            <w:sz w:val="20"/>
            <w:szCs w:val="20"/>
          </w:rPr>
          <w:t>Contact list of Federal CMS and Tribal Affairs staff and regional CMS Indian Health Contacts</w:t>
        </w:r>
      </w:hyperlink>
    </w:p>
    <w:p w:rsidR="0082328B" w:rsidRPr="002C4F5A" w:rsidRDefault="0082328B" w:rsidP="0082328B">
      <w:pPr>
        <w:rPr>
          <w:rFonts w:ascii="Arial" w:hAnsi="Arial" w:cs="Arial"/>
          <w:b/>
          <w:bCs/>
          <w:sz w:val="20"/>
          <w:szCs w:val="20"/>
        </w:rPr>
      </w:pPr>
      <w:r w:rsidRPr="002C4F5A">
        <w:rPr>
          <w:rFonts w:ascii="Arial" w:hAnsi="Arial" w:cs="Arial"/>
          <w:b/>
          <w:bCs/>
          <w:sz w:val="20"/>
          <w:szCs w:val="20"/>
        </w:rPr>
        <w:t xml:space="preserve">Health Homes - </w:t>
      </w:r>
      <w:r w:rsidRPr="002C4F5A">
        <w:rPr>
          <w:rFonts w:ascii="Arial" w:hAnsi="Arial" w:cs="Arial"/>
          <w:bCs/>
          <w:sz w:val="20"/>
          <w:szCs w:val="20"/>
        </w:rPr>
        <w:t xml:space="preserve">The “Health Home” model uses a care manager to coordinate communication among interdisciplinary providers serving patients with multiple conditions, especially those dealing with chronic physical and behavioral health problems. The link takes you to a list of </w:t>
      </w:r>
      <w:hyperlink r:id="rId37" w:history="1">
        <w:r w:rsidRPr="002C4F5A">
          <w:rPr>
            <w:rStyle w:val="Hyperlink"/>
            <w:rFonts w:ascii="Arial" w:hAnsi="Arial" w:cs="Arial"/>
            <w:b/>
            <w:bCs/>
            <w:sz w:val="20"/>
            <w:szCs w:val="20"/>
          </w:rPr>
          <w:t>Health Homes that address care coordination for justice-involved individuals</w:t>
        </w:r>
      </w:hyperlink>
      <w:r w:rsidRPr="002C4F5A">
        <w:rPr>
          <w:rFonts w:ascii="Arial" w:hAnsi="Arial" w:cs="Arial"/>
          <w:b/>
          <w:bCs/>
          <w:sz w:val="20"/>
          <w:szCs w:val="20"/>
        </w:rPr>
        <w:t>.</w:t>
      </w:r>
    </w:p>
    <w:p w:rsidR="0082328B" w:rsidRPr="002C4F5A" w:rsidRDefault="0082328B" w:rsidP="002C4F5A">
      <w:pPr>
        <w:spacing w:after="120" w:line="240" w:lineRule="auto"/>
        <w:rPr>
          <w:rFonts w:ascii="Arial" w:eastAsia="Cambria" w:hAnsi="Arial" w:cs="Arial"/>
          <w:b/>
          <w:bCs/>
          <w:sz w:val="20"/>
          <w:szCs w:val="20"/>
        </w:rPr>
      </w:pPr>
      <w:r w:rsidRPr="002C4F5A">
        <w:rPr>
          <w:rFonts w:ascii="Arial" w:eastAsia="Cambria" w:hAnsi="Arial" w:cs="Arial"/>
          <w:b/>
          <w:bCs/>
          <w:sz w:val="20"/>
          <w:szCs w:val="20"/>
        </w:rPr>
        <w:t>Lowering the cost of prescription Medications</w:t>
      </w:r>
    </w:p>
    <w:p w:rsidR="002C4F5A" w:rsidRDefault="0082328B" w:rsidP="002C4F5A">
      <w:pPr>
        <w:rPr>
          <w:rFonts w:ascii="Arial" w:eastAsia="Cambria" w:hAnsi="Arial" w:cs="Arial"/>
          <w:bCs/>
          <w:sz w:val="20"/>
          <w:szCs w:val="20"/>
        </w:rPr>
      </w:pPr>
      <w:r w:rsidRPr="002C4F5A">
        <w:rPr>
          <w:rFonts w:ascii="Arial" w:eastAsia="Cambria" w:hAnsi="Arial" w:cs="Arial"/>
          <w:bCs/>
          <w:sz w:val="20"/>
          <w:szCs w:val="20"/>
        </w:rPr>
        <w:t xml:space="preserve">Some FQHCs offer pharmacy services through a discounted drug cost program. This is only one way to obtain prescription drugs at a lower cost. There are a number of different types of prescription assistance programs (PAPs) that can help defray costs. </w:t>
      </w:r>
    </w:p>
    <w:p w:rsidR="0082328B" w:rsidRPr="002C4F5A" w:rsidRDefault="0082328B" w:rsidP="002C4F5A">
      <w:pPr>
        <w:pStyle w:val="ListParagraph"/>
        <w:numPr>
          <w:ilvl w:val="0"/>
          <w:numId w:val="5"/>
        </w:numPr>
        <w:rPr>
          <w:rFonts w:ascii="Arial" w:eastAsia="Cambria" w:hAnsi="Arial" w:cs="Arial"/>
          <w:bCs/>
          <w:sz w:val="20"/>
          <w:szCs w:val="20"/>
        </w:rPr>
      </w:pPr>
      <w:r w:rsidRPr="002C4F5A">
        <w:rPr>
          <w:rFonts w:ascii="Arial" w:eastAsia="Cambria" w:hAnsi="Arial" w:cs="Arial"/>
          <w:b/>
          <w:bCs/>
          <w:sz w:val="20"/>
          <w:szCs w:val="20"/>
        </w:rPr>
        <w:t xml:space="preserve">Need-based Programs: </w:t>
      </w:r>
      <w:r w:rsidRPr="002C4F5A">
        <w:rPr>
          <w:rFonts w:ascii="Arial" w:eastAsia="Cambria" w:hAnsi="Arial" w:cs="Arial"/>
          <w:bCs/>
          <w:sz w:val="20"/>
          <w:szCs w:val="20"/>
        </w:rPr>
        <w:t>Low income applicants qualify for this type of assistance if they do not exceed specified earning limits. These programs vary in the ways they determine eligibility; some consider income and assets, as well as the applicant’s existing coverage.</w:t>
      </w:r>
    </w:p>
    <w:p w:rsidR="0082328B" w:rsidRPr="002C4F5A" w:rsidRDefault="0082328B" w:rsidP="0082328B">
      <w:pPr>
        <w:numPr>
          <w:ilvl w:val="0"/>
          <w:numId w:val="7"/>
        </w:numPr>
        <w:rPr>
          <w:rFonts w:ascii="Arial" w:eastAsia="Cambria" w:hAnsi="Arial" w:cs="Arial"/>
          <w:bCs/>
          <w:sz w:val="20"/>
          <w:szCs w:val="20"/>
        </w:rPr>
      </w:pPr>
      <w:r w:rsidRPr="002C4F5A">
        <w:rPr>
          <w:rFonts w:ascii="Arial" w:eastAsia="Cambria" w:hAnsi="Arial" w:cs="Arial"/>
          <w:b/>
          <w:bCs/>
          <w:sz w:val="20"/>
          <w:szCs w:val="20"/>
        </w:rPr>
        <w:lastRenderedPageBreak/>
        <w:t xml:space="preserve">Drug Company Sponsored Programs: </w:t>
      </w:r>
      <w:r w:rsidRPr="002C4F5A">
        <w:rPr>
          <w:rFonts w:ascii="Arial" w:eastAsia="Cambria" w:hAnsi="Arial" w:cs="Arial"/>
          <w:bCs/>
          <w:sz w:val="20"/>
          <w:szCs w:val="20"/>
        </w:rPr>
        <w:t xml:space="preserve">Nearly every drug manufacturer offers some level of assistance to people who cannot afford their medications. The degree of assistance available and the process for determining who qualifies can vary. </w:t>
      </w:r>
    </w:p>
    <w:p w:rsidR="0082328B" w:rsidRPr="002C4F5A" w:rsidRDefault="0082328B" w:rsidP="0082328B">
      <w:pPr>
        <w:numPr>
          <w:ilvl w:val="0"/>
          <w:numId w:val="7"/>
        </w:numPr>
        <w:rPr>
          <w:rFonts w:ascii="Arial" w:eastAsia="Cambria" w:hAnsi="Arial" w:cs="Arial"/>
          <w:bCs/>
          <w:sz w:val="20"/>
          <w:szCs w:val="20"/>
        </w:rPr>
      </w:pPr>
      <w:r w:rsidRPr="002C4F5A">
        <w:rPr>
          <w:rFonts w:ascii="Arial" w:eastAsia="Cambria" w:hAnsi="Arial" w:cs="Arial"/>
          <w:b/>
          <w:bCs/>
          <w:sz w:val="20"/>
          <w:szCs w:val="20"/>
        </w:rPr>
        <w:t xml:space="preserve">Consumer Discount Programs: </w:t>
      </w:r>
      <w:r w:rsidRPr="002C4F5A">
        <w:rPr>
          <w:rFonts w:ascii="Arial" w:eastAsia="Cambria" w:hAnsi="Arial" w:cs="Arial"/>
          <w:bCs/>
          <w:sz w:val="20"/>
          <w:szCs w:val="20"/>
        </w:rPr>
        <w:t>These programs usually offer a discount card or coupons. Some are accepted at affiliated pharmacies while others are accepted everywhere. Enrollment is often free, but they may not offer discounts on all drugs.</w:t>
      </w:r>
    </w:p>
    <w:p w:rsidR="0082328B" w:rsidRPr="002C4F5A" w:rsidRDefault="0082328B" w:rsidP="0082328B">
      <w:pPr>
        <w:rPr>
          <w:rFonts w:ascii="Arial" w:eastAsia="Cambria" w:hAnsi="Arial" w:cs="Arial"/>
          <w:b/>
          <w:bCs/>
          <w:sz w:val="20"/>
          <w:szCs w:val="20"/>
        </w:rPr>
      </w:pPr>
      <w:r w:rsidRPr="002C4F5A">
        <w:rPr>
          <w:rFonts w:ascii="Arial" w:eastAsia="Cambria" w:hAnsi="Arial" w:cs="Arial"/>
          <w:b/>
          <w:bCs/>
          <w:sz w:val="20"/>
          <w:szCs w:val="20"/>
        </w:rPr>
        <w:t>Examples of Need-based Prescription Assistance Programs</w:t>
      </w:r>
    </w:p>
    <w:p w:rsidR="0082328B" w:rsidRPr="002C4F5A" w:rsidRDefault="005F59C9" w:rsidP="0082328B">
      <w:pPr>
        <w:rPr>
          <w:rFonts w:ascii="Arial" w:eastAsia="Cambria" w:hAnsi="Arial" w:cs="Arial"/>
          <w:bCs/>
          <w:sz w:val="20"/>
          <w:szCs w:val="20"/>
        </w:rPr>
      </w:pPr>
      <w:hyperlink r:id="rId38" w:history="1">
        <w:r w:rsidR="0082328B" w:rsidRPr="002C4F5A">
          <w:rPr>
            <w:rStyle w:val="Hyperlink"/>
            <w:rFonts w:ascii="Arial" w:eastAsia="Cambria" w:hAnsi="Arial" w:cs="Arial"/>
            <w:bCs/>
            <w:sz w:val="20"/>
            <w:szCs w:val="20"/>
          </w:rPr>
          <w:t>Rx Outreach</w:t>
        </w:r>
      </w:hyperlink>
      <w:r w:rsidR="0082328B" w:rsidRPr="002C4F5A">
        <w:rPr>
          <w:rFonts w:ascii="Arial" w:eastAsia="Cambria" w:hAnsi="Arial" w:cs="Arial"/>
          <w:bCs/>
          <w:sz w:val="20"/>
          <w:szCs w:val="20"/>
        </w:rPr>
        <w:t xml:space="preserve">: This is a need-based program that offers individuals who qualify a nonprofit mail order pharmacy service. It provides many types of prescription drugs to low income individuals at a significant discount. The income limits for eligibility are somewhat higher than other need-based programs. Many drugs can be purchased for $20 for a 180-day supply. For more information, visit www.rxoutreach.org or call 1-888-RXO-1234 (796-1234), M-F, 7:00 a.m. to 5:30 p.m. Central time. Link to print out paper applications: </w:t>
      </w:r>
      <w:hyperlink r:id="rId39" w:history="1">
        <w:r w:rsidR="0082328B" w:rsidRPr="002C4F5A">
          <w:rPr>
            <w:rStyle w:val="Hyperlink"/>
            <w:rFonts w:ascii="Arial" w:eastAsia="Cambria" w:hAnsi="Arial" w:cs="Arial"/>
            <w:bCs/>
            <w:sz w:val="20"/>
            <w:szCs w:val="20"/>
          </w:rPr>
          <w:t>http://rxoutreach.org/wp-content/uploads/current/AppOnly.pdf</w:t>
        </w:r>
      </w:hyperlink>
    </w:p>
    <w:p w:rsidR="0082328B" w:rsidRPr="002C4F5A" w:rsidRDefault="005F59C9" w:rsidP="0082328B">
      <w:pPr>
        <w:rPr>
          <w:rFonts w:ascii="Arial" w:eastAsia="Cambria" w:hAnsi="Arial" w:cs="Arial"/>
          <w:bCs/>
          <w:sz w:val="20"/>
          <w:szCs w:val="20"/>
        </w:rPr>
      </w:pPr>
      <w:hyperlink r:id="rId40" w:history="1">
        <w:r w:rsidR="0082328B" w:rsidRPr="002C4F5A">
          <w:rPr>
            <w:rStyle w:val="Hyperlink"/>
            <w:rFonts w:ascii="Arial" w:eastAsia="Cambria" w:hAnsi="Arial" w:cs="Arial"/>
            <w:bCs/>
            <w:sz w:val="20"/>
            <w:szCs w:val="20"/>
          </w:rPr>
          <w:t>Needy Meds</w:t>
        </w:r>
      </w:hyperlink>
      <w:r w:rsidR="0082328B" w:rsidRPr="002C4F5A">
        <w:rPr>
          <w:rFonts w:ascii="Arial" w:eastAsia="Cambria" w:hAnsi="Arial" w:cs="Arial"/>
          <w:bCs/>
          <w:sz w:val="20"/>
          <w:szCs w:val="20"/>
        </w:rPr>
        <w:t>:</w:t>
      </w:r>
      <w:r w:rsidR="0082328B" w:rsidRPr="002C4F5A">
        <w:rPr>
          <w:rFonts w:ascii="Arial" w:eastAsia="Cambria" w:hAnsi="Arial" w:cs="Arial"/>
          <w:b/>
          <w:bCs/>
          <w:sz w:val="20"/>
          <w:szCs w:val="20"/>
        </w:rPr>
        <w:t xml:space="preserve"> </w:t>
      </w:r>
      <w:r w:rsidR="0082328B" w:rsidRPr="002C4F5A">
        <w:rPr>
          <w:rFonts w:ascii="Arial" w:eastAsia="Cambria" w:hAnsi="Arial" w:cs="Arial"/>
          <w:bCs/>
          <w:sz w:val="20"/>
          <w:szCs w:val="20"/>
        </w:rPr>
        <w:t>This is a non-profit organization that provides a free prescription drug card discount card to eligible individuals. It also offers a lot of other informational tools, including help locating low cost services and providers, and information on government programs including Medicaid and Medicare. It has a very helpful state by state listing of locally sponsored assistance programs which includes medical equipment loan programs, supports and benefits for people with HIV, assistance and counseling</w:t>
      </w:r>
      <w:r w:rsidR="00EF2478">
        <w:rPr>
          <w:rFonts w:ascii="Arial" w:eastAsia="Cambria" w:hAnsi="Arial" w:cs="Arial"/>
          <w:bCs/>
          <w:sz w:val="20"/>
          <w:szCs w:val="20"/>
        </w:rPr>
        <w:t xml:space="preserve"> </w:t>
      </w:r>
      <w:r w:rsidR="0082328B" w:rsidRPr="002C4F5A">
        <w:rPr>
          <w:rFonts w:ascii="Arial" w:eastAsia="Cambria" w:hAnsi="Arial" w:cs="Arial"/>
          <w:bCs/>
          <w:sz w:val="20"/>
          <w:szCs w:val="20"/>
        </w:rPr>
        <w:t xml:space="preserve">and more. </w:t>
      </w:r>
    </w:p>
    <w:p w:rsidR="0082328B" w:rsidRPr="002C4F5A" w:rsidRDefault="0082328B" w:rsidP="0082328B">
      <w:pPr>
        <w:spacing w:after="120"/>
        <w:rPr>
          <w:rFonts w:ascii="Arial" w:eastAsia="Cambria" w:hAnsi="Arial" w:cs="Arial"/>
          <w:b/>
          <w:bCs/>
          <w:sz w:val="20"/>
          <w:szCs w:val="20"/>
        </w:rPr>
      </w:pPr>
      <w:r w:rsidRPr="002C4F5A">
        <w:rPr>
          <w:rFonts w:ascii="Arial" w:eastAsia="Cambria" w:hAnsi="Arial" w:cs="Arial"/>
          <w:b/>
          <w:bCs/>
          <w:sz w:val="20"/>
          <w:szCs w:val="20"/>
        </w:rPr>
        <w:t xml:space="preserve">Examples of Drug Company Sponsored Programs </w:t>
      </w:r>
    </w:p>
    <w:p w:rsidR="0082328B" w:rsidRPr="002C4F5A" w:rsidRDefault="005F59C9" w:rsidP="0082328B">
      <w:pPr>
        <w:rPr>
          <w:rFonts w:ascii="Arial" w:eastAsia="Cambria" w:hAnsi="Arial" w:cs="Arial"/>
          <w:bCs/>
          <w:sz w:val="20"/>
          <w:szCs w:val="20"/>
        </w:rPr>
      </w:pPr>
      <w:hyperlink r:id="rId41" w:history="1">
        <w:r w:rsidR="0082328B" w:rsidRPr="002C4F5A">
          <w:rPr>
            <w:rStyle w:val="Hyperlink"/>
            <w:rFonts w:ascii="Arial" w:eastAsia="Cambria" w:hAnsi="Arial" w:cs="Arial"/>
            <w:bCs/>
            <w:sz w:val="20"/>
            <w:szCs w:val="20"/>
          </w:rPr>
          <w:t>The Partnership for Prescription Assistance</w:t>
        </w:r>
      </w:hyperlink>
      <w:r w:rsidR="0082328B" w:rsidRPr="002C4F5A">
        <w:rPr>
          <w:rFonts w:ascii="Arial" w:eastAsia="Cambria" w:hAnsi="Arial" w:cs="Arial"/>
          <w:bCs/>
          <w:sz w:val="20"/>
          <w:szCs w:val="20"/>
        </w:rPr>
        <w:t xml:space="preserve">: This program is sponsored by the drug industry’s primary trade group, The Pharmaceutical Research and Manufacturers Association. The website claims affiliations with 1,300 national and local organizations that help spread the word about assistance programs and enroll people who qualify. It can link individuals to 475 public and private prescription assistance programs, including 180 sponsored by drug companies. </w:t>
      </w:r>
    </w:p>
    <w:p w:rsidR="0082328B" w:rsidRPr="002C4F5A" w:rsidRDefault="005F59C9" w:rsidP="0082328B">
      <w:pPr>
        <w:rPr>
          <w:rFonts w:ascii="Arial" w:eastAsia="Cambria" w:hAnsi="Arial" w:cs="Arial"/>
          <w:bCs/>
          <w:sz w:val="20"/>
          <w:szCs w:val="20"/>
        </w:rPr>
      </w:pPr>
      <w:hyperlink r:id="rId42" w:history="1">
        <w:r w:rsidR="0082328B" w:rsidRPr="002C4F5A">
          <w:rPr>
            <w:rStyle w:val="Hyperlink"/>
            <w:rFonts w:ascii="Arial" w:eastAsia="Cambria" w:hAnsi="Arial" w:cs="Arial"/>
            <w:bCs/>
            <w:sz w:val="20"/>
            <w:szCs w:val="20"/>
          </w:rPr>
          <w:t>Renckitt Benkheiser Here to Help Program</w:t>
        </w:r>
      </w:hyperlink>
      <w:r w:rsidR="0082328B" w:rsidRPr="002C4F5A">
        <w:rPr>
          <w:rFonts w:ascii="Arial" w:eastAsia="Cambria" w:hAnsi="Arial" w:cs="Arial"/>
          <w:bCs/>
          <w:sz w:val="20"/>
          <w:szCs w:val="20"/>
        </w:rPr>
        <w:t xml:space="preserve">: Provides free Saboxone for up to 12 months to U.S. citizens 16 or older. People without coverage can apply if their earnings are within income limits (about $2,500 a month or less for a single person). Link to savings cards: </w:t>
      </w:r>
      <w:hyperlink r:id="rId43" w:history="1">
        <w:r w:rsidR="0082328B" w:rsidRPr="002C4F5A">
          <w:rPr>
            <w:rStyle w:val="Hyperlink"/>
            <w:rFonts w:ascii="Arial" w:eastAsia="Cambria" w:hAnsi="Arial" w:cs="Arial"/>
            <w:bCs/>
            <w:sz w:val="20"/>
            <w:szCs w:val="20"/>
          </w:rPr>
          <w:t>http://www.suboxone.com/treatment-plan/savings-card?cid=subx</w:t>
        </w:r>
      </w:hyperlink>
    </w:p>
    <w:p w:rsidR="0082328B" w:rsidRPr="00EF2478" w:rsidRDefault="005F59C9" w:rsidP="00EF2478">
      <w:pPr>
        <w:spacing w:after="120"/>
        <w:rPr>
          <w:rFonts w:ascii="Arial" w:eastAsia="Cambria" w:hAnsi="Arial" w:cs="Arial"/>
          <w:bCs/>
          <w:sz w:val="20"/>
          <w:szCs w:val="20"/>
        </w:rPr>
      </w:pPr>
      <w:hyperlink r:id="rId44" w:history="1">
        <w:r w:rsidR="0082328B" w:rsidRPr="002C4F5A">
          <w:rPr>
            <w:rStyle w:val="Hyperlink"/>
            <w:rFonts w:ascii="Arial" w:eastAsia="Cambria" w:hAnsi="Arial" w:cs="Arial"/>
            <w:bCs/>
            <w:sz w:val="20"/>
            <w:szCs w:val="20"/>
          </w:rPr>
          <w:t>Alkermes Vivitrol Co-pay Assistance Program</w:t>
        </w:r>
      </w:hyperlink>
      <w:r w:rsidR="0082328B" w:rsidRPr="002C4F5A">
        <w:rPr>
          <w:rFonts w:ascii="Arial" w:eastAsia="Cambria" w:hAnsi="Arial" w:cs="Arial"/>
          <w:bCs/>
          <w:sz w:val="20"/>
          <w:szCs w:val="20"/>
        </w:rPr>
        <w:t>:</w:t>
      </w:r>
      <w:r w:rsidR="0082328B" w:rsidRPr="002C4F5A">
        <w:rPr>
          <w:rFonts w:ascii="Arial" w:eastAsia="Cambria" w:hAnsi="Arial" w:cs="Arial"/>
          <w:b/>
          <w:bCs/>
          <w:sz w:val="20"/>
          <w:szCs w:val="20"/>
        </w:rPr>
        <w:t xml:space="preserve"> </w:t>
      </w:r>
      <w:r w:rsidR="0082328B" w:rsidRPr="002C4F5A">
        <w:rPr>
          <w:rFonts w:ascii="Arial" w:eastAsia="Cambria" w:hAnsi="Arial" w:cs="Arial"/>
          <w:bCs/>
          <w:sz w:val="20"/>
          <w:szCs w:val="20"/>
        </w:rPr>
        <w:t xml:space="preserve">Patients 18 years or older can apply for the Vivitrol Co-pay Savings card if they are uninsured or have commercial insurance. The co-pay program does not accept applications from patients who are covered by any government or public health benefit program. Alkermes also offers patient support through their </w:t>
      </w:r>
      <w:hyperlink r:id="rId45" w:history="1">
        <w:r w:rsidR="0082328B" w:rsidRPr="002C4F5A">
          <w:rPr>
            <w:rStyle w:val="Hyperlink"/>
            <w:rFonts w:ascii="Arial" w:eastAsia="Cambria" w:hAnsi="Arial" w:cs="Arial"/>
            <w:bCs/>
            <w:sz w:val="20"/>
            <w:szCs w:val="20"/>
          </w:rPr>
          <w:t>Touchpoints website</w:t>
        </w:r>
      </w:hyperlink>
      <w:r w:rsidR="00EF2478">
        <w:rPr>
          <w:rFonts w:ascii="Arial" w:eastAsia="Cambria" w:hAnsi="Arial" w:cs="Arial"/>
          <w:bCs/>
          <w:sz w:val="20"/>
          <w:szCs w:val="20"/>
        </w:rPr>
        <w:t>;</w:t>
      </w:r>
      <w:r w:rsidR="0082328B" w:rsidRPr="002C4F5A">
        <w:rPr>
          <w:rFonts w:ascii="Arial" w:eastAsia="Cambria" w:hAnsi="Arial" w:cs="Arial"/>
          <w:bCs/>
          <w:sz w:val="20"/>
          <w:szCs w:val="20"/>
        </w:rPr>
        <w:t xml:space="preserve"> </w:t>
      </w:r>
      <w:r w:rsidR="0082328B" w:rsidRPr="00EF2478">
        <w:rPr>
          <w:rFonts w:ascii="Arial" w:eastAsia="Cambria" w:hAnsi="Arial" w:cs="Arial"/>
          <w:bCs/>
          <w:sz w:val="20"/>
          <w:szCs w:val="20"/>
        </w:rPr>
        <w:t xml:space="preserve">Application: </w:t>
      </w:r>
      <w:hyperlink r:id="rId46" w:history="1">
        <w:r w:rsidR="0082328B" w:rsidRPr="00EF2478">
          <w:rPr>
            <w:rStyle w:val="Hyperlink"/>
            <w:rFonts w:ascii="Arial" w:eastAsia="Cambria" w:hAnsi="Arial" w:cs="Arial"/>
            <w:bCs/>
            <w:sz w:val="20"/>
            <w:szCs w:val="20"/>
          </w:rPr>
          <w:t>https://www.vivitrol.com/Content/pdf/Standard_Enrollment_Form.pdf</w:t>
        </w:r>
      </w:hyperlink>
    </w:p>
    <w:p w:rsidR="0082328B" w:rsidRPr="002C4F5A" w:rsidRDefault="0082328B" w:rsidP="0082328B">
      <w:pPr>
        <w:spacing w:after="120"/>
        <w:rPr>
          <w:rFonts w:ascii="Arial" w:eastAsia="Cambria" w:hAnsi="Arial" w:cs="Arial"/>
          <w:b/>
          <w:bCs/>
          <w:sz w:val="20"/>
          <w:szCs w:val="20"/>
        </w:rPr>
      </w:pPr>
      <w:r w:rsidRPr="002C4F5A">
        <w:rPr>
          <w:rFonts w:ascii="Arial" w:eastAsia="Cambria" w:hAnsi="Arial" w:cs="Arial"/>
          <w:b/>
          <w:bCs/>
          <w:sz w:val="20"/>
          <w:szCs w:val="20"/>
        </w:rPr>
        <w:t xml:space="preserve">Examples of Discount Programs </w:t>
      </w:r>
    </w:p>
    <w:p w:rsidR="0082328B" w:rsidRPr="002C4F5A" w:rsidRDefault="005F59C9" w:rsidP="0082328B">
      <w:pPr>
        <w:spacing w:after="120"/>
        <w:rPr>
          <w:rFonts w:ascii="Arial" w:eastAsia="Cambria" w:hAnsi="Arial" w:cs="Arial"/>
          <w:bCs/>
          <w:sz w:val="20"/>
          <w:szCs w:val="20"/>
        </w:rPr>
      </w:pPr>
      <w:hyperlink r:id="rId47" w:history="1">
        <w:r w:rsidR="0082328B" w:rsidRPr="002C4F5A">
          <w:rPr>
            <w:rStyle w:val="Hyperlink"/>
            <w:rFonts w:ascii="Arial" w:eastAsia="Cambria" w:hAnsi="Arial" w:cs="Arial"/>
            <w:bCs/>
            <w:sz w:val="20"/>
            <w:szCs w:val="20"/>
          </w:rPr>
          <w:t>GoodRx</w:t>
        </w:r>
      </w:hyperlink>
      <w:r w:rsidR="0082328B" w:rsidRPr="002C4F5A">
        <w:rPr>
          <w:rFonts w:ascii="Arial" w:eastAsia="Cambria" w:hAnsi="Arial" w:cs="Arial"/>
          <w:bCs/>
          <w:sz w:val="20"/>
          <w:szCs w:val="20"/>
        </w:rPr>
        <w:t>: Offers a free prescription drug discount card or a free app you can download that functions like a discount card but with enhancements, such as a mapping tool that compares prices of a medication at nearby retail pharmacies. It is as decent ‘shopper’s tool’ and can result in significant cost savings.</w:t>
      </w:r>
    </w:p>
    <w:p w:rsidR="0082328B" w:rsidRPr="002C4F5A" w:rsidRDefault="005F59C9" w:rsidP="0082328B">
      <w:pPr>
        <w:spacing w:after="120"/>
        <w:rPr>
          <w:rFonts w:ascii="Arial" w:eastAsia="Cambria" w:hAnsi="Arial" w:cs="Arial"/>
          <w:bCs/>
          <w:sz w:val="20"/>
          <w:szCs w:val="20"/>
        </w:rPr>
      </w:pPr>
      <w:hyperlink r:id="rId48" w:history="1">
        <w:r w:rsidR="0082328B" w:rsidRPr="002C4F5A">
          <w:rPr>
            <w:rStyle w:val="Hyperlink"/>
            <w:rFonts w:ascii="Arial" w:eastAsia="Cambria" w:hAnsi="Arial" w:cs="Arial"/>
            <w:bCs/>
            <w:sz w:val="20"/>
            <w:szCs w:val="20"/>
          </w:rPr>
          <w:t>Pharmacycard.org</w:t>
        </w:r>
      </w:hyperlink>
      <w:r w:rsidR="0082328B" w:rsidRPr="002C4F5A">
        <w:rPr>
          <w:rFonts w:ascii="Arial" w:eastAsia="Cambria" w:hAnsi="Arial" w:cs="Arial"/>
          <w:bCs/>
          <w:sz w:val="20"/>
          <w:szCs w:val="20"/>
        </w:rPr>
        <w:t xml:space="preserve">: Offers a free prescription drug discount card accepted at participating pharmacies. It has a drug price and pharmacy finder that allows you to look up any medication to see if a discount is available. </w:t>
      </w:r>
    </w:p>
    <w:p w:rsidR="0082328B" w:rsidRPr="002C4F5A" w:rsidRDefault="005F59C9" w:rsidP="0082328B">
      <w:pPr>
        <w:rPr>
          <w:rFonts w:ascii="Arial" w:eastAsia="Cambria" w:hAnsi="Arial" w:cs="Arial"/>
          <w:bCs/>
          <w:sz w:val="20"/>
          <w:szCs w:val="20"/>
        </w:rPr>
      </w:pPr>
      <w:hyperlink r:id="rId49" w:history="1">
        <w:r w:rsidR="0082328B" w:rsidRPr="002C4F5A">
          <w:rPr>
            <w:rStyle w:val="Hyperlink"/>
            <w:rFonts w:ascii="Arial" w:eastAsia="Cambria" w:hAnsi="Arial" w:cs="Arial"/>
            <w:bCs/>
            <w:sz w:val="20"/>
            <w:szCs w:val="20"/>
          </w:rPr>
          <w:t>HelpRx.info</w:t>
        </w:r>
      </w:hyperlink>
      <w:r w:rsidR="0082328B" w:rsidRPr="002C4F5A">
        <w:rPr>
          <w:rFonts w:ascii="Arial" w:eastAsia="Cambria" w:hAnsi="Arial" w:cs="Arial"/>
          <w:bCs/>
          <w:sz w:val="20"/>
          <w:szCs w:val="20"/>
        </w:rPr>
        <w:t xml:space="preserve">: Offers a free prescription drug discount card accepted at participating pharmacies, a searchable database, manufacturer’s coupons, guides, resources and useful information on specific medicines and conditions. It includes a section on substance use disorders that offers coupons for buprenorphine and disulfiram (Antabuse) and information on overdose prevention and drug safety. </w:t>
      </w:r>
    </w:p>
    <w:p w:rsidR="0082328B" w:rsidRPr="002C4F5A" w:rsidRDefault="0082328B" w:rsidP="0082328B">
      <w:pPr>
        <w:rPr>
          <w:rFonts w:ascii="Copperplate Gothic Bold" w:eastAsia="Cambria" w:hAnsi="Copperplate Gothic Bold" w:cs="Cambria"/>
          <w:b/>
          <w:bCs/>
          <w:color w:val="984806" w:themeColor="accent6" w:themeShade="80"/>
          <w:sz w:val="20"/>
          <w:szCs w:val="20"/>
        </w:rPr>
      </w:pPr>
      <w:r w:rsidRPr="002C4F5A">
        <w:rPr>
          <w:rFonts w:ascii="Arial" w:eastAsia="Cambria" w:hAnsi="Arial" w:cs="Arial"/>
          <w:b/>
          <w:bCs/>
          <w:sz w:val="20"/>
          <w:szCs w:val="20"/>
        </w:rPr>
        <w:br/>
      </w:r>
      <w:r w:rsidRPr="002C4F5A">
        <w:rPr>
          <w:rFonts w:ascii="Arial" w:eastAsia="Cambria" w:hAnsi="Arial" w:cs="Arial"/>
          <w:b/>
          <w:bCs/>
          <w:sz w:val="20"/>
          <w:szCs w:val="20"/>
        </w:rPr>
        <w:br/>
      </w:r>
      <w:r w:rsidRPr="002C4F5A">
        <w:rPr>
          <w:rFonts w:ascii="Copperplate Gothic Bold" w:eastAsia="Cambria" w:hAnsi="Copperplate Gothic Bold" w:cs="Cambria"/>
          <w:b/>
          <w:bCs/>
          <w:color w:val="984806" w:themeColor="accent6" w:themeShade="80"/>
          <w:sz w:val="20"/>
          <w:szCs w:val="20"/>
        </w:rPr>
        <w:br w:type="page"/>
      </w:r>
    </w:p>
    <w:p w:rsidR="00EF2478" w:rsidRPr="00EF2478" w:rsidRDefault="00EF2478" w:rsidP="0082328B">
      <w:pPr>
        <w:spacing w:line="240" w:lineRule="auto"/>
        <w:rPr>
          <w:rFonts w:ascii="Cambria" w:eastAsia="Cambria" w:hAnsi="Cambria" w:cs="Cambria"/>
          <w:b/>
          <w:bCs/>
          <w:color w:val="365F91"/>
          <w:sz w:val="24"/>
          <w:szCs w:val="24"/>
        </w:rPr>
      </w:pPr>
      <w:r w:rsidRPr="00EF2478">
        <w:rPr>
          <w:rFonts w:ascii="Cambria" w:eastAsia="Cambria" w:hAnsi="Cambria" w:cs="Cambria"/>
          <w:b/>
          <w:bCs/>
          <w:color w:val="365F91"/>
          <w:sz w:val="24"/>
          <w:szCs w:val="24"/>
        </w:rPr>
        <w:lastRenderedPageBreak/>
        <w:t xml:space="preserve">Overdose Prevention Resources </w:t>
      </w:r>
    </w:p>
    <w:p w:rsidR="0082328B" w:rsidRPr="00EF2478" w:rsidRDefault="0082328B" w:rsidP="00EF2478">
      <w:pPr>
        <w:spacing w:after="0" w:line="240" w:lineRule="auto"/>
        <w:rPr>
          <w:rFonts w:ascii="Arial" w:eastAsia="Times New Roman" w:hAnsi="Arial" w:cs="Arial"/>
          <w:bCs/>
          <w:sz w:val="20"/>
          <w:szCs w:val="20"/>
        </w:rPr>
      </w:pPr>
      <w:r w:rsidRPr="00EF2478">
        <w:rPr>
          <w:rFonts w:ascii="Arial" w:eastAsia="Times New Roman" w:hAnsi="Arial" w:cs="Arial"/>
          <w:bCs/>
          <w:sz w:val="20"/>
          <w:szCs w:val="20"/>
        </w:rPr>
        <w:t>Harm Reduction and Safety Education Resources:</w:t>
      </w:r>
    </w:p>
    <w:p w:rsidR="0082328B" w:rsidRPr="00EF2478" w:rsidRDefault="0082328B" w:rsidP="00EF2478">
      <w:pPr>
        <w:spacing w:after="0" w:line="240" w:lineRule="auto"/>
        <w:rPr>
          <w:rFonts w:ascii="Arial" w:eastAsia="Times New Roman" w:hAnsi="Arial" w:cs="Arial"/>
          <w:bCs/>
          <w:sz w:val="20"/>
          <w:szCs w:val="20"/>
        </w:rPr>
      </w:pPr>
      <w:r w:rsidRPr="00EF2478">
        <w:rPr>
          <w:rFonts w:ascii="Arial" w:eastAsia="Times New Roman" w:hAnsi="Arial" w:cs="Arial"/>
          <w:sz w:val="20"/>
          <w:szCs w:val="20"/>
        </w:rPr>
        <w:sym w:font="Wingdings" w:char="F077"/>
      </w:r>
      <w:hyperlink r:id="rId50" w:history="1">
        <w:r w:rsidRPr="00EF2478">
          <w:rPr>
            <w:rStyle w:val="Hyperlink"/>
            <w:rFonts w:ascii="Arial" w:eastAsia="Times New Roman" w:hAnsi="Arial" w:cs="Arial"/>
            <w:bCs/>
            <w:i/>
            <w:sz w:val="20"/>
            <w:szCs w:val="20"/>
          </w:rPr>
          <w:t>Eight Opioid Overdose Prevention Tips</w:t>
        </w:r>
      </w:hyperlink>
      <w:r w:rsidRPr="00EF2478">
        <w:rPr>
          <w:rFonts w:ascii="Arial" w:eastAsia="Times New Roman" w:hAnsi="Arial" w:cs="Arial"/>
          <w:bCs/>
          <w:i/>
          <w:sz w:val="20"/>
          <w:szCs w:val="20"/>
        </w:rPr>
        <w:t xml:space="preserve"> – </w:t>
      </w:r>
      <w:r w:rsidRPr="00EF2478">
        <w:rPr>
          <w:rFonts w:ascii="Arial" w:eastAsia="Times New Roman" w:hAnsi="Arial" w:cs="Arial"/>
          <w:bCs/>
          <w:sz w:val="20"/>
          <w:szCs w:val="20"/>
        </w:rPr>
        <w:t xml:space="preserve">10-minute video from the </w:t>
      </w:r>
      <w:r w:rsidRPr="00EF2478">
        <w:rPr>
          <w:rFonts w:ascii="Arial" w:eastAsia="Times New Roman" w:hAnsi="Arial" w:cs="Arial"/>
          <w:sz w:val="20"/>
          <w:szCs w:val="20"/>
        </w:rPr>
        <w:t>Southeast Harm Reduction Project</w:t>
      </w:r>
    </w:p>
    <w:p w:rsidR="0082328B" w:rsidRPr="00EF2478" w:rsidRDefault="0082328B" w:rsidP="00EF2478">
      <w:pPr>
        <w:spacing w:after="0"/>
        <w:rPr>
          <w:rFonts w:ascii="Arial" w:eastAsia="Times New Roman" w:hAnsi="Arial" w:cs="Arial"/>
          <w:bCs/>
          <w:sz w:val="20"/>
          <w:szCs w:val="20"/>
        </w:rPr>
      </w:pPr>
      <w:r w:rsidRPr="00EF2478">
        <w:rPr>
          <w:rFonts w:ascii="Arial" w:eastAsia="Times New Roman" w:hAnsi="Arial" w:cs="Arial"/>
          <w:sz w:val="20"/>
          <w:szCs w:val="20"/>
        </w:rPr>
        <w:sym w:font="Wingdings" w:char="F077"/>
      </w:r>
      <w:hyperlink r:id="rId51" w:history="1">
        <w:r w:rsidRPr="00EF2478">
          <w:rPr>
            <w:rStyle w:val="Hyperlink"/>
            <w:rFonts w:ascii="Arial" w:eastAsia="Times New Roman" w:hAnsi="Arial" w:cs="Arial"/>
            <w:i/>
            <w:sz w:val="20"/>
            <w:szCs w:val="20"/>
          </w:rPr>
          <w:t>The DOPE Project: Be a Lifesaver</w:t>
        </w:r>
      </w:hyperlink>
      <w:r w:rsidRPr="00EF2478">
        <w:rPr>
          <w:rFonts w:ascii="Arial" w:eastAsia="Times New Roman" w:hAnsi="Arial" w:cs="Arial"/>
          <w:bCs/>
          <w:i/>
          <w:sz w:val="20"/>
          <w:szCs w:val="20"/>
        </w:rPr>
        <w:t xml:space="preserve"> </w:t>
      </w:r>
      <w:r w:rsidRPr="00EF2478">
        <w:rPr>
          <w:rFonts w:ascii="Arial" w:eastAsia="Times New Roman" w:hAnsi="Arial" w:cs="Arial"/>
          <w:bCs/>
          <w:sz w:val="20"/>
          <w:szCs w:val="20"/>
        </w:rPr>
        <w:t>– Pamphlet from S.F. Drug Overdose Prevention Education</w:t>
      </w:r>
    </w:p>
    <w:p w:rsidR="0082328B" w:rsidRPr="00EF2478" w:rsidRDefault="0082328B" w:rsidP="00EF2478">
      <w:pPr>
        <w:spacing w:after="0" w:line="240" w:lineRule="auto"/>
        <w:rPr>
          <w:rFonts w:ascii="Arial" w:eastAsia="Times New Roman" w:hAnsi="Arial" w:cs="Arial"/>
          <w:bCs/>
          <w:sz w:val="20"/>
          <w:szCs w:val="20"/>
        </w:rPr>
      </w:pPr>
      <w:r w:rsidRPr="00EF2478">
        <w:rPr>
          <w:rFonts w:ascii="Arial" w:eastAsia="Times New Roman" w:hAnsi="Arial" w:cs="Arial"/>
          <w:sz w:val="20"/>
          <w:szCs w:val="20"/>
        </w:rPr>
        <w:sym w:font="Wingdings" w:char="F077"/>
      </w:r>
      <w:r w:rsidRPr="00EF2478">
        <w:rPr>
          <w:rFonts w:ascii="Arial" w:eastAsia="Times New Roman" w:hAnsi="Arial" w:cs="Arial"/>
          <w:sz w:val="20"/>
          <w:szCs w:val="20"/>
        </w:rPr>
        <w:t>Syringe Sterilization Harm Reduction Procedures -</w:t>
      </w:r>
      <w:r w:rsidRPr="00EF2478">
        <w:rPr>
          <w:rFonts w:ascii="Arial" w:hAnsi="Arial" w:cs="Arial"/>
          <w:sz w:val="20"/>
          <w:szCs w:val="20"/>
        </w:rPr>
        <w:t xml:space="preserve"> NIDA, 2000 (see appendix for handout)</w:t>
      </w:r>
    </w:p>
    <w:p w:rsidR="0082328B" w:rsidRPr="00EF2478" w:rsidRDefault="0082328B" w:rsidP="0082328B">
      <w:pPr>
        <w:ind w:right="-14"/>
        <w:contextualSpacing/>
        <w:rPr>
          <w:rFonts w:ascii="Arial" w:eastAsia="Cambria" w:hAnsi="Arial" w:cs="Arial"/>
          <w:b/>
          <w:bCs/>
          <w:sz w:val="12"/>
          <w:szCs w:val="12"/>
        </w:rPr>
      </w:pPr>
    </w:p>
    <w:p w:rsidR="00EF2478" w:rsidRPr="00EF2478" w:rsidRDefault="00EF2478" w:rsidP="00EF2478">
      <w:pPr>
        <w:spacing w:after="120" w:line="240" w:lineRule="auto"/>
        <w:rPr>
          <w:rFonts w:ascii="Cambria" w:eastAsia="Cambria" w:hAnsi="Cambria" w:cs="Cambria"/>
          <w:bCs/>
          <w:color w:val="365F91"/>
          <w:sz w:val="20"/>
          <w:szCs w:val="20"/>
        </w:rPr>
      </w:pPr>
      <w:r w:rsidRPr="00EF2478">
        <w:rPr>
          <w:rFonts w:ascii="Arial" w:eastAsia="Times New Roman" w:hAnsi="Arial" w:cs="Arial"/>
          <w:bCs/>
          <w:sz w:val="20"/>
          <w:szCs w:val="20"/>
        </w:rPr>
        <w:t>Release Planning Resources:</w:t>
      </w:r>
    </w:p>
    <w:p w:rsidR="00EF2478" w:rsidRPr="00EF2478" w:rsidRDefault="00EF2478" w:rsidP="00EF2478">
      <w:pPr>
        <w:spacing w:after="0" w:line="240" w:lineRule="auto"/>
        <w:rPr>
          <w:rFonts w:ascii="Arial" w:eastAsia="Times New Roman" w:hAnsi="Arial" w:cs="Arial"/>
          <w:sz w:val="20"/>
          <w:szCs w:val="20"/>
        </w:rPr>
      </w:pPr>
      <w:bookmarkStart w:id="1" w:name="_Hlk482373696"/>
      <w:r w:rsidRPr="00EF2478">
        <w:rPr>
          <w:rFonts w:ascii="Arial" w:eastAsia="Times New Roman" w:hAnsi="Arial" w:cs="Arial"/>
          <w:sz w:val="20"/>
          <w:szCs w:val="20"/>
        </w:rPr>
        <w:sym w:font="Wingdings" w:char="F077"/>
      </w:r>
      <w:bookmarkEnd w:id="1"/>
      <w:r w:rsidRPr="00EF2478">
        <w:fldChar w:fldCharType="begin"/>
      </w:r>
      <w:r w:rsidRPr="00EF2478">
        <w:rPr>
          <w:sz w:val="20"/>
          <w:szCs w:val="20"/>
        </w:rPr>
        <w:instrText xml:space="preserve"> HYPERLINK "http://harmreduction.org/connect-locally/" </w:instrText>
      </w:r>
      <w:r w:rsidRPr="00EF2478">
        <w:fldChar w:fldCharType="separate"/>
      </w:r>
      <w:r w:rsidRPr="00EF2478">
        <w:rPr>
          <w:rStyle w:val="Hyperlink"/>
          <w:rFonts w:ascii="Arial" w:eastAsia="Times New Roman" w:hAnsi="Arial" w:cs="Arial"/>
          <w:i/>
          <w:sz w:val="20"/>
          <w:szCs w:val="20"/>
        </w:rPr>
        <w:t>Listing of Harm Reduction Service Providers by state</w:t>
      </w:r>
      <w:r w:rsidRPr="00EF2478">
        <w:rPr>
          <w:rStyle w:val="Hyperlink"/>
          <w:rFonts w:ascii="Arial" w:eastAsia="Times New Roman" w:hAnsi="Arial" w:cs="Arial"/>
          <w:i/>
          <w:sz w:val="20"/>
          <w:szCs w:val="20"/>
        </w:rPr>
        <w:fldChar w:fldCharType="end"/>
      </w:r>
      <w:r w:rsidRPr="00EF2478">
        <w:rPr>
          <w:rFonts w:ascii="Arial" w:eastAsia="Times New Roman" w:hAnsi="Arial" w:cs="Arial"/>
          <w:sz w:val="20"/>
          <w:szCs w:val="20"/>
        </w:rPr>
        <w:t xml:space="preserve"> </w:t>
      </w:r>
    </w:p>
    <w:p w:rsidR="00EF2478" w:rsidRPr="00EF2478" w:rsidRDefault="00EF2478" w:rsidP="00EF2478">
      <w:pPr>
        <w:spacing w:after="0" w:line="240" w:lineRule="auto"/>
        <w:rPr>
          <w:rFonts w:ascii="Arial" w:eastAsia="Times New Roman" w:hAnsi="Arial" w:cs="Arial"/>
          <w:sz w:val="20"/>
          <w:szCs w:val="20"/>
        </w:rPr>
      </w:pPr>
      <w:r w:rsidRPr="00EF2478">
        <w:rPr>
          <w:rFonts w:ascii="Arial" w:eastAsia="Times New Roman" w:hAnsi="Arial" w:cs="Arial"/>
          <w:sz w:val="20"/>
          <w:szCs w:val="20"/>
        </w:rPr>
        <w:sym w:font="Wingdings" w:char="F077"/>
      </w:r>
      <w:hyperlink r:id="rId52" w:history="1">
        <w:r w:rsidRPr="00EF2478">
          <w:rPr>
            <w:rStyle w:val="Hyperlink"/>
            <w:rFonts w:ascii="Arial" w:eastAsia="Times New Roman" w:hAnsi="Arial" w:cs="Arial"/>
            <w:i/>
            <w:sz w:val="20"/>
            <w:szCs w:val="20"/>
          </w:rPr>
          <w:t>Overdose Prevention Tips Worksheet</w:t>
        </w:r>
      </w:hyperlink>
      <w:r w:rsidRPr="00EF2478">
        <w:rPr>
          <w:rFonts w:ascii="Arial" w:eastAsia="Times New Roman" w:hAnsi="Arial" w:cs="Arial"/>
          <w:sz w:val="20"/>
          <w:szCs w:val="20"/>
        </w:rPr>
        <w:t xml:space="preserve"> – Harm Reduction Coalition worksheet </w:t>
      </w:r>
    </w:p>
    <w:p w:rsidR="00EF2478" w:rsidRPr="00EF2478" w:rsidRDefault="00EF2478" w:rsidP="00EF2478">
      <w:pPr>
        <w:spacing w:after="0" w:line="240" w:lineRule="auto"/>
        <w:ind w:right="-20"/>
        <w:rPr>
          <w:rFonts w:ascii="Arial" w:eastAsia="Cambria" w:hAnsi="Arial" w:cs="Arial"/>
          <w:bCs/>
          <w:sz w:val="20"/>
          <w:szCs w:val="20"/>
          <w:lang w:val="en"/>
        </w:rPr>
      </w:pPr>
      <w:r w:rsidRPr="00EF2478">
        <w:rPr>
          <w:rFonts w:ascii="Arial" w:eastAsia="Times New Roman" w:hAnsi="Arial" w:cs="Arial"/>
          <w:sz w:val="20"/>
          <w:szCs w:val="20"/>
        </w:rPr>
        <w:sym w:font="Wingdings" w:char="F077"/>
      </w:r>
      <w:hyperlink r:id="rId53" w:history="1">
        <w:r w:rsidRPr="00EF2478">
          <w:rPr>
            <w:rFonts w:ascii="Arial" w:hAnsi="Arial" w:cs="Arial"/>
            <w:i/>
            <w:color w:val="0000FF" w:themeColor="hyperlink"/>
            <w:sz w:val="20"/>
            <w:szCs w:val="20"/>
            <w:u w:val="single"/>
          </w:rPr>
          <w:t>When the Seconds Count Card: American</w:t>
        </w:r>
        <w:r w:rsidRPr="00EF2478">
          <w:rPr>
            <w:rFonts w:ascii="Arial" w:eastAsia="Cambria" w:hAnsi="Arial" w:cs="Arial"/>
            <w:bCs/>
            <w:i/>
            <w:color w:val="0000FF" w:themeColor="hyperlink"/>
            <w:sz w:val="20"/>
            <w:szCs w:val="20"/>
            <w:u w:val="single"/>
            <w:lang w:val="en"/>
          </w:rPr>
          <w:t xml:space="preserve"> Society of Anesthesiologists/ONDCP</w:t>
        </w:r>
      </w:hyperlink>
      <w:r>
        <w:rPr>
          <w:rFonts w:ascii="Arial" w:eastAsia="Cambria" w:hAnsi="Arial" w:cs="Arial"/>
          <w:bCs/>
          <w:i/>
          <w:color w:val="0000FF" w:themeColor="hyperlink"/>
          <w:sz w:val="20"/>
          <w:szCs w:val="20"/>
          <w:u w:val="single"/>
          <w:lang w:val="en"/>
        </w:rPr>
        <w:t>-</w:t>
      </w:r>
      <w:r w:rsidRPr="00EF2478">
        <w:rPr>
          <w:rFonts w:ascii="Arial" w:eastAsia="Cambria" w:hAnsi="Arial" w:cs="Arial"/>
          <w:bCs/>
          <w:sz w:val="20"/>
          <w:szCs w:val="20"/>
          <w:lang w:val="en"/>
        </w:rPr>
        <w:t>Card on Overdose Symptoms and Emergency Prevention Steps</w:t>
      </w:r>
    </w:p>
    <w:p w:rsidR="00EF2478" w:rsidRPr="00EF2478" w:rsidRDefault="00EF2478" w:rsidP="00EF2478">
      <w:pPr>
        <w:spacing w:after="0" w:line="240" w:lineRule="auto"/>
        <w:ind w:right="-20"/>
        <w:rPr>
          <w:rFonts w:ascii="Arial" w:eastAsia="Cambria" w:hAnsi="Arial" w:cs="Arial"/>
          <w:bCs/>
          <w:sz w:val="12"/>
          <w:szCs w:val="12"/>
          <w:lang w:val="en"/>
        </w:rPr>
      </w:pPr>
    </w:p>
    <w:p w:rsidR="00EF2478" w:rsidRPr="00EF2478" w:rsidRDefault="00EF2478" w:rsidP="00EF2478">
      <w:pPr>
        <w:spacing w:after="0" w:line="240" w:lineRule="auto"/>
        <w:outlineLvl w:val="0"/>
        <w:rPr>
          <w:rFonts w:ascii="Arial" w:hAnsi="Arial" w:cs="Arial"/>
          <w:sz w:val="20"/>
          <w:szCs w:val="20"/>
        </w:rPr>
      </w:pPr>
      <w:r w:rsidRPr="00EF2478">
        <w:rPr>
          <w:rFonts w:ascii="Arial" w:eastAsia="Times New Roman" w:hAnsi="Arial" w:cs="Arial"/>
          <w:sz w:val="20"/>
          <w:szCs w:val="20"/>
        </w:rPr>
        <w:sym w:font="Wingdings" w:char="F077"/>
      </w:r>
      <w:hyperlink r:id="rId54" w:history="1">
        <w:r w:rsidRPr="00EF2478">
          <w:rPr>
            <w:rStyle w:val="Hyperlink"/>
            <w:rFonts w:ascii="Arial" w:hAnsi="Arial" w:cs="Arial"/>
            <w:bCs/>
            <w:i/>
            <w:kern w:val="36"/>
            <w:sz w:val="20"/>
            <w:szCs w:val="20"/>
          </w:rPr>
          <w:t>Opioid Overdose Prevention</w:t>
        </w:r>
      </w:hyperlink>
      <w:r w:rsidRPr="00EF2478">
        <w:rPr>
          <w:rFonts w:ascii="Arial" w:hAnsi="Arial" w:cs="Arial"/>
          <w:bCs/>
          <w:i/>
          <w:kern w:val="36"/>
          <w:sz w:val="20"/>
          <w:szCs w:val="20"/>
        </w:rPr>
        <w:t xml:space="preserve"> -</w:t>
      </w:r>
      <w:r w:rsidRPr="00EF2478">
        <w:rPr>
          <w:rFonts w:ascii="Arial" w:hAnsi="Arial" w:cs="Arial"/>
          <w:b/>
          <w:bCs/>
          <w:i/>
          <w:kern w:val="36"/>
          <w:sz w:val="20"/>
          <w:szCs w:val="20"/>
        </w:rPr>
        <w:t xml:space="preserve"> </w:t>
      </w:r>
      <w:r w:rsidRPr="00EF2478">
        <w:rPr>
          <w:rFonts w:ascii="Arial" w:hAnsi="Arial" w:cs="Arial"/>
          <w:bCs/>
          <w:kern w:val="36"/>
          <w:sz w:val="20"/>
          <w:szCs w:val="20"/>
        </w:rPr>
        <w:t>March 2017</w:t>
      </w:r>
      <w:r w:rsidRPr="00EF2478">
        <w:rPr>
          <w:rFonts w:ascii="Arial" w:hAnsi="Arial" w:cs="Arial"/>
          <w:bCs/>
          <w:i/>
          <w:kern w:val="36"/>
          <w:sz w:val="20"/>
          <w:szCs w:val="20"/>
        </w:rPr>
        <w:t xml:space="preserve"> – </w:t>
      </w:r>
      <w:r w:rsidRPr="00EF2478">
        <w:rPr>
          <w:rFonts w:ascii="Arial" w:hAnsi="Arial" w:cs="Arial"/>
          <w:bCs/>
          <w:kern w:val="36"/>
          <w:sz w:val="20"/>
          <w:szCs w:val="20"/>
        </w:rPr>
        <w:t>Outstanding 7-minute video from P</w:t>
      </w:r>
      <w:r w:rsidRPr="00EF2478">
        <w:rPr>
          <w:rFonts w:ascii="Arial" w:hAnsi="Arial" w:cs="Arial"/>
          <w:sz w:val="20"/>
          <w:szCs w:val="20"/>
        </w:rPr>
        <w:t>risonerhealth.org with clips of formerly incarcerated individuals in recovery discussing increased risk of death by drug overdose during re-entry due to a loss of tolerance. It touches on harm reduction, prevention, emergency response, and myth-busting.</w:t>
      </w:r>
    </w:p>
    <w:p w:rsidR="00EF2478" w:rsidRPr="00EF2478" w:rsidRDefault="00EF2478" w:rsidP="00EF2478">
      <w:pPr>
        <w:spacing w:after="0" w:line="240" w:lineRule="auto"/>
        <w:outlineLvl w:val="0"/>
        <w:rPr>
          <w:rFonts w:ascii="Arial" w:hAnsi="Arial" w:cs="Arial"/>
          <w:sz w:val="12"/>
          <w:szCs w:val="12"/>
        </w:rPr>
      </w:pPr>
    </w:p>
    <w:p w:rsidR="00EF2478" w:rsidRPr="00EF2478" w:rsidRDefault="00EF2478" w:rsidP="00EF2478">
      <w:pPr>
        <w:spacing w:after="0" w:line="240" w:lineRule="auto"/>
        <w:rPr>
          <w:rFonts w:ascii="Arial" w:hAnsi="Arial" w:cs="Arial"/>
          <w:sz w:val="20"/>
          <w:szCs w:val="20"/>
        </w:rPr>
      </w:pPr>
      <w:r w:rsidRPr="00EF2478">
        <w:rPr>
          <w:rFonts w:ascii="Arial" w:eastAsia="Times New Roman" w:hAnsi="Arial" w:cs="Arial"/>
          <w:sz w:val="20"/>
          <w:szCs w:val="20"/>
        </w:rPr>
        <w:sym w:font="Wingdings" w:char="F077"/>
      </w:r>
      <w:hyperlink r:id="rId55" w:history="1">
        <w:r w:rsidRPr="00EF2478">
          <w:rPr>
            <w:rStyle w:val="Hyperlink"/>
            <w:rFonts w:ascii="Arial" w:hAnsi="Arial" w:cs="Arial"/>
            <w:i/>
            <w:sz w:val="20"/>
            <w:szCs w:val="20"/>
          </w:rPr>
          <w:t>Worth Saving</w:t>
        </w:r>
      </w:hyperlink>
      <w:r w:rsidRPr="00EF2478">
        <w:rPr>
          <w:rFonts w:ascii="Arial" w:hAnsi="Arial" w:cs="Arial"/>
          <w:sz w:val="20"/>
          <w:szCs w:val="20"/>
        </w:rPr>
        <w:t xml:space="preserve"> –10-minute video follows two drug users through San Francisco’s groundbreaking Drug Overdose Prevention and Training (DOPE) program that teaches the signs of drug overdose, and basic CPR needed to save lives. In conjunction with the city's Department of Public Health, the DOPE project prescribed Narcan directly to drug users. </w:t>
      </w:r>
    </w:p>
    <w:p w:rsidR="00EF2478" w:rsidRDefault="00EF2478" w:rsidP="00EF2478">
      <w:pPr>
        <w:rPr>
          <w:rFonts w:ascii="Arial" w:hAnsi="Arial" w:cs="Arial"/>
          <w:sz w:val="20"/>
          <w:szCs w:val="20"/>
        </w:rPr>
      </w:pPr>
    </w:p>
    <w:p w:rsidR="00756E19" w:rsidRDefault="00756E19" w:rsidP="00EF2478">
      <w:pPr>
        <w:rPr>
          <w:rFonts w:ascii="Arial" w:hAnsi="Arial" w:cs="Arial"/>
          <w:sz w:val="20"/>
          <w:szCs w:val="20"/>
        </w:rPr>
      </w:pPr>
    </w:p>
    <w:p w:rsidR="00B33715" w:rsidRDefault="00EF2478" w:rsidP="00EF2478">
      <w:pPr>
        <w:rPr>
          <w:rFonts w:ascii="Arial" w:hAnsi="Arial" w:cs="Arial"/>
          <w:b/>
          <w:sz w:val="24"/>
          <w:szCs w:val="24"/>
        </w:rPr>
      </w:pPr>
      <w:r w:rsidRPr="00EF2478">
        <w:rPr>
          <w:rFonts w:ascii="Arial" w:hAnsi="Arial" w:cs="Arial"/>
          <w:b/>
          <w:sz w:val="24"/>
          <w:szCs w:val="24"/>
        </w:rPr>
        <w:t>Materials and Handouts:</w:t>
      </w:r>
    </w:p>
    <w:p w:rsidR="00B33715" w:rsidRPr="00B33715" w:rsidRDefault="00B33715" w:rsidP="00B33715">
      <w:pPr>
        <w:rPr>
          <w:rFonts w:ascii="Arial" w:eastAsia="Cambria" w:hAnsi="Arial" w:cs="Arial"/>
          <w:b/>
          <w:bCs/>
          <w:sz w:val="20"/>
          <w:szCs w:val="20"/>
        </w:rPr>
      </w:pPr>
      <w:r w:rsidRPr="00B33715">
        <w:rPr>
          <w:rFonts w:ascii="Arial" w:eastAsia="Cambria" w:hAnsi="Arial" w:cs="Arial"/>
          <w:b/>
          <w:bCs/>
          <w:sz w:val="20"/>
          <w:szCs w:val="20"/>
        </w:rPr>
        <w:t>Harm Reduction Handouts</w:t>
      </w:r>
    </w:p>
    <w:p w:rsidR="00B33715" w:rsidRPr="00B33715" w:rsidRDefault="00B33715" w:rsidP="00B33715">
      <w:pPr>
        <w:rPr>
          <w:rFonts w:ascii="Arial" w:eastAsia="Cambria" w:hAnsi="Arial" w:cs="Arial"/>
          <w:b/>
          <w:bCs/>
          <w:sz w:val="20"/>
          <w:szCs w:val="20"/>
        </w:rPr>
      </w:pPr>
      <w:r w:rsidRPr="00B33715">
        <w:rPr>
          <w:rFonts w:ascii="Arial" w:eastAsia="Cambria" w:hAnsi="Arial" w:cs="Arial"/>
          <w:b/>
          <w:bCs/>
          <w:sz w:val="20"/>
          <w:szCs w:val="20"/>
        </w:rPr>
        <w:t xml:space="preserve">1. When the Seconds Count – </w:t>
      </w:r>
      <w:r w:rsidRPr="00B33715">
        <w:rPr>
          <w:rFonts w:ascii="Arial" w:eastAsia="Cambria" w:hAnsi="Arial" w:cs="Arial"/>
          <w:bCs/>
          <w:sz w:val="20"/>
          <w:szCs w:val="20"/>
        </w:rPr>
        <w:t>OD prevention card from the American Society of Anesthesiologist:</w:t>
      </w:r>
      <w:r w:rsidRPr="00B33715">
        <w:rPr>
          <w:sz w:val="20"/>
          <w:szCs w:val="20"/>
        </w:rPr>
        <w:t xml:space="preserve"> </w:t>
      </w:r>
      <w:hyperlink r:id="rId56" w:history="1">
        <w:r w:rsidRPr="00B33715">
          <w:rPr>
            <w:rFonts w:ascii="Arial" w:eastAsia="Cambria" w:hAnsi="Arial" w:cs="Arial"/>
            <w:color w:val="0000FF" w:themeColor="hyperlink"/>
            <w:sz w:val="20"/>
            <w:szCs w:val="20"/>
            <w:u w:val="single"/>
          </w:rPr>
          <w:t>https://www.asahq.org/WhenSecondsCount/resources.aspx</w:t>
        </w:r>
      </w:hyperlink>
    </w:p>
    <w:p w:rsidR="00B33715" w:rsidRPr="00B33715" w:rsidRDefault="00B33715" w:rsidP="00B33715">
      <w:pPr>
        <w:rPr>
          <w:rFonts w:ascii="Arial" w:eastAsia="Cambria" w:hAnsi="Arial" w:cs="Arial"/>
          <w:bCs/>
          <w:sz w:val="20"/>
          <w:szCs w:val="20"/>
        </w:rPr>
      </w:pPr>
      <w:r w:rsidRPr="00B33715">
        <w:rPr>
          <w:rFonts w:ascii="Arial" w:eastAsia="Cambria" w:hAnsi="Arial" w:cs="Arial"/>
          <w:b/>
          <w:bCs/>
          <w:sz w:val="20"/>
          <w:szCs w:val="20"/>
        </w:rPr>
        <w:t xml:space="preserve">2. Overdose Prevention Tip Sheet – </w:t>
      </w:r>
      <w:r w:rsidRPr="00B33715">
        <w:rPr>
          <w:rFonts w:ascii="Arial" w:eastAsia="Cambria" w:hAnsi="Arial" w:cs="Arial"/>
          <w:bCs/>
          <w:sz w:val="20"/>
          <w:szCs w:val="20"/>
        </w:rPr>
        <w:t xml:space="preserve">Harm Reduction Coalition: </w:t>
      </w:r>
      <w:hyperlink r:id="rId57" w:history="1">
        <w:r w:rsidRPr="00B33715">
          <w:rPr>
            <w:rFonts w:ascii="Arial" w:eastAsia="Cambria" w:hAnsi="Arial" w:cs="Arial"/>
            <w:color w:val="0000FF" w:themeColor="hyperlink"/>
            <w:sz w:val="20"/>
            <w:szCs w:val="20"/>
            <w:u w:val="single"/>
          </w:rPr>
          <w:t>http://harmreduction.org/wp-content/uploads/2012/11/HRC_ODprevention_worksheet9.pdf</w:t>
        </w:r>
      </w:hyperlink>
    </w:p>
    <w:p w:rsidR="00B33715" w:rsidRPr="00B33715" w:rsidRDefault="00B33715" w:rsidP="00B33715">
      <w:pPr>
        <w:rPr>
          <w:rFonts w:ascii="Arial" w:eastAsia="Cambria" w:hAnsi="Arial" w:cs="Arial"/>
          <w:bCs/>
          <w:sz w:val="20"/>
          <w:szCs w:val="20"/>
        </w:rPr>
      </w:pPr>
      <w:r w:rsidRPr="00B33715">
        <w:rPr>
          <w:rFonts w:ascii="Arial" w:eastAsia="Cambria" w:hAnsi="Arial" w:cs="Arial"/>
          <w:b/>
          <w:bCs/>
          <w:sz w:val="20"/>
          <w:szCs w:val="20"/>
        </w:rPr>
        <w:t>3. Overdose Prevention and Rescue Breathing in 20 minutes or Less</w:t>
      </w:r>
      <w:r w:rsidRPr="00B33715">
        <w:rPr>
          <w:rFonts w:ascii="Arial" w:eastAsia="Cambria" w:hAnsi="Arial" w:cs="Arial"/>
          <w:b/>
          <w:bCs/>
          <w:i/>
          <w:sz w:val="20"/>
          <w:szCs w:val="20"/>
        </w:rPr>
        <w:t xml:space="preserve"> </w:t>
      </w:r>
      <w:r w:rsidRPr="00B33715">
        <w:rPr>
          <w:rFonts w:ascii="Arial" w:eastAsia="Cambria" w:hAnsi="Arial" w:cs="Arial"/>
          <w:bCs/>
          <w:sz w:val="20"/>
          <w:szCs w:val="20"/>
        </w:rPr>
        <w:t xml:space="preserve">– New Mexico Department of Public Health: </w:t>
      </w:r>
      <w:hyperlink r:id="rId58" w:history="1">
        <w:r w:rsidRPr="00B33715">
          <w:rPr>
            <w:rFonts w:ascii="Arial" w:eastAsia="Cambria" w:hAnsi="Arial" w:cs="Arial"/>
            <w:color w:val="0000FF" w:themeColor="hyperlink"/>
            <w:sz w:val="20"/>
            <w:szCs w:val="20"/>
            <w:u w:val="single"/>
          </w:rPr>
          <w:t>https://nmhealth.org/publication/view/help/1706/</w:t>
        </w:r>
      </w:hyperlink>
    </w:p>
    <w:p w:rsidR="00B33715" w:rsidRPr="00B33715" w:rsidRDefault="00B33715" w:rsidP="00B33715">
      <w:pPr>
        <w:spacing w:after="0" w:line="240" w:lineRule="auto"/>
        <w:ind w:right="-14"/>
        <w:rPr>
          <w:rFonts w:ascii="Arial" w:eastAsia="Cambria" w:hAnsi="Arial" w:cs="Arial"/>
          <w:bCs/>
          <w:sz w:val="20"/>
          <w:szCs w:val="20"/>
        </w:rPr>
      </w:pPr>
      <w:r w:rsidRPr="00B33715">
        <w:rPr>
          <w:rFonts w:ascii="Arial" w:eastAsia="Cambria" w:hAnsi="Arial" w:cs="Arial"/>
          <w:b/>
          <w:bCs/>
          <w:sz w:val="20"/>
          <w:szCs w:val="20"/>
        </w:rPr>
        <w:t>4</w:t>
      </w:r>
      <w:r w:rsidRPr="00B33715">
        <w:rPr>
          <w:rFonts w:ascii="Arial" w:eastAsia="Cambria" w:hAnsi="Arial" w:cs="Arial"/>
          <w:bCs/>
          <w:sz w:val="20"/>
          <w:szCs w:val="20"/>
        </w:rPr>
        <w:t>.</w:t>
      </w:r>
      <w:r w:rsidRPr="00B33715">
        <w:rPr>
          <w:sz w:val="20"/>
          <w:szCs w:val="20"/>
        </w:rPr>
        <w:t xml:space="preserve"> </w:t>
      </w:r>
      <w:r w:rsidRPr="00B33715">
        <w:rPr>
          <w:rFonts w:ascii="Arial" w:eastAsia="Cambria" w:hAnsi="Arial" w:cs="Arial"/>
          <w:b/>
          <w:bCs/>
          <w:sz w:val="20"/>
          <w:szCs w:val="20"/>
        </w:rPr>
        <w:t xml:space="preserve">Narcan Nasal Administration and Rescue Breathing Instructions – </w:t>
      </w:r>
      <w:r w:rsidRPr="00B33715">
        <w:rPr>
          <w:rFonts w:ascii="Arial" w:eastAsia="Cambria" w:hAnsi="Arial" w:cs="Arial"/>
          <w:bCs/>
          <w:sz w:val="20"/>
          <w:szCs w:val="20"/>
        </w:rPr>
        <w:t xml:space="preserve">New Mexico Department of Public Health:  </w:t>
      </w:r>
      <w:hyperlink r:id="rId59" w:history="1">
        <w:r w:rsidRPr="00B33715">
          <w:rPr>
            <w:rFonts w:ascii="Arial" w:eastAsia="Cambria" w:hAnsi="Arial" w:cs="Arial"/>
            <w:color w:val="0000FF" w:themeColor="hyperlink"/>
            <w:sz w:val="20"/>
            <w:szCs w:val="20"/>
            <w:u w:val="single"/>
          </w:rPr>
          <w:t>https://nmhealth.org/publication/view/help/1712/</w:t>
        </w:r>
      </w:hyperlink>
    </w:p>
    <w:p w:rsidR="00B33715" w:rsidRPr="00B33715" w:rsidRDefault="00B33715" w:rsidP="00B33715">
      <w:pPr>
        <w:rPr>
          <w:rFonts w:ascii="Arial" w:eastAsia="Cambria" w:hAnsi="Arial" w:cs="Arial"/>
          <w:b/>
          <w:bCs/>
          <w:sz w:val="2"/>
          <w:szCs w:val="2"/>
        </w:rPr>
      </w:pPr>
    </w:p>
    <w:p w:rsidR="00B33715" w:rsidRPr="00B33715" w:rsidRDefault="00B33715" w:rsidP="00B33715">
      <w:pPr>
        <w:rPr>
          <w:rFonts w:ascii="Arial" w:eastAsia="Cambria" w:hAnsi="Arial" w:cs="Arial"/>
          <w:b/>
          <w:bCs/>
          <w:sz w:val="20"/>
          <w:szCs w:val="20"/>
        </w:rPr>
      </w:pPr>
      <w:r w:rsidRPr="00B33715">
        <w:rPr>
          <w:rFonts w:ascii="Arial" w:eastAsia="Cambria" w:hAnsi="Arial" w:cs="Arial"/>
          <w:b/>
          <w:bCs/>
          <w:sz w:val="20"/>
          <w:szCs w:val="20"/>
        </w:rPr>
        <w:t xml:space="preserve">5. Syringe Sterilization Harm Reduction Sheet – </w:t>
      </w:r>
      <w:r w:rsidRPr="00B33715">
        <w:rPr>
          <w:rFonts w:ascii="Arial" w:hAnsi="Arial" w:cs="Arial"/>
          <w:sz w:val="20"/>
          <w:szCs w:val="20"/>
        </w:rPr>
        <w:t>From: The NIDA Community-Based Outreach Model: A Manual to Reduce the Risk of HIV and Other Blood-Borne Infections in Drug Users.</w:t>
      </w:r>
      <w:r w:rsidRPr="00B33715">
        <w:rPr>
          <w:rFonts w:ascii="Arial" w:eastAsia="Cambria" w:hAnsi="Arial" w:cs="Arial"/>
          <w:b/>
          <w:bCs/>
          <w:sz w:val="20"/>
          <w:szCs w:val="20"/>
        </w:rPr>
        <w:t xml:space="preserve"> </w:t>
      </w:r>
    </w:p>
    <w:p w:rsidR="00756E19" w:rsidRPr="00756E19" w:rsidRDefault="00756E19" w:rsidP="00756E19">
      <w:pPr>
        <w:spacing w:after="0" w:line="240" w:lineRule="auto"/>
        <w:rPr>
          <w:rFonts w:ascii="Arial" w:eastAsia="Cambria" w:hAnsi="Arial" w:cs="Arial"/>
          <w:b/>
          <w:bCs/>
          <w:sz w:val="6"/>
          <w:szCs w:val="6"/>
        </w:rPr>
      </w:pPr>
    </w:p>
    <w:p w:rsidR="00756E19" w:rsidRDefault="00B33715" w:rsidP="00756E19">
      <w:pPr>
        <w:spacing w:after="0" w:line="240" w:lineRule="auto"/>
        <w:rPr>
          <w:rFonts w:ascii="Arial" w:eastAsia="Cambria" w:hAnsi="Arial" w:cs="Arial"/>
          <w:b/>
          <w:bCs/>
          <w:sz w:val="20"/>
          <w:szCs w:val="20"/>
        </w:rPr>
      </w:pPr>
      <w:r w:rsidRPr="00B33715">
        <w:rPr>
          <w:rFonts w:ascii="Arial" w:eastAsia="Cambria" w:hAnsi="Arial" w:cs="Arial"/>
          <w:b/>
          <w:bCs/>
          <w:sz w:val="20"/>
          <w:szCs w:val="20"/>
        </w:rPr>
        <w:t>Recommended</w:t>
      </w:r>
    </w:p>
    <w:p w:rsidR="00B33715" w:rsidRPr="00B33715" w:rsidRDefault="00B33715" w:rsidP="00B33715">
      <w:pPr>
        <w:rPr>
          <w:rFonts w:ascii="Arial" w:eastAsia="Cambria" w:hAnsi="Arial" w:cs="Arial"/>
          <w:bCs/>
          <w:sz w:val="20"/>
          <w:szCs w:val="20"/>
        </w:rPr>
      </w:pPr>
      <w:r w:rsidRPr="00B33715">
        <w:rPr>
          <w:rFonts w:ascii="Arial" w:eastAsia="Cambria" w:hAnsi="Arial" w:cs="Arial"/>
          <w:bCs/>
          <w:sz w:val="20"/>
          <w:szCs w:val="20"/>
        </w:rPr>
        <w:t>Public domain health information brochures available online to download and print.</w:t>
      </w:r>
    </w:p>
    <w:p w:rsidR="00B33715" w:rsidRPr="00B33715" w:rsidRDefault="00B33715" w:rsidP="00B33715">
      <w:pPr>
        <w:rPr>
          <w:rFonts w:ascii="Arial" w:eastAsia="Cambria" w:hAnsi="Arial" w:cs="Arial"/>
          <w:b/>
          <w:bCs/>
          <w:sz w:val="20"/>
          <w:szCs w:val="20"/>
        </w:rPr>
      </w:pPr>
      <w:r w:rsidRPr="00B33715">
        <w:rPr>
          <w:rFonts w:ascii="Arial" w:eastAsia="Cambria" w:hAnsi="Arial" w:cs="Arial"/>
          <w:b/>
          <w:bCs/>
          <w:sz w:val="20"/>
          <w:szCs w:val="20"/>
        </w:rPr>
        <w:t xml:space="preserve">1.  After You’ve Tested Positive – </w:t>
      </w:r>
      <w:r w:rsidRPr="00B33715">
        <w:rPr>
          <w:rFonts w:ascii="Arial" w:eastAsia="Cambria" w:hAnsi="Arial" w:cs="Arial"/>
          <w:bCs/>
          <w:sz w:val="20"/>
          <w:szCs w:val="20"/>
        </w:rPr>
        <w:t>HIV Wellness Booklet from Project Inform</w:t>
      </w:r>
      <w:r w:rsidRPr="00B33715">
        <w:rPr>
          <w:rFonts w:ascii="Arial" w:eastAsia="Cambria" w:hAnsi="Arial" w:cs="Arial"/>
          <w:b/>
          <w:bCs/>
          <w:sz w:val="20"/>
          <w:szCs w:val="20"/>
        </w:rPr>
        <w:t xml:space="preserve">: </w:t>
      </w:r>
      <w:hyperlink r:id="rId60" w:history="1">
        <w:r w:rsidRPr="00B33715">
          <w:rPr>
            <w:rFonts w:ascii="Arial" w:eastAsia="Cambria" w:hAnsi="Arial" w:cs="Arial"/>
            <w:color w:val="0000FF" w:themeColor="hyperlink"/>
            <w:sz w:val="20"/>
            <w:szCs w:val="20"/>
            <w:u w:val="single"/>
          </w:rPr>
          <w:t>https://www.projectinform.org/pdf/hivhealth1.pdf</w:t>
        </w:r>
      </w:hyperlink>
      <w:r w:rsidRPr="00B33715">
        <w:rPr>
          <w:rFonts w:ascii="Arial" w:eastAsia="Cambria" w:hAnsi="Arial" w:cs="Arial"/>
          <w:b/>
          <w:bCs/>
          <w:sz w:val="20"/>
          <w:szCs w:val="20"/>
        </w:rPr>
        <w:t xml:space="preserve"> </w:t>
      </w:r>
    </w:p>
    <w:p w:rsidR="00B33715" w:rsidRPr="00B33715" w:rsidRDefault="00B33715" w:rsidP="00B33715">
      <w:pPr>
        <w:rPr>
          <w:rFonts w:ascii="Arial" w:eastAsia="Cambria" w:hAnsi="Arial" w:cs="Arial"/>
          <w:bCs/>
          <w:sz w:val="20"/>
          <w:szCs w:val="20"/>
        </w:rPr>
      </w:pPr>
      <w:r w:rsidRPr="00B33715">
        <w:rPr>
          <w:rFonts w:ascii="Arial" w:eastAsia="Cambria" w:hAnsi="Arial" w:cs="Arial"/>
          <w:b/>
          <w:bCs/>
          <w:sz w:val="20"/>
          <w:szCs w:val="20"/>
        </w:rPr>
        <w:t xml:space="preserve">2. Alcohol-free Pregnancy – </w:t>
      </w:r>
      <w:r w:rsidRPr="00B33715">
        <w:rPr>
          <w:rFonts w:ascii="Arial" w:eastAsia="Cambria" w:hAnsi="Arial" w:cs="Arial"/>
          <w:bCs/>
          <w:sz w:val="20"/>
          <w:szCs w:val="20"/>
        </w:rPr>
        <w:t>FASD Prevention Brochure from the CDC:</w:t>
      </w:r>
      <w:r w:rsidRPr="00B33715">
        <w:rPr>
          <w:rFonts w:ascii="Arial" w:eastAsia="Cambria" w:hAnsi="Arial" w:cs="Arial"/>
          <w:b/>
          <w:bCs/>
          <w:sz w:val="20"/>
          <w:szCs w:val="20"/>
        </w:rPr>
        <w:t xml:space="preserve"> </w:t>
      </w:r>
      <w:hyperlink r:id="rId61" w:history="1">
        <w:r w:rsidRPr="00B33715">
          <w:rPr>
            <w:rFonts w:ascii="Arial" w:eastAsia="Cambria" w:hAnsi="Arial" w:cs="Arial"/>
            <w:color w:val="0000FF" w:themeColor="hyperlink"/>
            <w:sz w:val="20"/>
            <w:szCs w:val="20"/>
            <w:u w:val="single"/>
          </w:rPr>
          <w:t>https://www.cdc.gov/ncbddd/fasd/documents/FASDBrochure_final.pdf</w:t>
        </w:r>
      </w:hyperlink>
    </w:p>
    <w:p w:rsidR="00B33715" w:rsidRPr="00B33715" w:rsidRDefault="00B33715" w:rsidP="00B33715">
      <w:pPr>
        <w:rPr>
          <w:rFonts w:ascii="Arial" w:eastAsia="Cambria" w:hAnsi="Arial" w:cs="Arial"/>
          <w:b/>
          <w:bCs/>
          <w:sz w:val="20"/>
          <w:szCs w:val="20"/>
        </w:rPr>
      </w:pPr>
      <w:r w:rsidRPr="00B33715">
        <w:rPr>
          <w:rFonts w:ascii="Arial" w:eastAsia="Cambria" w:hAnsi="Arial" w:cs="Arial"/>
          <w:b/>
          <w:bCs/>
          <w:sz w:val="20"/>
          <w:szCs w:val="20"/>
        </w:rPr>
        <w:lastRenderedPageBreak/>
        <w:t>3.  Medicines In My Home –</w:t>
      </w:r>
      <w:r w:rsidRPr="00B33715">
        <w:rPr>
          <w:rFonts w:ascii="Arial" w:eastAsia="Cambria" w:hAnsi="Arial" w:cs="Arial"/>
          <w:bCs/>
          <w:sz w:val="20"/>
          <w:szCs w:val="20"/>
        </w:rPr>
        <w:t xml:space="preserve"> Excellent booklet from the FDA:</w:t>
      </w:r>
      <w:r w:rsidRPr="00B33715">
        <w:rPr>
          <w:sz w:val="20"/>
          <w:szCs w:val="20"/>
        </w:rPr>
        <w:t xml:space="preserve"> </w:t>
      </w:r>
      <w:hyperlink r:id="rId62" w:history="1">
        <w:r w:rsidRPr="00B33715">
          <w:rPr>
            <w:rFonts w:ascii="Arial" w:eastAsia="Cambria" w:hAnsi="Arial" w:cs="Arial"/>
            <w:color w:val="0000FF" w:themeColor="hyperlink"/>
            <w:sz w:val="20"/>
            <w:szCs w:val="20"/>
            <w:u w:val="single"/>
          </w:rPr>
          <w:t xml:space="preserve">https://www.fda.gov/downloads/drugs/resourcesforyou/consumers/buyingusingmedicinesafely/understandingover-the-countermedicines/ucm094872.pdf </w:t>
        </w:r>
      </w:hyperlink>
      <w:r w:rsidRPr="00B33715">
        <w:rPr>
          <w:rFonts w:ascii="Arial" w:eastAsia="Cambria" w:hAnsi="Arial" w:cs="Arial"/>
          <w:b/>
          <w:bCs/>
          <w:sz w:val="20"/>
          <w:szCs w:val="20"/>
        </w:rPr>
        <w:t xml:space="preserve"> </w:t>
      </w:r>
    </w:p>
    <w:p w:rsidR="00B33715" w:rsidRPr="00B33715" w:rsidRDefault="00B33715" w:rsidP="00B33715">
      <w:pPr>
        <w:rPr>
          <w:rFonts w:ascii="Arial" w:eastAsia="Cambria" w:hAnsi="Arial" w:cs="Arial"/>
          <w:bCs/>
          <w:sz w:val="20"/>
          <w:szCs w:val="20"/>
        </w:rPr>
      </w:pPr>
      <w:r w:rsidRPr="00B33715">
        <w:rPr>
          <w:rFonts w:ascii="Arial" w:eastAsia="Cambria" w:hAnsi="Arial" w:cs="Arial"/>
          <w:b/>
          <w:bCs/>
          <w:sz w:val="20"/>
          <w:szCs w:val="20"/>
        </w:rPr>
        <w:t xml:space="preserve">4. Helping Yourself Heal: Recovering Woman’s Guide to Coping w/ Child Abuse Issues </w:t>
      </w:r>
      <w:r w:rsidRPr="00B33715">
        <w:rPr>
          <w:rFonts w:ascii="Arial" w:eastAsia="Cambria" w:hAnsi="Arial" w:cs="Arial"/>
          <w:bCs/>
          <w:sz w:val="20"/>
          <w:szCs w:val="20"/>
        </w:rPr>
        <w:t>from SAMHSA</w:t>
      </w:r>
      <w:r w:rsidRPr="00B33715">
        <w:rPr>
          <w:rFonts w:ascii="Arial" w:eastAsia="Cambria" w:hAnsi="Arial" w:cs="Arial"/>
          <w:b/>
          <w:bCs/>
          <w:sz w:val="20"/>
          <w:szCs w:val="20"/>
        </w:rPr>
        <w:t xml:space="preserve">: </w:t>
      </w:r>
      <w:hyperlink r:id="rId63" w:history="1">
        <w:r w:rsidRPr="00B33715">
          <w:rPr>
            <w:rFonts w:ascii="Arial" w:eastAsia="Cambria" w:hAnsi="Arial" w:cs="Arial"/>
            <w:color w:val="0000FF" w:themeColor="hyperlink"/>
            <w:sz w:val="20"/>
            <w:szCs w:val="20"/>
            <w:u w:val="single"/>
          </w:rPr>
          <w:t>http://store.samhsa.gov/shin/content/SMA12-4132/SMA12-4132.pdf</w:t>
        </w:r>
      </w:hyperlink>
    </w:p>
    <w:p w:rsidR="00B33715" w:rsidRPr="00B33715" w:rsidRDefault="00B33715" w:rsidP="00B33715">
      <w:pPr>
        <w:rPr>
          <w:rFonts w:ascii="Arial" w:eastAsia="Cambria" w:hAnsi="Arial" w:cs="Arial"/>
          <w:bCs/>
          <w:sz w:val="20"/>
          <w:szCs w:val="20"/>
        </w:rPr>
      </w:pPr>
      <w:r w:rsidRPr="00B33715">
        <w:rPr>
          <w:rFonts w:ascii="Arial" w:eastAsia="Cambria" w:hAnsi="Arial" w:cs="Arial"/>
          <w:b/>
          <w:bCs/>
          <w:sz w:val="20"/>
          <w:szCs w:val="20"/>
        </w:rPr>
        <w:t xml:space="preserve">5.  Harmful Interactions: Mixing Alcohol and Medicines – </w:t>
      </w:r>
      <w:r w:rsidRPr="00B33715">
        <w:rPr>
          <w:rFonts w:ascii="Arial" w:eastAsia="Cambria" w:hAnsi="Arial" w:cs="Arial"/>
          <w:bCs/>
          <w:sz w:val="20"/>
          <w:szCs w:val="20"/>
        </w:rPr>
        <w:t>Brochure from NIAAA:</w:t>
      </w:r>
      <w:r w:rsidRPr="00B33715">
        <w:rPr>
          <w:rFonts w:ascii="Arial" w:eastAsia="Cambria" w:hAnsi="Arial" w:cs="Arial"/>
          <w:b/>
          <w:bCs/>
          <w:sz w:val="20"/>
          <w:szCs w:val="20"/>
        </w:rPr>
        <w:t xml:space="preserve"> </w:t>
      </w:r>
      <w:hyperlink r:id="rId64" w:history="1">
        <w:r w:rsidRPr="00B33715">
          <w:rPr>
            <w:rFonts w:ascii="Arial" w:eastAsia="Cambria" w:hAnsi="Arial" w:cs="Arial"/>
            <w:color w:val="0000FF" w:themeColor="hyperlink"/>
            <w:sz w:val="20"/>
            <w:szCs w:val="20"/>
            <w:u w:val="single"/>
          </w:rPr>
          <w:t>https://pubs.niaaa.nih.gov/publications/Medicine/Harmful_Interactions.pdf</w:t>
        </w:r>
      </w:hyperlink>
    </w:p>
    <w:p w:rsidR="00B33715" w:rsidRPr="00B33715" w:rsidRDefault="00B33715" w:rsidP="00B33715">
      <w:pPr>
        <w:rPr>
          <w:rFonts w:ascii="Arial" w:eastAsia="Cambria" w:hAnsi="Arial" w:cs="Arial"/>
          <w:bCs/>
          <w:sz w:val="20"/>
          <w:szCs w:val="20"/>
        </w:rPr>
      </w:pPr>
      <w:r w:rsidRPr="00B33715">
        <w:rPr>
          <w:rFonts w:ascii="Arial" w:eastAsia="Cambria" w:hAnsi="Arial" w:cs="Arial"/>
          <w:b/>
          <w:bCs/>
          <w:sz w:val="20"/>
          <w:szCs w:val="20"/>
        </w:rPr>
        <w:t xml:space="preserve">6. Could I Have ADHD? Finding an Answer to ADHD as an Adults – </w:t>
      </w:r>
      <w:r w:rsidRPr="00B33715">
        <w:rPr>
          <w:rFonts w:ascii="Arial" w:eastAsia="Cambria" w:hAnsi="Arial" w:cs="Arial"/>
          <w:bCs/>
          <w:sz w:val="20"/>
          <w:szCs w:val="20"/>
        </w:rPr>
        <w:t>Booklet from NIH:</w:t>
      </w:r>
      <w:r w:rsidRPr="00B33715">
        <w:rPr>
          <w:sz w:val="20"/>
          <w:szCs w:val="20"/>
        </w:rPr>
        <w:t xml:space="preserve"> </w:t>
      </w:r>
      <w:hyperlink r:id="rId65" w:history="1">
        <w:r w:rsidRPr="00B33715">
          <w:rPr>
            <w:rFonts w:ascii="Arial" w:eastAsia="Cambria" w:hAnsi="Arial" w:cs="Arial"/>
            <w:color w:val="0000FF" w:themeColor="hyperlink"/>
            <w:sz w:val="20"/>
            <w:szCs w:val="20"/>
            <w:u w:val="single"/>
          </w:rPr>
          <w:t>https://pubs.niaaa.nih.gov/publications/Medicine/Harmful_Interactions.pdf</w:t>
        </w:r>
      </w:hyperlink>
    </w:p>
    <w:p w:rsidR="00B33715" w:rsidRPr="00B33715" w:rsidRDefault="00B33715" w:rsidP="00B33715">
      <w:pPr>
        <w:rPr>
          <w:rFonts w:ascii="Arial" w:eastAsia="Cambria" w:hAnsi="Arial" w:cs="Arial"/>
          <w:bCs/>
          <w:sz w:val="20"/>
          <w:szCs w:val="20"/>
        </w:rPr>
      </w:pPr>
      <w:r w:rsidRPr="00B33715">
        <w:rPr>
          <w:rFonts w:ascii="Arial" w:eastAsia="Cambria" w:hAnsi="Arial" w:cs="Arial"/>
          <w:b/>
          <w:bCs/>
          <w:sz w:val="20"/>
          <w:szCs w:val="20"/>
        </w:rPr>
        <w:t xml:space="preserve">7. Overdose: Everything You Need to Know – </w:t>
      </w:r>
      <w:r w:rsidRPr="00B33715">
        <w:rPr>
          <w:rFonts w:ascii="Arial" w:eastAsia="Cambria" w:hAnsi="Arial" w:cs="Arial"/>
          <w:bCs/>
          <w:sz w:val="20"/>
          <w:szCs w:val="20"/>
        </w:rPr>
        <w:t xml:space="preserve">Easy to read booklet from Exchange Supplies: </w:t>
      </w:r>
      <w:hyperlink r:id="rId66" w:history="1">
        <w:r w:rsidRPr="00B33715">
          <w:rPr>
            <w:rFonts w:ascii="Arial" w:eastAsia="Cambria" w:hAnsi="Arial" w:cs="Arial"/>
            <w:color w:val="0000FF" w:themeColor="hyperlink"/>
            <w:sz w:val="20"/>
            <w:szCs w:val="20"/>
            <w:u w:val="single"/>
          </w:rPr>
          <w:t>http://www.exchangesupplies.org/pdf/HRDVD6.pdf</w:t>
        </w:r>
      </w:hyperlink>
    </w:p>
    <w:p w:rsidR="00756E19" w:rsidRPr="00756E19" w:rsidRDefault="00756E19" w:rsidP="00756E19">
      <w:pPr>
        <w:rPr>
          <w:b/>
          <w:sz w:val="6"/>
          <w:szCs w:val="6"/>
        </w:rPr>
      </w:pPr>
    </w:p>
    <w:p w:rsidR="00756E19" w:rsidRPr="00756E19" w:rsidRDefault="00756E19" w:rsidP="00756E19">
      <w:pPr>
        <w:rPr>
          <w:b/>
          <w:sz w:val="24"/>
          <w:szCs w:val="24"/>
        </w:rPr>
      </w:pPr>
      <w:r w:rsidRPr="00756E19">
        <w:rPr>
          <w:b/>
          <w:sz w:val="24"/>
          <w:szCs w:val="24"/>
        </w:rPr>
        <w:t>Related Resources</w:t>
      </w:r>
    </w:p>
    <w:p w:rsidR="00EF2478" w:rsidRPr="00756E19" w:rsidRDefault="005F59C9" w:rsidP="00756E19">
      <w:pPr>
        <w:rPr>
          <w:rFonts w:ascii="Arial" w:eastAsia="Cambria" w:hAnsi="Arial" w:cs="Arial"/>
          <w:bCs/>
          <w:color w:val="0000FF" w:themeColor="hyperlink"/>
          <w:sz w:val="20"/>
          <w:szCs w:val="20"/>
          <w:u w:val="single"/>
        </w:rPr>
      </w:pPr>
      <w:hyperlink r:id="rId67" w:history="1">
        <w:r w:rsidR="00EF2478" w:rsidRPr="00756E19">
          <w:rPr>
            <w:rFonts w:ascii="Arial" w:eastAsia="Cambria" w:hAnsi="Arial" w:cs="Arial"/>
            <w:bCs/>
            <w:color w:val="0000FF" w:themeColor="hyperlink"/>
            <w:sz w:val="20"/>
            <w:szCs w:val="20"/>
            <w:u w:val="single"/>
          </w:rPr>
          <w:t xml:space="preserve">SAMHSA Opioid Overdose Prevention Toolkit - Updated 2016 </w:t>
        </w:r>
      </w:hyperlink>
    </w:p>
    <w:p w:rsidR="00EF2478" w:rsidRPr="00756E19" w:rsidRDefault="005F59C9" w:rsidP="00EF2478">
      <w:pPr>
        <w:spacing w:after="0" w:line="240" w:lineRule="auto"/>
        <w:ind w:right="-20"/>
        <w:rPr>
          <w:rFonts w:ascii="Arial" w:eastAsia="Cambria" w:hAnsi="Arial" w:cs="Arial"/>
          <w:bCs/>
          <w:color w:val="0000FF" w:themeColor="hyperlink"/>
          <w:sz w:val="20"/>
          <w:szCs w:val="20"/>
          <w:u w:val="single"/>
          <w:lang w:val="en"/>
        </w:rPr>
      </w:pPr>
      <w:hyperlink r:id="rId68" w:history="1">
        <w:r w:rsidR="00EF2478" w:rsidRPr="00756E19">
          <w:rPr>
            <w:rFonts w:ascii="Arial" w:eastAsia="Cambria" w:hAnsi="Arial" w:cs="Arial"/>
            <w:bCs/>
            <w:color w:val="0000FF" w:themeColor="hyperlink"/>
            <w:sz w:val="20"/>
            <w:szCs w:val="20"/>
            <w:u w:val="single"/>
            <w:lang w:val="en"/>
          </w:rPr>
          <w:t>Harm Reduction Coalition: Online Training Institute</w:t>
        </w:r>
      </w:hyperlink>
    </w:p>
    <w:p w:rsidR="00EF2478" w:rsidRPr="00756E19" w:rsidRDefault="00EF2478" w:rsidP="00EF2478">
      <w:pPr>
        <w:spacing w:after="0" w:line="240" w:lineRule="auto"/>
        <w:ind w:right="-20"/>
        <w:rPr>
          <w:rFonts w:ascii="Arial" w:eastAsia="Cambria" w:hAnsi="Arial" w:cs="Arial"/>
          <w:bCs/>
          <w:color w:val="002060"/>
          <w:sz w:val="20"/>
          <w:szCs w:val="20"/>
          <w:u w:val="single"/>
          <w:lang w:val="en"/>
        </w:rPr>
      </w:pPr>
    </w:p>
    <w:p w:rsidR="00EF2478" w:rsidRPr="00756E19" w:rsidRDefault="005F59C9" w:rsidP="00EF2478">
      <w:pPr>
        <w:spacing w:after="0" w:line="240" w:lineRule="auto"/>
        <w:rPr>
          <w:rFonts w:ascii="Arial" w:hAnsi="Arial" w:cs="Arial"/>
          <w:bCs/>
          <w:sz w:val="20"/>
          <w:szCs w:val="20"/>
        </w:rPr>
      </w:pPr>
      <w:hyperlink r:id="rId69" w:history="1">
        <w:r w:rsidR="00EF2478" w:rsidRPr="00756E19">
          <w:rPr>
            <w:rStyle w:val="Hyperlink"/>
            <w:rFonts w:ascii="Arial" w:hAnsi="Arial" w:cs="Arial"/>
            <w:bCs/>
            <w:sz w:val="20"/>
            <w:szCs w:val="20"/>
          </w:rPr>
          <w:t>SAMHSA - How to Use Methadone Safely</w:t>
        </w:r>
      </w:hyperlink>
      <w:r w:rsidR="00EF2478" w:rsidRPr="00756E19">
        <w:rPr>
          <w:rFonts w:ascii="Arial" w:hAnsi="Arial" w:cs="Arial"/>
          <w:bCs/>
          <w:sz w:val="20"/>
          <w:szCs w:val="20"/>
        </w:rPr>
        <w:t xml:space="preserve"> </w:t>
      </w:r>
    </w:p>
    <w:p w:rsidR="00EF2478" w:rsidRPr="00756E19" w:rsidRDefault="00EF2478" w:rsidP="00EF2478">
      <w:pPr>
        <w:spacing w:after="0" w:line="240" w:lineRule="auto"/>
        <w:rPr>
          <w:rFonts w:ascii="Arial" w:hAnsi="Arial" w:cs="Arial"/>
          <w:sz w:val="20"/>
          <w:szCs w:val="20"/>
        </w:rPr>
      </w:pPr>
    </w:p>
    <w:p w:rsidR="00EF2478" w:rsidRPr="00756E19" w:rsidRDefault="00EF2478" w:rsidP="00EF2478">
      <w:pPr>
        <w:spacing w:after="0" w:line="240" w:lineRule="auto"/>
        <w:ind w:right="-20"/>
        <w:rPr>
          <w:rFonts w:ascii="Arial" w:eastAsia="Cambria" w:hAnsi="Arial" w:cs="Arial"/>
          <w:bCs/>
          <w:color w:val="0000FF" w:themeColor="hyperlink"/>
          <w:sz w:val="20"/>
          <w:szCs w:val="20"/>
          <w:u w:val="single" w:color="365F91"/>
        </w:rPr>
      </w:pPr>
      <w:r w:rsidRPr="00756E19">
        <w:rPr>
          <w:rFonts w:ascii="Arial" w:eastAsia="Cambria" w:hAnsi="Arial" w:cs="Arial"/>
          <w:bCs/>
          <w:color w:val="002060"/>
          <w:sz w:val="20"/>
          <w:szCs w:val="20"/>
          <w:u w:val="single"/>
        </w:rPr>
        <w:fldChar w:fldCharType="begin"/>
      </w:r>
      <w:r w:rsidRPr="00756E19">
        <w:rPr>
          <w:rFonts w:ascii="Arial" w:eastAsia="Cambria" w:hAnsi="Arial" w:cs="Arial"/>
          <w:bCs/>
          <w:color w:val="002060"/>
          <w:sz w:val="20"/>
          <w:szCs w:val="20"/>
          <w:u w:val="single"/>
        </w:rPr>
        <w:instrText xml:space="preserve"> HYPERLINK "https://www.cdc.gov/drugoverdose/index.html" </w:instrText>
      </w:r>
      <w:r w:rsidRPr="00756E19">
        <w:rPr>
          <w:rFonts w:ascii="Arial" w:eastAsia="Cambria" w:hAnsi="Arial" w:cs="Arial"/>
          <w:bCs/>
          <w:color w:val="002060"/>
          <w:sz w:val="20"/>
          <w:szCs w:val="20"/>
          <w:u w:val="single"/>
        </w:rPr>
        <w:fldChar w:fldCharType="separate"/>
      </w:r>
      <w:r w:rsidRPr="00756E19">
        <w:rPr>
          <w:rFonts w:ascii="Arial" w:eastAsia="Cambria" w:hAnsi="Arial" w:cs="Arial"/>
          <w:bCs/>
          <w:color w:val="0000FF" w:themeColor="hyperlink"/>
          <w:sz w:val="20"/>
          <w:szCs w:val="20"/>
          <w:u w:val="single"/>
        </w:rPr>
        <w:t xml:space="preserve">CDC Injury Prevention: Opioid Overdose Data </w:t>
      </w:r>
    </w:p>
    <w:p w:rsidR="00EF2478" w:rsidRPr="00756E19" w:rsidRDefault="00EF2478" w:rsidP="00EF2478">
      <w:pPr>
        <w:spacing w:after="0" w:line="240" w:lineRule="auto"/>
        <w:ind w:left="720" w:right="-20"/>
        <w:rPr>
          <w:rFonts w:ascii="Arial" w:eastAsia="Cambria" w:hAnsi="Arial" w:cs="Arial"/>
          <w:bCs/>
          <w:color w:val="002060"/>
          <w:sz w:val="20"/>
          <w:szCs w:val="20"/>
        </w:rPr>
      </w:pPr>
      <w:r w:rsidRPr="00756E19">
        <w:rPr>
          <w:rFonts w:ascii="Arial" w:eastAsia="Cambria" w:hAnsi="Arial" w:cs="Arial"/>
          <w:bCs/>
          <w:color w:val="002060"/>
          <w:sz w:val="20"/>
          <w:szCs w:val="20"/>
          <w:u w:val="single"/>
        </w:rPr>
        <w:fldChar w:fldCharType="end"/>
      </w:r>
      <w:r w:rsidRPr="00756E19">
        <w:rPr>
          <w:rFonts w:ascii="Arial" w:eastAsia="Cambria" w:hAnsi="Arial" w:cs="Arial"/>
          <w:bCs/>
          <w:color w:val="002060"/>
          <w:sz w:val="20"/>
          <w:szCs w:val="20"/>
        </w:rPr>
        <w:t>Includes Reports on Drug Overdose Data</w:t>
      </w:r>
    </w:p>
    <w:p w:rsidR="00EF2478" w:rsidRPr="00756E19" w:rsidRDefault="00EF2478" w:rsidP="00EF2478">
      <w:pPr>
        <w:spacing w:after="0" w:line="240" w:lineRule="auto"/>
        <w:ind w:left="720" w:right="-20"/>
        <w:rPr>
          <w:rFonts w:ascii="Arial" w:eastAsia="Cambria" w:hAnsi="Arial" w:cs="Arial"/>
          <w:bCs/>
          <w:color w:val="002060"/>
          <w:sz w:val="20"/>
          <w:szCs w:val="20"/>
        </w:rPr>
      </w:pPr>
      <w:r w:rsidRPr="00756E19">
        <w:rPr>
          <w:rFonts w:ascii="Arial" w:eastAsia="Cambria" w:hAnsi="Arial" w:cs="Arial"/>
          <w:bCs/>
          <w:color w:val="002060"/>
          <w:sz w:val="20"/>
          <w:szCs w:val="20"/>
        </w:rPr>
        <w:t>New CDC Guidelines on Opioids for Chronic Pain</w:t>
      </w:r>
    </w:p>
    <w:p w:rsidR="00EF2478" w:rsidRPr="00756E19" w:rsidRDefault="00EF2478" w:rsidP="00EF2478">
      <w:pPr>
        <w:spacing w:after="0" w:line="240" w:lineRule="auto"/>
        <w:ind w:left="720" w:right="-20"/>
        <w:rPr>
          <w:rFonts w:ascii="Arial" w:eastAsia="Cambria" w:hAnsi="Arial" w:cs="Arial"/>
          <w:bCs/>
          <w:color w:val="002060"/>
          <w:sz w:val="20"/>
          <w:szCs w:val="20"/>
        </w:rPr>
      </w:pPr>
      <w:r w:rsidRPr="00756E19">
        <w:rPr>
          <w:rFonts w:ascii="Arial" w:eastAsia="Cambria" w:hAnsi="Arial" w:cs="Arial"/>
          <w:bCs/>
          <w:color w:val="002060"/>
          <w:sz w:val="20"/>
          <w:szCs w:val="20"/>
        </w:rPr>
        <w:t>Information on Prescription Drug Monitoring Programs</w:t>
      </w:r>
    </w:p>
    <w:p w:rsidR="00EF2478" w:rsidRPr="00756E19" w:rsidRDefault="00EF2478" w:rsidP="00EF2478">
      <w:pPr>
        <w:spacing w:after="0" w:line="240" w:lineRule="auto"/>
        <w:ind w:left="720" w:right="-20"/>
        <w:rPr>
          <w:rFonts w:ascii="Arial" w:eastAsia="Cambria" w:hAnsi="Arial" w:cs="Arial"/>
          <w:bCs/>
          <w:color w:val="002060"/>
          <w:sz w:val="20"/>
          <w:szCs w:val="20"/>
        </w:rPr>
      </w:pPr>
      <w:r w:rsidRPr="00756E19">
        <w:rPr>
          <w:rFonts w:ascii="Arial" w:eastAsia="Cambria" w:hAnsi="Arial" w:cs="Arial"/>
          <w:bCs/>
          <w:color w:val="002060"/>
          <w:sz w:val="20"/>
          <w:szCs w:val="20"/>
        </w:rPr>
        <w:t>Prevention, Prescribing and Narcan Administration Laws and Measures by State</w:t>
      </w:r>
    </w:p>
    <w:p w:rsidR="00EF2478" w:rsidRPr="00756E19" w:rsidRDefault="00EF2478" w:rsidP="00EF2478">
      <w:pPr>
        <w:spacing w:after="0" w:line="240" w:lineRule="auto"/>
        <w:ind w:left="160" w:right="-20"/>
        <w:rPr>
          <w:rFonts w:ascii="Arial" w:eastAsia="Cambria" w:hAnsi="Arial" w:cs="Arial"/>
          <w:bCs/>
          <w:color w:val="002060"/>
          <w:sz w:val="20"/>
          <w:szCs w:val="20"/>
          <w:u w:val="thick" w:color="365F91"/>
        </w:rPr>
      </w:pPr>
    </w:p>
    <w:p w:rsidR="00EF2478" w:rsidRPr="00756E19" w:rsidRDefault="005F59C9" w:rsidP="00EF2478">
      <w:pPr>
        <w:spacing w:after="120" w:line="240" w:lineRule="auto"/>
        <w:ind w:right="-14"/>
        <w:rPr>
          <w:rFonts w:ascii="Arial" w:eastAsia="Cambria" w:hAnsi="Arial" w:cs="Arial"/>
          <w:bCs/>
          <w:color w:val="002060"/>
          <w:sz w:val="20"/>
          <w:szCs w:val="20"/>
          <w:u w:val="thick" w:color="365F91"/>
        </w:rPr>
      </w:pPr>
      <w:hyperlink r:id="rId70" w:history="1">
        <w:r w:rsidR="00EF2478" w:rsidRPr="00756E19">
          <w:rPr>
            <w:rFonts w:ascii="Arial" w:eastAsia="Cambria" w:hAnsi="Arial" w:cs="Arial"/>
            <w:color w:val="0000FF" w:themeColor="hyperlink"/>
            <w:sz w:val="20"/>
            <w:szCs w:val="20"/>
            <w:u w:val="single" w:color="365F91"/>
          </w:rPr>
          <w:t>Policy Surveillance Program at Temple University Law School: Law Atlas</w:t>
        </w:r>
      </w:hyperlink>
    </w:p>
    <w:p w:rsidR="00EF2478" w:rsidRPr="00756E19" w:rsidRDefault="00EF2478" w:rsidP="00EF2478">
      <w:pPr>
        <w:widowControl w:val="0"/>
        <w:numPr>
          <w:ilvl w:val="0"/>
          <w:numId w:val="8"/>
        </w:numPr>
        <w:spacing w:after="120" w:line="240" w:lineRule="auto"/>
        <w:ind w:right="-14"/>
        <w:rPr>
          <w:rFonts w:ascii="Arial" w:eastAsia="Cambria" w:hAnsi="Arial" w:cs="Arial"/>
          <w:bCs/>
          <w:sz w:val="20"/>
          <w:szCs w:val="20"/>
          <w:u w:val="single"/>
        </w:rPr>
      </w:pPr>
      <w:r w:rsidRPr="00756E19">
        <w:rPr>
          <w:rFonts w:ascii="Arial" w:hAnsi="Arial" w:cs="Arial"/>
          <w:sz w:val="20"/>
          <w:szCs w:val="20"/>
          <w:u w:val="single"/>
        </w:rPr>
        <w:t>Search</w:t>
      </w:r>
      <w:r w:rsidRPr="00756E19">
        <w:rPr>
          <w:sz w:val="20"/>
          <w:szCs w:val="20"/>
          <w:u w:val="single"/>
        </w:rPr>
        <w:t xml:space="preserve"> </w:t>
      </w:r>
      <w:hyperlink r:id="rId71" w:history="1">
        <w:r w:rsidRPr="00756E19">
          <w:rPr>
            <w:rFonts w:ascii="Arial" w:eastAsia="Cambria" w:hAnsi="Arial" w:cs="Arial"/>
            <w:bCs/>
            <w:sz w:val="20"/>
            <w:szCs w:val="20"/>
            <w:u w:val="single"/>
          </w:rPr>
          <w:t>Good Samaritan Overdose Prevention Laws</w:t>
        </w:r>
      </w:hyperlink>
      <w:r w:rsidRPr="00756E19">
        <w:rPr>
          <w:rFonts w:ascii="Arial" w:eastAsia="Cambria" w:hAnsi="Arial" w:cs="Arial"/>
          <w:bCs/>
          <w:sz w:val="20"/>
          <w:szCs w:val="20"/>
          <w:u w:val="single"/>
        </w:rPr>
        <w:t xml:space="preserve"> by state</w:t>
      </w:r>
    </w:p>
    <w:p w:rsidR="00EF2478" w:rsidRPr="00756E19" w:rsidRDefault="00EF2478" w:rsidP="00EF2478">
      <w:pPr>
        <w:widowControl w:val="0"/>
        <w:numPr>
          <w:ilvl w:val="0"/>
          <w:numId w:val="8"/>
        </w:numPr>
        <w:spacing w:after="0" w:line="240" w:lineRule="auto"/>
        <w:ind w:right="-14"/>
        <w:rPr>
          <w:rFonts w:ascii="Arial" w:eastAsia="Cambria" w:hAnsi="Arial" w:cs="Arial"/>
          <w:bCs/>
          <w:sz w:val="20"/>
          <w:szCs w:val="20"/>
          <w:u w:val="single"/>
        </w:rPr>
      </w:pPr>
      <w:r w:rsidRPr="00756E19">
        <w:rPr>
          <w:rFonts w:ascii="Arial" w:hAnsi="Arial" w:cs="Arial"/>
          <w:sz w:val="20"/>
          <w:szCs w:val="20"/>
          <w:u w:val="single"/>
        </w:rPr>
        <w:t xml:space="preserve">Search </w:t>
      </w:r>
      <w:hyperlink r:id="rId72" w:history="1">
        <w:r w:rsidRPr="00756E19">
          <w:rPr>
            <w:rFonts w:ascii="Arial" w:eastAsia="Cambria" w:hAnsi="Arial" w:cs="Arial"/>
            <w:bCs/>
            <w:sz w:val="20"/>
            <w:szCs w:val="20"/>
            <w:u w:val="single"/>
          </w:rPr>
          <w:t>Naloxone Overdose Prevention Laws</w:t>
        </w:r>
      </w:hyperlink>
      <w:r w:rsidRPr="00756E19">
        <w:rPr>
          <w:rFonts w:ascii="Arial" w:eastAsia="Cambria" w:hAnsi="Arial" w:cs="Arial"/>
          <w:bCs/>
          <w:sz w:val="20"/>
          <w:szCs w:val="20"/>
          <w:u w:val="single"/>
        </w:rPr>
        <w:t xml:space="preserve"> by state</w:t>
      </w:r>
    </w:p>
    <w:p w:rsidR="00EF2478" w:rsidRPr="00756E19" w:rsidRDefault="00EF2478" w:rsidP="00EF2478">
      <w:pPr>
        <w:widowControl w:val="0"/>
        <w:spacing w:after="0" w:line="240" w:lineRule="auto"/>
        <w:ind w:right="-14"/>
        <w:rPr>
          <w:rFonts w:ascii="Arial" w:eastAsia="Cambria" w:hAnsi="Arial" w:cs="Arial"/>
          <w:bCs/>
          <w:sz w:val="20"/>
          <w:szCs w:val="20"/>
          <w:u w:color="365F91"/>
        </w:rPr>
      </w:pPr>
    </w:p>
    <w:p w:rsidR="00EF2478" w:rsidRPr="00756E19" w:rsidRDefault="00EF2478" w:rsidP="00EF2478">
      <w:pPr>
        <w:spacing w:after="60" w:line="240" w:lineRule="auto"/>
        <w:ind w:right="-14"/>
        <w:rPr>
          <w:rFonts w:ascii="Arial" w:eastAsia="Cambria" w:hAnsi="Arial" w:cs="Arial"/>
          <w:bCs/>
          <w:sz w:val="20"/>
          <w:szCs w:val="20"/>
        </w:rPr>
      </w:pPr>
      <w:r w:rsidRPr="00756E19">
        <w:rPr>
          <w:rFonts w:ascii="Arial" w:eastAsia="Cambria" w:hAnsi="Arial" w:cs="Arial"/>
          <w:bCs/>
          <w:sz w:val="20"/>
          <w:szCs w:val="20"/>
        </w:rPr>
        <w:t>Syringe exchange information:</w:t>
      </w:r>
    </w:p>
    <w:p w:rsidR="00EF2478" w:rsidRPr="00756E19" w:rsidRDefault="005F59C9" w:rsidP="00EF2478">
      <w:pPr>
        <w:spacing w:after="60" w:line="240" w:lineRule="auto"/>
        <w:ind w:right="-14"/>
        <w:rPr>
          <w:rFonts w:ascii="Arial" w:eastAsia="Cambria" w:hAnsi="Arial" w:cs="Arial"/>
          <w:bCs/>
          <w:sz w:val="20"/>
          <w:szCs w:val="20"/>
        </w:rPr>
      </w:pPr>
      <w:hyperlink r:id="rId73" w:history="1">
        <w:r w:rsidR="00EF2478" w:rsidRPr="00756E19">
          <w:rPr>
            <w:rStyle w:val="Hyperlink"/>
            <w:rFonts w:ascii="Arial" w:eastAsia="Cambria" w:hAnsi="Arial" w:cs="Arial"/>
            <w:bCs/>
            <w:sz w:val="20"/>
            <w:szCs w:val="20"/>
          </w:rPr>
          <w:t>Harm Reduction and Syringe Exchange Program (HRSEP): Guidelines for Local Health Departments Implementing Needle Exchange Programs</w:t>
        </w:r>
      </w:hyperlink>
      <w:r w:rsidR="00EF2478" w:rsidRPr="00756E19">
        <w:rPr>
          <w:rFonts w:ascii="Arial" w:eastAsia="Cambria" w:hAnsi="Arial" w:cs="Arial"/>
          <w:bCs/>
          <w:i/>
          <w:sz w:val="20"/>
          <w:szCs w:val="20"/>
        </w:rPr>
        <w:t xml:space="preserve"> - </w:t>
      </w:r>
      <w:r w:rsidR="00EF2478" w:rsidRPr="00756E19">
        <w:rPr>
          <w:rFonts w:ascii="Arial" w:eastAsia="Cambria" w:hAnsi="Arial" w:cs="Arial"/>
          <w:bCs/>
          <w:sz w:val="20"/>
          <w:szCs w:val="20"/>
        </w:rPr>
        <w:t>Kentucky Public Health, 2015</w:t>
      </w:r>
    </w:p>
    <w:p w:rsidR="00756E19" w:rsidRPr="00756E19" w:rsidRDefault="00756E19" w:rsidP="00EF2478">
      <w:pPr>
        <w:spacing w:after="60" w:line="240" w:lineRule="auto"/>
        <w:ind w:right="-14"/>
        <w:rPr>
          <w:sz w:val="16"/>
          <w:szCs w:val="16"/>
        </w:rPr>
      </w:pPr>
    </w:p>
    <w:p w:rsidR="00EF2478" w:rsidRPr="00756E19" w:rsidRDefault="005F59C9" w:rsidP="00EF2478">
      <w:pPr>
        <w:spacing w:after="60" w:line="240" w:lineRule="auto"/>
        <w:ind w:right="-14"/>
        <w:rPr>
          <w:rFonts w:ascii="Arial" w:eastAsia="Cambria" w:hAnsi="Arial" w:cs="Arial"/>
          <w:bCs/>
          <w:i/>
          <w:sz w:val="20"/>
          <w:szCs w:val="20"/>
        </w:rPr>
      </w:pPr>
      <w:hyperlink r:id="rId74" w:history="1">
        <w:r w:rsidR="00EF2478" w:rsidRPr="00756E19">
          <w:rPr>
            <w:rStyle w:val="Hyperlink"/>
            <w:rFonts w:ascii="Arial" w:eastAsia="Cambria" w:hAnsi="Arial" w:cs="Arial"/>
            <w:bCs/>
            <w:sz w:val="20"/>
            <w:szCs w:val="20"/>
          </w:rPr>
          <w:t>North American Directory of Syringe Exchange Programs</w:t>
        </w:r>
      </w:hyperlink>
    </w:p>
    <w:p w:rsidR="00EF2478" w:rsidRPr="00756E19" w:rsidRDefault="00EF2478" w:rsidP="00EF2478">
      <w:pPr>
        <w:spacing w:after="0" w:line="240" w:lineRule="auto"/>
        <w:ind w:right="-14"/>
        <w:rPr>
          <w:rFonts w:ascii="Arial" w:hAnsi="Arial" w:cs="Arial"/>
          <w:bCs/>
          <w:sz w:val="20"/>
          <w:szCs w:val="20"/>
        </w:rPr>
      </w:pPr>
      <w:r w:rsidRPr="00756E19">
        <w:rPr>
          <w:rFonts w:ascii="Arial" w:eastAsia="Cambria" w:hAnsi="Arial" w:cs="Arial"/>
          <w:bCs/>
          <w:sz w:val="20"/>
          <w:szCs w:val="20"/>
          <w:lang w:val="en"/>
        </w:rPr>
        <w:t xml:space="preserve"> </w:t>
      </w:r>
    </w:p>
    <w:p w:rsidR="00EF2478" w:rsidRPr="00756E19" w:rsidRDefault="005F59C9" w:rsidP="00EF2478">
      <w:pPr>
        <w:widowControl w:val="0"/>
        <w:spacing w:after="120" w:line="240" w:lineRule="auto"/>
        <w:ind w:right="-20"/>
        <w:rPr>
          <w:bCs/>
          <w:sz w:val="20"/>
          <w:szCs w:val="20"/>
        </w:rPr>
      </w:pPr>
      <w:hyperlink r:id="rId75" w:history="1">
        <w:r w:rsidR="00EF2478" w:rsidRPr="00756E19">
          <w:rPr>
            <w:rStyle w:val="Hyperlink"/>
            <w:rFonts w:ascii="Arial" w:eastAsia="Times New Roman" w:hAnsi="Arial" w:cs="Arial"/>
            <w:bCs/>
            <w:sz w:val="20"/>
            <w:szCs w:val="20"/>
          </w:rPr>
          <w:t>Get Out of Jail Free Card</w:t>
        </w:r>
      </w:hyperlink>
      <w:r w:rsidR="00EF2478" w:rsidRPr="00756E19">
        <w:rPr>
          <w:rFonts w:ascii="Arial" w:eastAsia="Times New Roman" w:hAnsi="Arial" w:cs="Arial"/>
          <w:bCs/>
          <w:i/>
          <w:sz w:val="20"/>
          <w:szCs w:val="20"/>
        </w:rPr>
        <w:t xml:space="preserve"> –</w:t>
      </w:r>
      <w:r w:rsidR="00EF2478" w:rsidRPr="00756E19">
        <w:rPr>
          <w:rFonts w:ascii="Arial" w:eastAsia="Times New Roman" w:hAnsi="Arial" w:cs="Arial"/>
          <w:bCs/>
          <w:sz w:val="20"/>
          <w:szCs w:val="20"/>
        </w:rPr>
        <w:t xml:space="preserve"> reminder about decreased tolerance</w:t>
      </w:r>
    </w:p>
    <w:p w:rsidR="000F6003" w:rsidRDefault="000F6003"/>
    <w:sectPr w:rsidR="000F6003">
      <w:footerReference w:type="defaul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9C9" w:rsidRDefault="005F59C9" w:rsidP="00756E19">
      <w:pPr>
        <w:spacing w:after="0" w:line="240" w:lineRule="auto"/>
      </w:pPr>
      <w:r>
        <w:separator/>
      </w:r>
    </w:p>
  </w:endnote>
  <w:endnote w:type="continuationSeparator" w:id="0">
    <w:p w:rsidR="005F59C9" w:rsidRDefault="005F59C9" w:rsidP="0075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393733"/>
      <w:docPartObj>
        <w:docPartGallery w:val="Page Numbers (Bottom of Page)"/>
        <w:docPartUnique/>
      </w:docPartObj>
    </w:sdtPr>
    <w:sdtEndPr>
      <w:rPr>
        <w:noProof/>
      </w:rPr>
    </w:sdtEndPr>
    <w:sdtContent>
      <w:p w:rsidR="00756E19" w:rsidRDefault="00756E19">
        <w:pPr>
          <w:pStyle w:val="Footer"/>
          <w:jc w:val="center"/>
        </w:pPr>
        <w:r>
          <w:fldChar w:fldCharType="begin"/>
        </w:r>
        <w:r>
          <w:instrText xml:space="preserve"> PAGE   \* MERGEFORMAT </w:instrText>
        </w:r>
        <w:r>
          <w:fldChar w:fldCharType="separate"/>
        </w:r>
        <w:r w:rsidR="005F59C9">
          <w:rPr>
            <w:noProof/>
          </w:rPr>
          <w:t>1</w:t>
        </w:r>
        <w:r>
          <w:rPr>
            <w:noProof/>
          </w:rPr>
          <w:fldChar w:fldCharType="end"/>
        </w:r>
      </w:p>
    </w:sdtContent>
  </w:sdt>
  <w:p w:rsidR="00756E19" w:rsidRDefault="00756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9C9" w:rsidRDefault="005F59C9" w:rsidP="00756E19">
      <w:pPr>
        <w:spacing w:after="0" w:line="240" w:lineRule="auto"/>
      </w:pPr>
      <w:r>
        <w:separator/>
      </w:r>
    </w:p>
  </w:footnote>
  <w:footnote w:type="continuationSeparator" w:id="0">
    <w:p w:rsidR="005F59C9" w:rsidRDefault="005F59C9" w:rsidP="00756E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4EA2"/>
    <w:multiLevelType w:val="hybridMultilevel"/>
    <w:tmpl w:val="6DB4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E6839"/>
    <w:multiLevelType w:val="hybridMultilevel"/>
    <w:tmpl w:val="2DDCD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0E3E4D"/>
    <w:multiLevelType w:val="hybridMultilevel"/>
    <w:tmpl w:val="8AA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D27865"/>
    <w:multiLevelType w:val="hybridMultilevel"/>
    <w:tmpl w:val="77F8F0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3D6E71B1"/>
    <w:multiLevelType w:val="hybridMultilevel"/>
    <w:tmpl w:val="DA42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CF3ACD"/>
    <w:multiLevelType w:val="hybridMultilevel"/>
    <w:tmpl w:val="6304E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C07CD7"/>
    <w:multiLevelType w:val="multilevel"/>
    <w:tmpl w:val="D958962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2C54F85"/>
    <w:multiLevelType w:val="hybridMultilevel"/>
    <w:tmpl w:val="365A6C60"/>
    <w:lvl w:ilvl="0" w:tplc="3392CBE4">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8B"/>
    <w:rsid w:val="00002503"/>
    <w:rsid w:val="000F6003"/>
    <w:rsid w:val="00291ED9"/>
    <w:rsid w:val="002C4F5A"/>
    <w:rsid w:val="00332769"/>
    <w:rsid w:val="0041663C"/>
    <w:rsid w:val="00461D43"/>
    <w:rsid w:val="004C2152"/>
    <w:rsid w:val="00546E4B"/>
    <w:rsid w:val="005B13FA"/>
    <w:rsid w:val="005F59C9"/>
    <w:rsid w:val="00645E89"/>
    <w:rsid w:val="00756E19"/>
    <w:rsid w:val="00765CE8"/>
    <w:rsid w:val="0077129E"/>
    <w:rsid w:val="0082328B"/>
    <w:rsid w:val="00846C9C"/>
    <w:rsid w:val="00895E1A"/>
    <w:rsid w:val="009005C4"/>
    <w:rsid w:val="00917A88"/>
    <w:rsid w:val="00B220AD"/>
    <w:rsid w:val="00B33715"/>
    <w:rsid w:val="00BD30AF"/>
    <w:rsid w:val="00C44650"/>
    <w:rsid w:val="00C62A89"/>
    <w:rsid w:val="00EF2478"/>
    <w:rsid w:val="00F74441"/>
    <w:rsid w:val="00FD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28B"/>
    <w:pPr>
      <w:spacing w:after="200" w:line="276" w:lineRule="auto"/>
      <w:ind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28B"/>
    <w:rPr>
      <w:color w:val="0000FF" w:themeColor="hyperlink"/>
      <w:u w:val="single"/>
    </w:rPr>
  </w:style>
  <w:style w:type="paragraph" w:styleId="ListParagraph">
    <w:name w:val="List Paragraph"/>
    <w:basedOn w:val="Normal"/>
    <w:uiPriority w:val="34"/>
    <w:qFormat/>
    <w:rsid w:val="0082328B"/>
    <w:pPr>
      <w:ind w:left="720"/>
      <w:contextualSpacing/>
    </w:pPr>
  </w:style>
  <w:style w:type="paragraph" w:styleId="NormalWeb">
    <w:name w:val="Normal (Web)"/>
    <w:basedOn w:val="Normal"/>
    <w:uiPriority w:val="99"/>
    <w:unhideWhenUsed/>
    <w:rsid w:val="008232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6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19"/>
  </w:style>
  <w:style w:type="paragraph" w:styleId="Footer">
    <w:name w:val="footer"/>
    <w:basedOn w:val="Normal"/>
    <w:link w:val="FooterChar"/>
    <w:uiPriority w:val="99"/>
    <w:unhideWhenUsed/>
    <w:rsid w:val="00756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28B"/>
    <w:pPr>
      <w:spacing w:after="200" w:line="276" w:lineRule="auto"/>
      <w:ind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28B"/>
    <w:rPr>
      <w:color w:val="0000FF" w:themeColor="hyperlink"/>
      <w:u w:val="single"/>
    </w:rPr>
  </w:style>
  <w:style w:type="paragraph" w:styleId="ListParagraph">
    <w:name w:val="List Paragraph"/>
    <w:basedOn w:val="Normal"/>
    <w:uiPriority w:val="34"/>
    <w:qFormat/>
    <w:rsid w:val="0082328B"/>
    <w:pPr>
      <w:ind w:left="720"/>
      <w:contextualSpacing/>
    </w:pPr>
  </w:style>
  <w:style w:type="paragraph" w:styleId="NormalWeb">
    <w:name w:val="Normal (Web)"/>
    <w:basedOn w:val="Normal"/>
    <w:uiPriority w:val="99"/>
    <w:unhideWhenUsed/>
    <w:rsid w:val="008232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6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19"/>
  </w:style>
  <w:style w:type="paragraph" w:styleId="Footer">
    <w:name w:val="footer"/>
    <w:basedOn w:val="Normal"/>
    <w:link w:val="FooterChar"/>
    <w:uiPriority w:val="99"/>
    <w:unhideWhenUsed/>
    <w:rsid w:val="00756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_iVuAPlFjIM&amp;list=PLl5_avCIxm0xdbzzSjWLDZjk7zLQJKuq5" TargetMode="External"/><Relationship Id="rId18" Type="http://schemas.openxmlformats.org/officeDocument/2006/relationships/hyperlink" Target="file:///C:\Users\Niki\Desktop\Handouts%20and%20Pamphlets:" TargetMode="External"/><Relationship Id="rId26" Type="http://schemas.openxmlformats.org/officeDocument/2006/relationships/hyperlink" Target="https://soarworks.prainc.com/article/cj-soar-ta-2017" TargetMode="External"/><Relationship Id="rId39" Type="http://schemas.openxmlformats.org/officeDocument/2006/relationships/hyperlink" Target="http://rxoutreach.org/wp-content/uploads/current/AppOnly.pdf" TargetMode="External"/><Relationship Id="rId21" Type="http://schemas.openxmlformats.org/officeDocument/2006/relationships/hyperlink" Target="https://www.shiptacenter.org/" TargetMode="External"/><Relationship Id="rId34" Type="http://schemas.openxmlformats.org/officeDocument/2006/relationships/hyperlink" Target="https://www.nhchc.org/" TargetMode="External"/><Relationship Id="rId42" Type="http://schemas.openxmlformats.org/officeDocument/2006/relationships/hyperlink" Target="https://www.suboxone.com/treatment-plan/patient-support" TargetMode="External"/><Relationship Id="rId47" Type="http://schemas.openxmlformats.org/officeDocument/2006/relationships/hyperlink" Target="https://www.goodrx.com/my-rx/register" TargetMode="External"/><Relationship Id="rId50" Type="http://schemas.openxmlformats.org/officeDocument/2006/relationships/hyperlink" Target="https://www.youtube.com/watch?v=X0e9LSbmMC0" TargetMode="External"/><Relationship Id="rId55" Type="http://schemas.openxmlformats.org/officeDocument/2006/relationships/hyperlink" Target="https://vimeo.com/16876465" TargetMode="External"/><Relationship Id="rId63" Type="http://schemas.openxmlformats.org/officeDocument/2006/relationships/hyperlink" Target="http://store.samhsa.gov/shin/content/SMA12-4132/SMA12-4132.pdf" TargetMode="External"/><Relationship Id="rId68" Type="http://schemas.openxmlformats.org/officeDocument/2006/relationships/hyperlink" Target="http://harmreduction.org/our-work/training-capacity-build/online-training-institute"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lawatlas.org/datasets/good-samaritan-overdose-laws" TargetMode="External"/><Relationship Id="rId2" Type="http://schemas.openxmlformats.org/officeDocument/2006/relationships/styles" Target="styles.xml"/><Relationship Id="rId16" Type="http://schemas.openxmlformats.org/officeDocument/2006/relationships/hyperlink" Target="https://marketplace.cms.gov/outreach-and-education/understanding-the-marketplace-if-incarcerated.pdf" TargetMode="External"/><Relationship Id="rId29" Type="http://schemas.openxmlformats.org/officeDocument/2006/relationships/hyperlink" Target="http://benefits.va.gov/PERSONA/veteran-incarcerated.asp" TargetMode="External"/><Relationship Id="rId11" Type="http://schemas.openxmlformats.org/officeDocument/2006/relationships/hyperlink" Target="http://kff.org/understanding-health-insurance/" TargetMode="External"/><Relationship Id="rId24" Type="http://schemas.openxmlformats.org/officeDocument/2006/relationships/hyperlink" Target="https://www.ssa.gov/pubs/EN-05-10019.pdf" TargetMode="External"/><Relationship Id="rId32" Type="http://schemas.openxmlformats.org/officeDocument/2006/relationships/hyperlink" Target="https://www.va.gov/homeless/vjo.asp%23contacts" TargetMode="External"/><Relationship Id="rId37" Type="http://schemas.openxmlformats.org/officeDocument/2006/relationships/hyperlink" Target="http://csgjusticecenter.org/mental-health/posts/medicaids-health-home-model-can-it-improve-public-health-and-public-safety/" TargetMode="External"/><Relationship Id="rId40" Type="http://schemas.openxmlformats.org/officeDocument/2006/relationships/hyperlink" Target="http://www.needymeds.org/" TargetMode="External"/><Relationship Id="rId45" Type="http://schemas.openxmlformats.org/officeDocument/2006/relationships/hyperlink" Target="https://www.vivitrol.com/HCP/VivitrolResources/Touchpoints" TargetMode="External"/><Relationship Id="rId53" Type="http://schemas.openxmlformats.org/officeDocument/2006/relationships/hyperlink" Target="https://www.asahq.org/WhenSecondsCount/resources.aspx" TargetMode="External"/><Relationship Id="rId58" Type="http://schemas.openxmlformats.org/officeDocument/2006/relationships/hyperlink" Target="https://nmhealth.org/publication/view/help/1706/" TargetMode="External"/><Relationship Id="rId66" Type="http://schemas.openxmlformats.org/officeDocument/2006/relationships/hyperlink" Target="http://www.exchangesupplies.org/pdf/HRDVD6.pdf" TargetMode="External"/><Relationship Id="rId74" Type="http://schemas.openxmlformats.org/officeDocument/2006/relationships/hyperlink" Target="https://nasen.org/directory/" TargetMode="External"/><Relationship Id="rId5" Type="http://schemas.openxmlformats.org/officeDocument/2006/relationships/webSettings" Target="webSettings.xml"/><Relationship Id="rId15" Type="http://schemas.openxmlformats.org/officeDocument/2006/relationships/hyperlink" Target="https://www.youtube.com/watch?v=DBTmNm8D-84" TargetMode="External"/><Relationship Id="rId23" Type="http://schemas.openxmlformats.org/officeDocument/2006/relationships/hyperlink" Target="http://www.socialsecurity.gov/pubs/10133.html" TargetMode="External"/><Relationship Id="rId28" Type="http://schemas.openxmlformats.org/officeDocument/2006/relationships/hyperlink" Target="https://soarworks.prainc.com/article/working-justice-involved-persons" TargetMode="External"/><Relationship Id="rId36" Type="http://schemas.openxmlformats.org/officeDocument/2006/relationships/hyperlink" Target="file:///C:\Users\Niki\Desktop\&#8226;%09http:\www.nihb.org\tribalhealthreform\wp-content\uploads\2015\10\NACTAGlistFeb16.pdf" TargetMode="External"/><Relationship Id="rId49" Type="http://schemas.openxmlformats.org/officeDocument/2006/relationships/hyperlink" Target="http://www.helprx.info/about-us" TargetMode="External"/><Relationship Id="rId57" Type="http://schemas.openxmlformats.org/officeDocument/2006/relationships/hyperlink" Target="http://harmreduction.org/wp-content/uploads/2012/11/HRC_ODprevention_worksheet9.pdf" TargetMode="External"/><Relationship Id="rId61" Type="http://schemas.openxmlformats.org/officeDocument/2006/relationships/hyperlink" Target="https://www.cdc.gov/ncbddd/fasd/documents/FASDBrochure_final.pdf" TargetMode="External"/><Relationship Id="rId10" Type="http://schemas.openxmlformats.org/officeDocument/2006/relationships/hyperlink" Target="http://kff.org/medicaid/issue-brief/state-medicaid-eligibility-policies-for-individuals-moving-into-and-out-of-incarceration/" TargetMode="External"/><Relationship Id="rId19" Type="http://schemas.openxmlformats.org/officeDocument/2006/relationships/hyperlink" Target="https://www.healthcare.gov/quick-guide/" TargetMode="External"/><Relationship Id="rId31" Type="http://schemas.openxmlformats.org/officeDocument/2006/relationships/hyperlink" Target="https://www.va.gov/HOMELESS/VJO.asp" TargetMode="External"/><Relationship Id="rId44" Type="http://schemas.openxmlformats.org/officeDocument/2006/relationships/hyperlink" Target="https://www.vivitrol.com/Savings" TargetMode="External"/><Relationship Id="rId52" Type="http://schemas.openxmlformats.org/officeDocument/2006/relationships/hyperlink" Target="http://harmreduction.org/wp-content/uploads/2012/11/HRC_ODprevention_worksheet9.pdf" TargetMode="External"/><Relationship Id="rId60" Type="http://schemas.openxmlformats.org/officeDocument/2006/relationships/hyperlink" Target="https://www.projectinform.org/pdf/hivhealth1.pdf%20" TargetMode="External"/><Relationship Id="rId65" Type="http://schemas.openxmlformats.org/officeDocument/2006/relationships/hyperlink" Target="https://pubs.niaaa.nih.gov/publications/Medicine/Harmful_Interactions.pdf" TargetMode="External"/><Relationship Id="rId73" Type="http://schemas.openxmlformats.org/officeDocument/2006/relationships/hyperlink" Target="https://louisvilleky.gov/sites/default/files/health_and_wellness/clinics/2015_kydph_hrsep_guidelines_long_version.pdf"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kff.org/uninsured/issue-brief/health-coverage-and-care-for-the-adult-criminal-justice-involved-population/" TargetMode="External"/><Relationship Id="rId14" Type="http://schemas.openxmlformats.org/officeDocument/2006/relationships/hyperlink" Target="file:///C:\Users\Niki\Desktop\&#8226;%09https:\www.youtube.com\watch%3fv=A4-pklsDT_Q" TargetMode="External"/><Relationship Id="rId22" Type="http://schemas.openxmlformats.org/officeDocument/2006/relationships/hyperlink" Target="https://www.ssa.gov/ssi/spotlights/spot-prerelease.htm" TargetMode="External"/><Relationship Id="rId27" Type="http://schemas.openxmlformats.org/officeDocument/2006/relationships/hyperlink" Target="https://soarworks.prainc.com/article/living-arrangements-residing-institution" TargetMode="External"/><Relationship Id="rId30" Type="http://schemas.openxmlformats.org/officeDocument/2006/relationships/hyperlink" Target="https://www.va.gov/homeless/reentry.asp%23contacts%20" TargetMode="External"/><Relationship Id="rId35" Type="http://schemas.openxmlformats.org/officeDocument/2006/relationships/hyperlink" Target="https://www.ihs.gov/" TargetMode="External"/><Relationship Id="rId43" Type="http://schemas.openxmlformats.org/officeDocument/2006/relationships/hyperlink" Target="http://www.suboxone.com/treatment-plan/savings-card?cid=subx" TargetMode="External"/><Relationship Id="rId48" Type="http://schemas.openxmlformats.org/officeDocument/2006/relationships/hyperlink" Target="http://pharmacycard.org/pharmacy_reg.php?pr=1005" TargetMode="External"/><Relationship Id="rId56" Type="http://schemas.openxmlformats.org/officeDocument/2006/relationships/hyperlink" Target="https://www.asahq.org/WhenSecondsCount/resources.aspx" TargetMode="External"/><Relationship Id="rId64" Type="http://schemas.openxmlformats.org/officeDocument/2006/relationships/hyperlink" Target="https://pubs.niaaa.nih.gov/publications/Medicine/Harmful_Interactions.pdf" TargetMode="External"/><Relationship Id="rId69" Type="http://schemas.openxmlformats.org/officeDocument/2006/relationships/hyperlink" Target="file:///C:\Users\Niki\Desktop\store.samhsa.gov\product\Follow-Directions-How-to-Use-Methadone-Safely\SMA09-4409" TargetMode="External"/><Relationship Id="rId77" Type="http://schemas.openxmlformats.org/officeDocument/2006/relationships/fontTable" Target="fontTable.xml"/><Relationship Id="rId8" Type="http://schemas.openxmlformats.org/officeDocument/2006/relationships/hyperlink" Target="https://www.cdc.gov/correctionalhealth/" TargetMode="External"/><Relationship Id="rId51" Type="http://schemas.openxmlformats.org/officeDocument/2006/relationships/hyperlink" Target="http://harmreduction.org/wp-content/uploads/2012/02/dope-brochure-sept-2010.pdf" TargetMode="External"/><Relationship Id="rId72" Type="http://schemas.openxmlformats.org/officeDocument/2006/relationships/hyperlink" Target="http://lawatlas.org/datasets/laws-regulating-administration-of-naloxone" TargetMode="External"/><Relationship Id="rId3" Type="http://schemas.microsoft.com/office/2007/relationships/stylesWithEffects" Target="stylesWithEffects.xml"/><Relationship Id="rId12" Type="http://schemas.openxmlformats.org/officeDocument/2006/relationships/hyperlink" Target="https://www.youtube.com/user/CDCStreamingHealth/playlists" TargetMode="External"/><Relationship Id="rId17" Type="http://schemas.openxmlformats.org/officeDocument/2006/relationships/hyperlink" Target="https://marketplace.cms.gov/outreach-and-education/downloads/c2c-roadmap.pdf" TargetMode="External"/><Relationship Id="rId25" Type="http://schemas.openxmlformats.org/officeDocument/2006/relationships/hyperlink" Target="https://soarworks.prainc.com/content/what-soar" TargetMode="External"/><Relationship Id="rId33" Type="http://schemas.openxmlformats.org/officeDocument/2006/relationships/hyperlink" Target="https://findahealthcenter.hrsa.gov/" TargetMode="External"/><Relationship Id="rId38" Type="http://schemas.openxmlformats.org/officeDocument/2006/relationships/hyperlink" Target="http://rxoutreach.org/patients/" TargetMode="External"/><Relationship Id="rId46" Type="http://schemas.openxmlformats.org/officeDocument/2006/relationships/hyperlink" Target="https://www.vivitrol.com/Content/pdf/Standard_Enrollment_Form.pdf" TargetMode="External"/><Relationship Id="rId59" Type="http://schemas.openxmlformats.org/officeDocument/2006/relationships/hyperlink" Target="https://nmhealth.org/publication/view/help/1712/" TargetMode="External"/><Relationship Id="rId67" Type="http://schemas.openxmlformats.org/officeDocument/2006/relationships/hyperlink" Target="http://store.samhsa.gov/product/Opioid-Overdose-Prevention-Toolkit-Updated-2016/SMA16-4742" TargetMode="External"/><Relationship Id="rId20" Type="http://schemas.openxmlformats.org/officeDocument/2006/relationships/hyperlink" Target="https://www.shiptacenter.org/" TargetMode="External"/><Relationship Id="rId41" Type="http://schemas.openxmlformats.org/officeDocument/2006/relationships/hyperlink" Target="https://www.pparx.org/" TargetMode="External"/><Relationship Id="rId54" Type="http://schemas.openxmlformats.org/officeDocument/2006/relationships/hyperlink" Target="https://www.youtube.com/watch?v=gGJDAduzb1U" TargetMode="External"/><Relationship Id="rId62" Type="http://schemas.openxmlformats.org/officeDocument/2006/relationships/hyperlink" Target="https://www.fda.gov/downloads/drugs/resourcesforyou/consumers/buyingusingmedicinesafely/understandingover-the-countermedicines/ucm094872.pdf%20%20" TargetMode="External"/><Relationship Id="rId70" Type="http://schemas.openxmlformats.org/officeDocument/2006/relationships/hyperlink" Target="http://lawatlas.org/topics" TargetMode="External"/><Relationship Id="rId75" Type="http://schemas.openxmlformats.org/officeDocument/2006/relationships/hyperlink" Target="http://harmreduction.org/wp-content/uploads/2012/02/getoutofjailcard.pdf"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2867</Words>
  <Characters>16343</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Health Care for the Homeless Program - The Health Care for the Homeless Program </vt:lpstr>
      <vt:lpstr>(Opioid Overdose Prevention - March 2017 – Outstanding 7-minute video from Priso</vt:lpstr>
      <vt:lpstr/>
    </vt:vector>
  </TitlesOfParts>
  <Company>Todd Harpham</Company>
  <LinksUpToDate>false</LinksUpToDate>
  <CharactersWithSpaces>19172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one</dc:creator>
  <cp:lastModifiedBy>no one</cp:lastModifiedBy>
  <cp:revision>3</cp:revision>
  <cp:lastPrinted>2017-07-25T00:40:00Z</cp:lastPrinted>
  <dcterms:created xsi:type="dcterms:W3CDTF">2017-07-25T00:14:00Z</dcterms:created>
  <dcterms:modified xsi:type="dcterms:W3CDTF">2017-07-25T13:02:00Z</dcterms:modified>
</cp:coreProperties>
</file>