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A5D43" w14:textId="77777777" w:rsidR="00385A05" w:rsidRPr="00145770" w:rsidRDefault="00385A05" w:rsidP="0055035A">
      <w:pPr>
        <w:jc w:val="center"/>
        <w:rPr>
          <w:rFonts w:ascii="Verdana" w:hAnsi="Verdana"/>
          <w:b/>
          <w:sz w:val="72"/>
          <w:szCs w:val="72"/>
        </w:rPr>
      </w:pPr>
      <w:r w:rsidRPr="00145770">
        <w:rPr>
          <w:rFonts w:ascii="Verdana" w:hAnsi="Verdana"/>
          <w:b/>
          <w:bCs/>
          <w:sz w:val="72"/>
          <w:szCs w:val="72"/>
        </w:rPr>
        <w:t>Promising Practices Guidelines for Residential Substance Abuse Treatment</w:t>
      </w:r>
    </w:p>
    <w:p w14:paraId="5068A7DC" w14:textId="53916DE7" w:rsidR="00385A05" w:rsidRDefault="00385A05" w:rsidP="00385A05">
      <w:pPr>
        <w:rPr>
          <w:b/>
          <w:sz w:val="36"/>
          <w:szCs w:val="36"/>
        </w:rPr>
      </w:pPr>
    </w:p>
    <w:p w14:paraId="0D3224D7" w14:textId="1BF8306C" w:rsidR="0055035A" w:rsidRDefault="0055035A" w:rsidP="00385A05">
      <w:pPr>
        <w:rPr>
          <w:b/>
          <w:sz w:val="36"/>
          <w:szCs w:val="36"/>
        </w:rPr>
      </w:pPr>
    </w:p>
    <w:p w14:paraId="1B666D03" w14:textId="77777777" w:rsidR="0055035A" w:rsidRDefault="0055035A" w:rsidP="00385A05">
      <w:pPr>
        <w:rPr>
          <w:b/>
          <w:sz w:val="36"/>
          <w:szCs w:val="36"/>
        </w:rPr>
      </w:pPr>
    </w:p>
    <w:p w14:paraId="5FEDA686" w14:textId="7E21C690" w:rsidR="0055035A" w:rsidRDefault="0055035A" w:rsidP="00385A05">
      <w:pPr>
        <w:rPr>
          <w:b/>
          <w:sz w:val="36"/>
          <w:szCs w:val="36"/>
        </w:rPr>
      </w:pPr>
    </w:p>
    <w:p w14:paraId="576C0DAC" w14:textId="283714FE" w:rsidR="0055035A" w:rsidRDefault="0055035A" w:rsidP="00385A05">
      <w:pPr>
        <w:rPr>
          <w:b/>
          <w:sz w:val="36"/>
          <w:szCs w:val="36"/>
        </w:rPr>
      </w:pPr>
    </w:p>
    <w:p w14:paraId="642D11CA" w14:textId="67D33441" w:rsidR="0090549B" w:rsidRDefault="0090549B" w:rsidP="00385A05">
      <w:pPr>
        <w:rPr>
          <w:b/>
          <w:sz w:val="36"/>
          <w:szCs w:val="36"/>
        </w:rPr>
      </w:pPr>
    </w:p>
    <w:p w14:paraId="2C889BD3" w14:textId="77777777" w:rsidR="0090549B" w:rsidRDefault="0090549B" w:rsidP="00385A05">
      <w:pPr>
        <w:rPr>
          <w:b/>
          <w:sz w:val="36"/>
          <w:szCs w:val="36"/>
        </w:rPr>
      </w:pPr>
    </w:p>
    <w:p w14:paraId="03E2C416" w14:textId="11F834D1" w:rsidR="00DF1BFC" w:rsidRDefault="00DF1BFC" w:rsidP="00385A05">
      <w:pPr>
        <w:rPr>
          <w:b/>
          <w:sz w:val="36"/>
          <w:szCs w:val="36"/>
        </w:rPr>
      </w:pPr>
    </w:p>
    <w:p w14:paraId="2E262463" w14:textId="00B664AE" w:rsidR="0090549B" w:rsidRDefault="0090549B" w:rsidP="00385A05">
      <w:pPr>
        <w:rPr>
          <w:b/>
          <w:sz w:val="36"/>
          <w:szCs w:val="36"/>
        </w:rPr>
      </w:pPr>
    </w:p>
    <w:p w14:paraId="1A1BDE3A" w14:textId="77777777" w:rsidR="0055035A" w:rsidRPr="00EA4245" w:rsidRDefault="0055035A" w:rsidP="00385A05">
      <w:pPr>
        <w:rPr>
          <w:b/>
          <w:sz w:val="36"/>
          <w:szCs w:val="36"/>
        </w:rPr>
      </w:pPr>
    </w:p>
    <w:p w14:paraId="46143FDF" w14:textId="12BC57B4" w:rsidR="00385A05" w:rsidRPr="00EA4245" w:rsidRDefault="00385A05" w:rsidP="00385A05">
      <w:pPr>
        <w:rPr>
          <w:b/>
          <w:sz w:val="36"/>
          <w:szCs w:val="36"/>
        </w:rPr>
      </w:pPr>
    </w:p>
    <w:p w14:paraId="4CAB2B20" w14:textId="37C8D977" w:rsidR="00385A05" w:rsidRPr="00EA4245" w:rsidRDefault="00385A05" w:rsidP="0086252F">
      <w:pPr>
        <w:jc w:val="center"/>
        <w:rPr>
          <w:b/>
          <w:sz w:val="36"/>
          <w:szCs w:val="36"/>
        </w:rPr>
      </w:pPr>
      <w:r w:rsidRPr="00EA4245">
        <w:rPr>
          <w:b/>
          <w:noProof/>
          <w:sz w:val="36"/>
          <w:szCs w:val="36"/>
        </w:rPr>
        <w:drawing>
          <wp:inline distT="0" distB="0" distL="0" distR="0" wp14:anchorId="55C99519" wp14:editId="24E054FA">
            <wp:extent cx="1219200" cy="661088"/>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1233422" cy="668800"/>
                    </a:xfrm>
                    <a:prstGeom prst="rect">
                      <a:avLst/>
                    </a:prstGeom>
                  </pic:spPr>
                </pic:pic>
              </a:graphicData>
            </a:graphic>
          </wp:inline>
        </w:drawing>
      </w:r>
    </w:p>
    <w:p w14:paraId="109FEDAD" w14:textId="77777777" w:rsidR="00385A05" w:rsidRPr="00EA4245" w:rsidRDefault="00385A05" w:rsidP="00385A05">
      <w:pPr>
        <w:rPr>
          <w:b/>
          <w:sz w:val="36"/>
          <w:szCs w:val="36"/>
        </w:rPr>
      </w:pPr>
    </w:p>
    <w:p w14:paraId="626DC636" w14:textId="77777777" w:rsidR="00385A05" w:rsidRPr="00EA4245" w:rsidRDefault="00385A05" w:rsidP="00495E55">
      <w:pPr>
        <w:jc w:val="center"/>
        <w:rPr>
          <w:rFonts w:ascii="Verdana" w:hAnsi="Verdana"/>
          <w:sz w:val="20"/>
          <w:szCs w:val="20"/>
        </w:rPr>
      </w:pPr>
      <w:r w:rsidRPr="00EA4245">
        <w:rPr>
          <w:rFonts w:ascii="Verdana" w:hAnsi="Verdana"/>
          <w:sz w:val="20"/>
          <w:szCs w:val="20"/>
        </w:rPr>
        <w:t xml:space="preserve">This project was supported by grant number </w:t>
      </w:r>
      <w:r w:rsidRPr="00EA4245">
        <w:t>2013-12-BX-K001,</w:t>
      </w:r>
      <w:r w:rsidRPr="00EA4245">
        <w:rPr>
          <w:rFonts w:ascii="Verdana" w:hAnsi="Verdana"/>
          <w:sz w:val="20"/>
          <w:szCs w:val="20"/>
        </w:rPr>
        <w:t xml:space="preserve"> awarded by the Bureau of Justice Assistance. The Bureau of Justice Assistance is a component of the Office of Justice Programs, which also includes the Bureau of Justice Statistics, the SMART Office, and the Office of Victims of Crime. Points of view or opinions in this document are those of the author and do not represent the official position or policies of the United States Department of Justice.</w:t>
      </w:r>
      <w:r w:rsidRPr="00EA4245">
        <w:rPr>
          <w:rFonts w:ascii="Verdana" w:hAnsi="Verdana"/>
          <w:sz w:val="20"/>
          <w:szCs w:val="20"/>
        </w:rPr>
        <w:br w:type="page"/>
      </w:r>
    </w:p>
    <w:p w14:paraId="18CC34DE" w14:textId="77777777" w:rsidR="002B7AAA" w:rsidRDefault="00A35C69" w:rsidP="001F07A2">
      <w:pPr>
        <w:jc w:val="center"/>
        <w:rPr>
          <w:rFonts w:ascii="Verdana" w:hAnsi="Verdana"/>
          <w:b/>
          <w:sz w:val="48"/>
          <w:szCs w:val="48"/>
        </w:rPr>
      </w:pPr>
      <w:r w:rsidRPr="002B7AAA">
        <w:rPr>
          <w:rFonts w:ascii="Verdana" w:hAnsi="Verdana"/>
          <w:b/>
          <w:sz w:val="48"/>
          <w:szCs w:val="48"/>
        </w:rPr>
        <w:lastRenderedPageBreak/>
        <w:t>Promising Practice</w:t>
      </w:r>
      <w:r w:rsidR="00942236" w:rsidRPr="002B7AAA">
        <w:rPr>
          <w:rFonts w:ascii="Verdana" w:hAnsi="Verdana"/>
          <w:b/>
          <w:sz w:val="48"/>
          <w:szCs w:val="48"/>
        </w:rPr>
        <w:t>s</w:t>
      </w:r>
      <w:r w:rsidRPr="002B7AAA">
        <w:rPr>
          <w:rFonts w:ascii="Verdana" w:hAnsi="Verdana"/>
          <w:b/>
          <w:sz w:val="48"/>
          <w:szCs w:val="48"/>
        </w:rPr>
        <w:t xml:space="preserve"> </w:t>
      </w:r>
    </w:p>
    <w:p w14:paraId="2744E229" w14:textId="77777777" w:rsidR="002B7AAA" w:rsidRDefault="00A35C69" w:rsidP="001F07A2">
      <w:pPr>
        <w:jc w:val="center"/>
        <w:rPr>
          <w:rFonts w:ascii="Verdana" w:hAnsi="Verdana"/>
          <w:b/>
          <w:sz w:val="48"/>
          <w:szCs w:val="48"/>
        </w:rPr>
      </w:pPr>
      <w:r w:rsidRPr="002B7AAA">
        <w:rPr>
          <w:rFonts w:ascii="Verdana" w:hAnsi="Verdana"/>
          <w:b/>
          <w:sz w:val="48"/>
          <w:szCs w:val="48"/>
        </w:rPr>
        <w:t xml:space="preserve">Guidelines for </w:t>
      </w:r>
    </w:p>
    <w:p w14:paraId="40149B1C" w14:textId="77777777" w:rsidR="002B7AAA" w:rsidRDefault="00A35C69" w:rsidP="001F07A2">
      <w:pPr>
        <w:jc w:val="center"/>
        <w:rPr>
          <w:rFonts w:ascii="Verdana" w:hAnsi="Verdana"/>
          <w:b/>
          <w:sz w:val="48"/>
          <w:szCs w:val="48"/>
        </w:rPr>
      </w:pPr>
      <w:r w:rsidRPr="002B7AAA">
        <w:rPr>
          <w:rFonts w:ascii="Verdana" w:hAnsi="Verdana"/>
          <w:b/>
          <w:sz w:val="48"/>
          <w:szCs w:val="48"/>
        </w:rPr>
        <w:t>Reside</w:t>
      </w:r>
      <w:r w:rsidR="00B82637" w:rsidRPr="002B7AAA">
        <w:rPr>
          <w:rFonts w:ascii="Verdana" w:hAnsi="Verdana"/>
          <w:b/>
          <w:sz w:val="48"/>
          <w:szCs w:val="48"/>
        </w:rPr>
        <w:t xml:space="preserve">ntial Substance </w:t>
      </w:r>
    </w:p>
    <w:p w14:paraId="7E0FD99E" w14:textId="16DD3A5C" w:rsidR="001F07A2" w:rsidRPr="002B7AAA" w:rsidRDefault="00B82637" w:rsidP="001F07A2">
      <w:pPr>
        <w:jc w:val="center"/>
        <w:rPr>
          <w:rFonts w:ascii="Verdana" w:hAnsi="Verdana"/>
          <w:b/>
          <w:sz w:val="48"/>
          <w:szCs w:val="48"/>
        </w:rPr>
      </w:pPr>
      <w:r w:rsidRPr="002B7AAA">
        <w:rPr>
          <w:rFonts w:ascii="Verdana" w:hAnsi="Verdana"/>
          <w:b/>
          <w:sz w:val="48"/>
          <w:szCs w:val="48"/>
        </w:rPr>
        <w:t>Abuse Treatment</w:t>
      </w:r>
    </w:p>
    <w:p w14:paraId="2AFE91A0" w14:textId="3B45FE64" w:rsidR="005735D4" w:rsidRDefault="005735D4" w:rsidP="001F07A2">
      <w:pPr>
        <w:jc w:val="center"/>
        <w:rPr>
          <w:rFonts w:ascii="Verdana" w:hAnsi="Verdana"/>
          <w:b/>
          <w:sz w:val="28"/>
          <w:szCs w:val="28"/>
        </w:rPr>
      </w:pPr>
    </w:p>
    <w:p w14:paraId="073D1667" w14:textId="0EFA92A4" w:rsidR="00606383" w:rsidRDefault="00606383" w:rsidP="001F07A2">
      <w:pPr>
        <w:jc w:val="center"/>
        <w:rPr>
          <w:rFonts w:ascii="Verdana" w:hAnsi="Verdana"/>
          <w:b/>
          <w:sz w:val="28"/>
          <w:szCs w:val="28"/>
        </w:rPr>
      </w:pPr>
    </w:p>
    <w:p w14:paraId="4E730FE8" w14:textId="2BD5F92B" w:rsidR="00606383" w:rsidRDefault="00606383" w:rsidP="002B7AAA">
      <w:pPr>
        <w:rPr>
          <w:rFonts w:ascii="Verdana" w:hAnsi="Verdana"/>
          <w:b/>
          <w:sz w:val="28"/>
          <w:szCs w:val="28"/>
        </w:rPr>
      </w:pPr>
    </w:p>
    <w:p w14:paraId="6F941594" w14:textId="77777777" w:rsidR="00606383" w:rsidRPr="00EA4245" w:rsidRDefault="00606383" w:rsidP="001F07A2">
      <w:pPr>
        <w:jc w:val="center"/>
        <w:rPr>
          <w:rFonts w:ascii="Verdana" w:hAnsi="Verdana"/>
          <w:b/>
          <w:sz w:val="28"/>
          <w:szCs w:val="28"/>
        </w:rPr>
      </w:pPr>
    </w:p>
    <w:p w14:paraId="1D5C3F37" w14:textId="04D09CD1" w:rsidR="00A35C69" w:rsidRDefault="00A35C69" w:rsidP="00606383">
      <w:pPr>
        <w:jc w:val="center"/>
        <w:rPr>
          <w:rFonts w:ascii="Verdana" w:hAnsi="Verdana"/>
          <w:b/>
          <w:sz w:val="28"/>
          <w:szCs w:val="28"/>
        </w:rPr>
      </w:pPr>
      <w:r w:rsidRPr="00EA4245">
        <w:rPr>
          <w:rFonts w:ascii="Verdana" w:hAnsi="Verdana"/>
          <w:b/>
          <w:sz w:val="28"/>
          <w:szCs w:val="28"/>
        </w:rPr>
        <w:t>Table of Contents</w:t>
      </w:r>
    </w:p>
    <w:p w14:paraId="521CC1F6" w14:textId="77777777" w:rsidR="00606383" w:rsidRPr="00EA4245" w:rsidRDefault="00606383" w:rsidP="00A35C69">
      <w:pPr>
        <w:rPr>
          <w:rFonts w:ascii="Verdana" w:hAnsi="Verdana"/>
          <w:b/>
          <w:sz w:val="28"/>
          <w:szCs w:val="28"/>
        </w:rPr>
      </w:pPr>
    </w:p>
    <w:p w14:paraId="692E1F2A" w14:textId="563C89FB" w:rsidR="00053238" w:rsidRDefault="006076BF">
      <w:pPr>
        <w:pStyle w:val="TOC1"/>
        <w:tabs>
          <w:tab w:val="right" w:leader="dot" w:pos="9350"/>
        </w:tabs>
        <w:rPr>
          <w:rFonts w:eastAsiaTheme="minorEastAsia"/>
          <w:noProof/>
        </w:rPr>
      </w:pPr>
      <w:r w:rsidRPr="00145770">
        <w:rPr>
          <w:rFonts w:ascii="Verdana" w:eastAsia="Times New Roman" w:hAnsi="Verdana" w:cs="Times New Roman"/>
          <w:b/>
          <w:bCs/>
          <w:sz w:val="21"/>
          <w:szCs w:val="21"/>
          <w:bdr w:val="none" w:sz="0" w:space="0" w:color="auto" w:frame="1"/>
        </w:rPr>
        <w:fldChar w:fldCharType="begin"/>
      </w:r>
      <w:r w:rsidRPr="00145770">
        <w:rPr>
          <w:rFonts w:ascii="Verdana" w:eastAsia="Times New Roman" w:hAnsi="Verdana" w:cs="Times New Roman"/>
          <w:b/>
          <w:bCs/>
          <w:sz w:val="21"/>
          <w:szCs w:val="21"/>
          <w:bdr w:val="none" w:sz="0" w:space="0" w:color="auto" w:frame="1"/>
        </w:rPr>
        <w:instrText xml:space="preserve"> TOC \o "1-2" \h \z </w:instrText>
      </w:r>
      <w:r w:rsidRPr="00145770">
        <w:rPr>
          <w:rFonts w:ascii="Verdana" w:eastAsia="Times New Roman" w:hAnsi="Verdana" w:cs="Times New Roman"/>
          <w:b/>
          <w:bCs/>
          <w:sz w:val="21"/>
          <w:szCs w:val="21"/>
          <w:bdr w:val="none" w:sz="0" w:space="0" w:color="auto" w:frame="1"/>
        </w:rPr>
        <w:fldChar w:fldCharType="separate"/>
      </w:r>
      <w:hyperlink w:anchor="_Toc462054643" w:history="1">
        <w:r w:rsidR="00053238" w:rsidRPr="00241816">
          <w:rPr>
            <w:rStyle w:val="Hyperlink"/>
            <w:noProof/>
          </w:rPr>
          <w:t>Introduction</w:t>
        </w:r>
        <w:r w:rsidR="00053238">
          <w:rPr>
            <w:noProof/>
            <w:webHidden/>
          </w:rPr>
          <w:tab/>
        </w:r>
        <w:r w:rsidR="00053238">
          <w:rPr>
            <w:noProof/>
            <w:webHidden/>
          </w:rPr>
          <w:fldChar w:fldCharType="begin"/>
        </w:r>
        <w:r w:rsidR="00053238">
          <w:rPr>
            <w:noProof/>
            <w:webHidden/>
          </w:rPr>
          <w:instrText xml:space="preserve"> PAGEREF _Toc462054643 \h </w:instrText>
        </w:r>
        <w:r w:rsidR="00053238">
          <w:rPr>
            <w:noProof/>
            <w:webHidden/>
          </w:rPr>
        </w:r>
        <w:r w:rsidR="00053238">
          <w:rPr>
            <w:noProof/>
            <w:webHidden/>
          </w:rPr>
          <w:fldChar w:fldCharType="separate"/>
        </w:r>
        <w:r w:rsidR="00053238">
          <w:rPr>
            <w:noProof/>
            <w:webHidden/>
          </w:rPr>
          <w:t>2</w:t>
        </w:r>
        <w:r w:rsidR="00053238">
          <w:rPr>
            <w:noProof/>
            <w:webHidden/>
          </w:rPr>
          <w:fldChar w:fldCharType="end"/>
        </w:r>
      </w:hyperlink>
    </w:p>
    <w:p w14:paraId="296E7CDB" w14:textId="38A628F5" w:rsidR="00053238" w:rsidRDefault="00237D34">
      <w:pPr>
        <w:pStyle w:val="TOC1"/>
        <w:tabs>
          <w:tab w:val="right" w:leader="dot" w:pos="9350"/>
        </w:tabs>
        <w:rPr>
          <w:rFonts w:eastAsiaTheme="minorEastAsia"/>
          <w:noProof/>
        </w:rPr>
      </w:pPr>
      <w:hyperlink w:anchor="_Toc462054644" w:history="1">
        <w:r w:rsidR="00053238" w:rsidRPr="00241816">
          <w:rPr>
            <w:rStyle w:val="Hyperlink"/>
            <w:noProof/>
            <w:bdr w:val="none" w:sz="0" w:space="0" w:color="auto" w:frame="1"/>
          </w:rPr>
          <w:t>RSAT Promising Practices Guidelines Goal</w:t>
        </w:r>
        <w:r w:rsidR="00053238">
          <w:rPr>
            <w:noProof/>
            <w:webHidden/>
          </w:rPr>
          <w:tab/>
        </w:r>
        <w:r w:rsidR="00053238">
          <w:rPr>
            <w:noProof/>
            <w:webHidden/>
          </w:rPr>
          <w:fldChar w:fldCharType="begin"/>
        </w:r>
        <w:r w:rsidR="00053238">
          <w:rPr>
            <w:noProof/>
            <w:webHidden/>
          </w:rPr>
          <w:instrText xml:space="preserve"> PAGEREF _Toc462054644 \h </w:instrText>
        </w:r>
        <w:r w:rsidR="00053238">
          <w:rPr>
            <w:noProof/>
            <w:webHidden/>
          </w:rPr>
        </w:r>
        <w:r w:rsidR="00053238">
          <w:rPr>
            <w:noProof/>
            <w:webHidden/>
          </w:rPr>
          <w:fldChar w:fldCharType="separate"/>
        </w:r>
        <w:r w:rsidR="00053238">
          <w:rPr>
            <w:noProof/>
            <w:webHidden/>
          </w:rPr>
          <w:t>2</w:t>
        </w:r>
        <w:r w:rsidR="00053238">
          <w:rPr>
            <w:noProof/>
            <w:webHidden/>
          </w:rPr>
          <w:fldChar w:fldCharType="end"/>
        </w:r>
      </w:hyperlink>
    </w:p>
    <w:p w14:paraId="0EB894EF" w14:textId="655A9F33" w:rsidR="00053238" w:rsidRDefault="00237D34">
      <w:pPr>
        <w:pStyle w:val="TOC1"/>
        <w:tabs>
          <w:tab w:val="right" w:leader="dot" w:pos="9350"/>
        </w:tabs>
        <w:rPr>
          <w:rFonts w:eastAsiaTheme="minorEastAsia"/>
          <w:noProof/>
        </w:rPr>
      </w:pPr>
      <w:hyperlink w:anchor="_Toc462054645" w:history="1">
        <w:r w:rsidR="00053238" w:rsidRPr="00241816">
          <w:rPr>
            <w:rStyle w:val="Hyperlink"/>
            <w:noProof/>
            <w:bdr w:val="none" w:sz="0" w:space="0" w:color="auto" w:frame="1"/>
          </w:rPr>
          <w:t>Promising Practices Guidelines for Residential Substance Abuse Treatment</w:t>
        </w:r>
        <w:r w:rsidR="00053238">
          <w:rPr>
            <w:noProof/>
            <w:webHidden/>
          </w:rPr>
          <w:tab/>
        </w:r>
        <w:r w:rsidR="00053238">
          <w:rPr>
            <w:noProof/>
            <w:webHidden/>
          </w:rPr>
          <w:fldChar w:fldCharType="begin"/>
        </w:r>
        <w:r w:rsidR="00053238">
          <w:rPr>
            <w:noProof/>
            <w:webHidden/>
          </w:rPr>
          <w:instrText xml:space="preserve"> PAGEREF _Toc462054645 \h </w:instrText>
        </w:r>
        <w:r w:rsidR="00053238">
          <w:rPr>
            <w:noProof/>
            <w:webHidden/>
          </w:rPr>
        </w:r>
        <w:r w:rsidR="00053238">
          <w:rPr>
            <w:noProof/>
            <w:webHidden/>
          </w:rPr>
          <w:fldChar w:fldCharType="separate"/>
        </w:r>
        <w:r w:rsidR="00053238">
          <w:rPr>
            <w:noProof/>
            <w:webHidden/>
          </w:rPr>
          <w:t>5</w:t>
        </w:r>
        <w:r w:rsidR="00053238">
          <w:rPr>
            <w:noProof/>
            <w:webHidden/>
          </w:rPr>
          <w:fldChar w:fldCharType="end"/>
        </w:r>
      </w:hyperlink>
    </w:p>
    <w:p w14:paraId="5A365137" w14:textId="134E9FD6" w:rsidR="00053238" w:rsidRDefault="00237D34">
      <w:pPr>
        <w:pStyle w:val="TOC2"/>
        <w:tabs>
          <w:tab w:val="right" w:leader="dot" w:pos="9350"/>
        </w:tabs>
        <w:rPr>
          <w:rFonts w:eastAsiaTheme="minorEastAsia"/>
          <w:noProof/>
        </w:rPr>
      </w:pPr>
      <w:hyperlink w:anchor="_Toc462054646" w:history="1">
        <w:r w:rsidR="00053238" w:rsidRPr="00241816">
          <w:rPr>
            <w:rStyle w:val="Hyperlink"/>
            <w:noProof/>
          </w:rPr>
          <w:t>I. Intake, Screening, and Assessment</w:t>
        </w:r>
        <w:r w:rsidR="00053238">
          <w:rPr>
            <w:noProof/>
            <w:webHidden/>
          </w:rPr>
          <w:tab/>
        </w:r>
        <w:r w:rsidR="00053238">
          <w:rPr>
            <w:noProof/>
            <w:webHidden/>
          </w:rPr>
          <w:fldChar w:fldCharType="begin"/>
        </w:r>
        <w:r w:rsidR="00053238">
          <w:rPr>
            <w:noProof/>
            <w:webHidden/>
          </w:rPr>
          <w:instrText xml:space="preserve"> PAGEREF _Toc462054646 \h </w:instrText>
        </w:r>
        <w:r w:rsidR="00053238">
          <w:rPr>
            <w:noProof/>
            <w:webHidden/>
          </w:rPr>
        </w:r>
        <w:r w:rsidR="00053238">
          <w:rPr>
            <w:noProof/>
            <w:webHidden/>
          </w:rPr>
          <w:fldChar w:fldCharType="separate"/>
        </w:r>
        <w:r w:rsidR="00053238">
          <w:rPr>
            <w:noProof/>
            <w:webHidden/>
          </w:rPr>
          <w:t>5</w:t>
        </w:r>
        <w:r w:rsidR="00053238">
          <w:rPr>
            <w:noProof/>
            <w:webHidden/>
          </w:rPr>
          <w:fldChar w:fldCharType="end"/>
        </w:r>
      </w:hyperlink>
    </w:p>
    <w:p w14:paraId="70D69441" w14:textId="62784A41" w:rsidR="00053238" w:rsidRDefault="00237D34">
      <w:pPr>
        <w:pStyle w:val="TOC2"/>
        <w:tabs>
          <w:tab w:val="right" w:leader="dot" w:pos="9350"/>
        </w:tabs>
        <w:rPr>
          <w:rFonts w:eastAsiaTheme="minorEastAsia"/>
          <w:noProof/>
        </w:rPr>
      </w:pPr>
      <w:hyperlink w:anchor="_Toc462054647" w:history="1">
        <w:r w:rsidR="00053238" w:rsidRPr="00241816">
          <w:rPr>
            <w:rStyle w:val="Hyperlink"/>
            <w:noProof/>
            <w:bdr w:val="none" w:sz="0" w:space="0" w:color="auto" w:frame="1"/>
          </w:rPr>
          <w:t>II. Treatment Programming</w:t>
        </w:r>
        <w:r w:rsidR="00053238">
          <w:rPr>
            <w:noProof/>
            <w:webHidden/>
          </w:rPr>
          <w:tab/>
        </w:r>
        <w:r w:rsidR="00053238">
          <w:rPr>
            <w:noProof/>
            <w:webHidden/>
          </w:rPr>
          <w:fldChar w:fldCharType="begin"/>
        </w:r>
        <w:r w:rsidR="00053238">
          <w:rPr>
            <w:noProof/>
            <w:webHidden/>
          </w:rPr>
          <w:instrText xml:space="preserve"> PAGEREF _Toc462054647 \h </w:instrText>
        </w:r>
        <w:r w:rsidR="00053238">
          <w:rPr>
            <w:noProof/>
            <w:webHidden/>
          </w:rPr>
        </w:r>
        <w:r w:rsidR="00053238">
          <w:rPr>
            <w:noProof/>
            <w:webHidden/>
          </w:rPr>
          <w:fldChar w:fldCharType="separate"/>
        </w:r>
        <w:r w:rsidR="00053238">
          <w:rPr>
            <w:noProof/>
            <w:webHidden/>
          </w:rPr>
          <w:t>8</w:t>
        </w:r>
        <w:r w:rsidR="00053238">
          <w:rPr>
            <w:noProof/>
            <w:webHidden/>
          </w:rPr>
          <w:fldChar w:fldCharType="end"/>
        </w:r>
      </w:hyperlink>
    </w:p>
    <w:p w14:paraId="73026351" w14:textId="159C5CB8" w:rsidR="00053238" w:rsidRDefault="00237D34">
      <w:pPr>
        <w:pStyle w:val="TOC2"/>
        <w:tabs>
          <w:tab w:val="right" w:leader="dot" w:pos="9350"/>
        </w:tabs>
        <w:rPr>
          <w:rFonts w:eastAsiaTheme="minorEastAsia"/>
          <w:noProof/>
        </w:rPr>
      </w:pPr>
      <w:hyperlink w:anchor="_Toc462054648" w:history="1">
        <w:r w:rsidR="00053238" w:rsidRPr="00241816">
          <w:rPr>
            <w:rStyle w:val="Hyperlink"/>
            <w:noProof/>
          </w:rPr>
          <w:t>III. Treatment Modalities and Structured Program Activities</w:t>
        </w:r>
        <w:r w:rsidR="00053238">
          <w:rPr>
            <w:noProof/>
            <w:webHidden/>
          </w:rPr>
          <w:tab/>
        </w:r>
        <w:r w:rsidR="00053238">
          <w:rPr>
            <w:noProof/>
            <w:webHidden/>
          </w:rPr>
          <w:fldChar w:fldCharType="begin"/>
        </w:r>
        <w:r w:rsidR="00053238">
          <w:rPr>
            <w:noProof/>
            <w:webHidden/>
          </w:rPr>
          <w:instrText xml:space="preserve"> PAGEREF _Toc462054648 \h </w:instrText>
        </w:r>
        <w:r w:rsidR="00053238">
          <w:rPr>
            <w:noProof/>
            <w:webHidden/>
          </w:rPr>
        </w:r>
        <w:r w:rsidR="00053238">
          <w:rPr>
            <w:noProof/>
            <w:webHidden/>
          </w:rPr>
          <w:fldChar w:fldCharType="separate"/>
        </w:r>
        <w:r w:rsidR="00053238">
          <w:rPr>
            <w:noProof/>
            <w:webHidden/>
          </w:rPr>
          <w:t>14</w:t>
        </w:r>
        <w:r w:rsidR="00053238">
          <w:rPr>
            <w:noProof/>
            <w:webHidden/>
          </w:rPr>
          <w:fldChar w:fldCharType="end"/>
        </w:r>
      </w:hyperlink>
    </w:p>
    <w:p w14:paraId="3DA9153C" w14:textId="31B14D7D" w:rsidR="00053238" w:rsidRDefault="00237D34">
      <w:pPr>
        <w:pStyle w:val="TOC2"/>
        <w:tabs>
          <w:tab w:val="right" w:leader="dot" w:pos="9350"/>
        </w:tabs>
        <w:rPr>
          <w:rFonts w:eastAsiaTheme="minorEastAsia"/>
          <w:noProof/>
        </w:rPr>
      </w:pPr>
      <w:hyperlink w:anchor="_Toc462054649" w:history="1">
        <w:r w:rsidR="00053238" w:rsidRPr="00241816">
          <w:rPr>
            <w:rStyle w:val="Hyperlink"/>
            <w:noProof/>
          </w:rPr>
          <w:t>H. RSAT programs that serve individuals with co-occurring disorders should offer integrated treatment as appropriate.</w:t>
        </w:r>
        <w:r w:rsidR="00053238">
          <w:rPr>
            <w:noProof/>
            <w:webHidden/>
          </w:rPr>
          <w:tab/>
        </w:r>
        <w:r w:rsidR="00053238">
          <w:rPr>
            <w:noProof/>
            <w:webHidden/>
          </w:rPr>
          <w:fldChar w:fldCharType="begin"/>
        </w:r>
        <w:r w:rsidR="00053238">
          <w:rPr>
            <w:noProof/>
            <w:webHidden/>
          </w:rPr>
          <w:instrText xml:space="preserve"> PAGEREF _Toc462054649 \h </w:instrText>
        </w:r>
        <w:r w:rsidR="00053238">
          <w:rPr>
            <w:noProof/>
            <w:webHidden/>
          </w:rPr>
        </w:r>
        <w:r w:rsidR="00053238">
          <w:rPr>
            <w:noProof/>
            <w:webHidden/>
          </w:rPr>
          <w:fldChar w:fldCharType="separate"/>
        </w:r>
        <w:r w:rsidR="00053238">
          <w:rPr>
            <w:noProof/>
            <w:webHidden/>
          </w:rPr>
          <w:t>21</w:t>
        </w:r>
        <w:r w:rsidR="00053238">
          <w:rPr>
            <w:noProof/>
            <w:webHidden/>
          </w:rPr>
          <w:fldChar w:fldCharType="end"/>
        </w:r>
      </w:hyperlink>
    </w:p>
    <w:p w14:paraId="1AA06D8D" w14:textId="5D0ACE86" w:rsidR="00053238" w:rsidRDefault="00237D34">
      <w:pPr>
        <w:pStyle w:val="TOC2"/>
        <w:tabs>
          <w:tab w:val="right" w:leader="dot" w:pos="9350"/>
        </w:tabs>
        <w:rPr>
          <w:rFonts w:eastAsiaTheme="minorEastAsia"/>
          <w:noProof/>
        </w:rPr>
      </w:pPr>
      <w:hyperlink w:anchor="_Toc462054650" w:history="1">
        <w:r w:rsidR="00053238" w:rsidRPr="00241816">
          <w:rPr>
            <w:rStyle w:val="Hyperlink"/>
            <w:noProof/>
          </w:rPr>
          <w:t>IV. Drug-Free Environments</w:t>
        </w:r>
        <w:r w:rsidR="00053238">
          <w:rPr>
            <w:noProof/>
            <w:webHidden/>
          </w:rPr>
          <w:tab/>
        </w:r>
        <w:r w:rsidR="00053238">
          <w:rPr>
            <w:noProof/>
            <w:webHidden/>
          </w:rPr>
          <w:fldChar w:fldCharType="begin"/>
        </w:r>
        <w:r w:rsidR="00053238">
          <w:rPr>
            <w:noProof/>
            <w:webHidden/>
          </w:rPr>
          <w:instrText xml:space="preserve"> PAGEREF _Toc462054650 \h </w:instrText>
        </w:r>
        <w:r w:rsidR="00053238">
          <w:rPr>
            <w:noProof/>
            <w:webHidden/>
          </w:rPr>
        </w:r>
        <w:r w:rsidR="00053238">
          <w:rPr>
            <w:noProof/>
            <w:webHidden/>
          </w:rPr>
          <w:fldChar w:fldCharType="separate"/>
        </w:r>
        <w:r w:rsidR="00053238">
          <w:rPr>
            <w:noProof/>
            <w:webHidden/>
          </w:rPr>
          <w:t>25</w:t>
        </w:r>
        <w:r w:rsidR="00053238">
          <w:rPr>
            <w:noProof/>
            <w:webHidden/>
          </w:rPr>
          <w:fldChar w:fldCharType="end"/>
        </w:r>
      </w:hyperlink>
    </w:p>
    <w:p w14:paraId="17976A08" w14:textId="01589F66" w:rsidR="00053238" w:rsidRDefault="00237D34">
      <w:pPr>
        <w:pStyle w:val="TOC2"/>
        <w:tabs>
          <w:tab w:val="right" w:leader="dot" w:pos="9350"/>
        </w:tabs>
        <w:rPr>
          <w:rFonts w:eastAsiaTheme="minorEastAsia"/>
          <w:noProof/>
        </w:rPr>
      </w:pPr>
      <w:hyperlink w:anchor="_Toc462054651" w:history="1">
        <w:r w:rsidR="00053238" w:rsidRPr="00241816">
          <w:rPr>
            <w:rStyle w:val="Hyperlink"/>
            <w:noProof/>
            <w:bdr w:val="none" w:sz="0" w:space="0" w:color="auto" w:frame="1"/>
          </w:rPr>
          <w:t>V. Health Insurance</w:t>
        </w:r>
        <w:r w:rsidR="00053238">
          <w:rPr>
            <w:noProof/>
            <w:webHidden/>
          </w:rPr>
          <w:tab/>
        </w:r>
        <w:r w:rsidR="00053238">
          <w:rPr>
            <w:noProof/>
            <w:webHidden/>
          </w:rPr>
          <w:fldChar w:fldCharType="begin"/>
        </w:r>
        <w:r w:rsidR="00053238">
          <w:rPr>
            <w:noProof/>
            <w:webHidden/>
          </w:rPr>
          <w:instrText xml:space="preserve"> PAGEREF _Toc462054651 \h </w:instrText>
        </w:r>
        <w:r w:rsidR="00053238">
          <w:rPr>
            <w:noProof/>
            <w:webHidden/>
          </w:rPr>
        </w:r>
        <w:r w:rsidR="00053238">
          <w:rPr>
            <w:noProof/>
            <w:webHidden/>
          </w:rPr>
          <w:fldChar w:fldCharType="separate"/>
        </w:r>
        <w:r w:rsidR="00053238">
          <w:rPr>
            <w:noProof/>
            <w:webHidden/>
          </w:rPr>
          <w:t>25</w:t>
        </w:r>
        <w:r w:rsidR="00053238">
          <w:rPr>
            <w:noProof/>
            <w:webHidden/>
          </w:rPr>
          <w:fldChar w:fldCharType="end"/>
        </w:r>
      </w:hyperlink>
    </w:p>
    <w:p w14:paraId="26CB640A" w14:textId="12B02B64" w:rsidR="00053238" w:rsidRDefault="00237D34">
      <w:pPr>
        <w:pStyle w:val="TOC2"/>
        <w:tabs>
          <w:tab w:val="right" w:leader="dot" w:pos="9350"/>
        </w:tabs>
        <w:rPr>
          <w:rFonts w:eastAsiaTheme="minorEastAsia"/>
          <w:noProof/>
        </w:rPr>
      </w:pPr>
      <w:hyperlink w:anchor="_Toc462054652" w:history="1">
        <w:r w:rsidR="00053238" w:rsidRPr="00241816">
          <w:rPr>
            <w:rStyle w:val="Hyperlink"/>
            <w:noProof/>
          </w:rPr>
          <w:t>VI. RSAT Sanctions and Rewards</w:t>
        </w:r>
        <w:r w:rsidR="00053238">
          <w:rPr>
            <w:noProof/>
            <w:webHidden/>
          </w:rPr>
          <w:tab/>
        </w:r>
        <w:r w:rsidR="00053238">
          <w:rPr>
            <w:noProof/>
            <w:webHidden/>
          </w:rPr>
          <w:fldChar w:fldCharType="begin"/>
        </w:r>
        <w:r w:rsidR="00053238">
          <w:rPr>
            <w:noProof/>
            <w:webHidden/>
          </w:rPr>
          <w:instrText xml:space="preserve"> PAGEREF _Toc462054652 \h </w:instrText>
        </w:r>
        <w:r w:rsidR="00053238">
          <w:rPr>
            <w:noProof/>
            <w:webHidden/>
          </w:rPr>
        </w:r>
        <w:r w:rsidR="00053238">
          <w:rPr>
            <w:noProof/>
            <w:webHidden/>
          </w:rPr>
          <w:fldChar w:fldCharType="separate"/>
        </w:r>
        <w:r w:rsidR="00053238">
          <w:rPr>
            <w:noProof/>
            <w:webHidden/>
          </w:rPr>
          <w:t>28</w:t>
        </w:r>
        <w:r w:rsidR="00053238">
          <w:rPr>
            <w:noProof/>
            <w:webHidden/>
          </w:rPr>
          <w:fldChar w:fldCharType="end"/>
        </w:r>
      </w:hyperlink>
    </w:p>
    <w:p w14:paraId="63C990C6" w14:textId="4623BCF5" w:rsidR="00053238" w:rsidRDefault="00237D34">
      <w:pPr>
        <w:pStyle w:val="TOC2"/>
        <w:tabs>
          <w:tab w:val="right" w:leader="dot" w:pos="9350"/>
        </w:tabs>
        <w:rPr>
          <w:rFonts w:eastAsiaTheme="minorEastAsia"/>
          <w:noProof/>
        </w:rPr>
      </w:pPr>
      <w:hyperlink w:anchor="_Toc462054653" w:history="1">
        <w:r w:rsidR="00053238" w:rsidRPr="00241816">
          <w:rPr>
            <w:rStyle w:val="Hyperlink"/>
            <w:noProof/>
            <w:bdr w:val="none" w:sz="0" w:space="0" w:color="auto" w:frame="1"/>
          </w:rPr>
          <w:t>VII. RSAT Staffing</w:t>
        </w:r>
        <w:r w:rsidR="00053238">
          <w:rPr>
            <w:noProof/>
            <w:webHidden/>
          </w:rPr>
          <w:tab/>
        </w:r>
        <w:r w:rsidR="00053238">
          <w:rPr>
            <w:noProof/>
            <w:webHidden/>
          </w:rPr>
          <w:fldChar w:fldCharType="begin"/>
        </w:r>
        <w:r w:rsidR="00053238">
          <w:rPr>
            <w:noProof/>
            <w:webHidden/>
          </w:rPr>
          <w:instrText xml:space="preserve"> PAGEREF _Toc462054653 \h </w:instrText>
        </w:r>
        <w:r w:rsidR="00053238">
          <w:rPr>
            <w:noProof/>
            <w:webHidden/>
          </w:rPr>
        </w:r>
        <w:r w:rsidR="00053238">
          <w:rPr>
            <w:noProof/>
            <w:webHidden/>
          </w:rPr>
          <w:fldChar w:fldCharType="separate"/>
        </w:r>
        <w:r w:rsidR="00053238">
          <w:rPr>
            <w:noProof/>
            <w:webHidden/>
          </w:rPr>
          <w:t>29</w:t>
        </w:r>
        <w:r w:rsidR="00053238">
          <w:rPr>
            <w:noProof/>
            <w:webHidden/>
          </w:rPr>
          <w:fldChar w:fldCharType="end"/>
        </w:r>
      </w:hyperlink>
    </w:p>
    <w:p w14:paraId="46C3DE29" w14:textId="5F31B764" w:rsidR="00053238" w:rsidRDefault="00237D34">
      <w:pPr>
        <w:pStyle w:val="TOC2"/>
        <w:tabs>
          <w:tab w:val="right" w:leader="dot" w:pos="9350"/>
        </w:tabs>
        <w:rPr>
          <w:rFonts w:eastAsiaTheme="minorEastAsia"/>
          <w:noProof/>
        </w:rPr>
      </w:pPr>
      <w:hyperlink w:anchor="_Toc462054654" w:history="1">
        <w:r w:rsidR="00053238" w:rsidRPr="00241816">
          <w:rPr>
            <w:rStyle w:val="Hyperlink"/>
            <w:noProof/>
          </w:rPr>
          <w:t>VIII. Transition and Aftercare Planning</w:t>
        </w:r>
        <w:r w:rsidR="00053238">
          <w:rPr>
            <w:noProof/>
            <w:webHidden/>
          </w:rPr>
          <w:tab/>
        </w:r>
        <w:r w:rsidR="00053238">
          <w:rPr>
            <w:noProof/>
            <w:webHidden/>
          </w:rPr>
          <w:fldChar w:fldCharType="begin"/>
        </w:r>
        <w:r w:rsidR="00053238">
          <w:rPr>
            <w:noProof/>
            <w:webHidden/>
          </w:rPr>
          <w:instrText xml:space="preserve"> PAGEREF _Toc462054654 \h </w:instrText>
        </w:r>
        <w:r w:rsidR="00053238">
          <w:rPr>
            <w:noProof/>
            <w:webHidden/>
          </w:rPr>
        </w:r>
        <w:r w:rsidR="00053238">
          <w:rPr>
            <w:noProof/>
            <w:webHidden/>
          </w:rPr>
          <w:fldChar w:fldCharType="separate"/>
        </w:r>
        <w:r w:rsidR="00053238">
          <w:rPr>
            <w:noProof/>
            <w:webHidden/>
          </w:rPr>
          <w:t>30</w:t>
        </w:r>
        <w:r w:rsidR="00053238">
          <w:rPr>
            <w:noProof/>
            <w:webHidden/>
          </w:rPr>
          <w:fldChar w:fldCharType="end"/>
        </w:r>
      </w:hyperlink>
    </w:p>
    <w:p w14:paraId="632EA9C0" w14:textId="33D2C49F" w:rsidR="00053238" w:rsidRDefault="00237D34">
      <w:pPr>
        <w:pStyle w:val="TOC2"/>
        <w:tabs>
          <w:tab w:val="right" w:leader="dot" w:pos="9350"/>
        </w:tabs>
        <w:rPr>
          <w:rFonts w:eastAsiaTheme="minorEastAsia"/>
          <w:noProof/>
        </w:rPr>
      </w:pPr>
      <w:hyperlink w:anchor="_Toc462054655" w:history="1">
        <w:r w:rsidR="00053238" w:rsidRPr="00241816">
          <w:rPr>
            <w:rStyle w:val="Hyperlink"/>
            <w:noProof/>
          </w:rPr>
          <w:t>IX. Measuring Results</w:t>
        </w:r>
        <w:r w:rsidR="00053238">
          <w:rPr>
            <w:noProof/>
            <w:webHidden/>
          </w:rPr>
          <w:tab/>
        </w:r>
        <w:r w:rsidR="00053238">
          <w:rPr>
            <w:noProof/>
            <w:webHidden/>
          </w:rPr>
          <w:fldChar w:fldCharType="begin"/>
        </w:r>
        <w:r w:rsidR="00053238">
          <w:rPr>
            <w:noProof/>
            <w:webHidden/>
          </w:rPr>
          <w:instrText xml:space="preserve"> PAGEREF _Toc462054655 \h </w:instrText>
        </w:r>
        <w:r w:rsidR="00053238">
          <w:rPr>
            <w:noProof/>
            <w:webHidden/>
          </w:rPr>
        </w:r>
        <w:r w:rsidR="00053238">
          <w:rPr>
            <w:noProof/>
            <w:webHidden/>
          </w:rPr>
          <w:fldChar w:fldCharType="separate"/>
        </w:r>
        <w:r w:rsidR="00053238">
          <w:rPr>
            <w:noProof/>
            <w:webHidden/>
          </w:rPr>
          <w:t>32</w:t>
        </w:r>
        <w:r w:rsidR="00053238">
          <w:rPr>
            <w:noProof/>
            <w:webHidden/>
          </w:rPr>
          <w:fldChar w:fldCharType="end"/>
        </w:r>
      </w:hyperlink>
    </w:p>
    <w:p w14:paraId="1033294F" w14:textId="578E6F92" w:rsidR="00053238" w:rsidRDefault="00237D34">
      <w:pPr>
        <w:pStyle w:val="TOC1"/>
        <w:tabs>
          <w:tab w:val="right" w:leader="dot" w:pos="9350"/>
        </w:tabs>
        <w:rPr>
          <w:rFonts w:eastAsiaTheme="minorEastAsia"/>
          <w:noProof/>
        </w:rPr>
      </w:pPr>
      <w:hyperlink w:anchor="_Toc462054656" w:history="1">
        <w:r w:rsidR="00053238" w:rsidRPr="00241816">
          <w:rPr>
            <w:rStyle w:val="Hyperlink"/>
            <w:noProof/>
          </w:rPr>
          <w:t>Postscript and Additional Resources</w:t>
        </w:r>
        <w:r w:rsidR="00053238">
          <w:rPr>
            <w:noProof/>
            <w:webHidden/>
          </w:rPr>
          <w:tab/>
        </w:r>
        <w:r w:rsidR="00053238">
          <w:rPr>
            <w:noProof/>
            <w:webHidden/>
          </w:rPr>
          <w:fldChar w:fldCharType="begin"/>
        </w:r>
        <w:r w:rsidR="00053238">
          <w:rPr>
            <w:noProof/>
            <w:webHidden/>
          </w:rPr>
          <w:instrText xml:space="preserve"> PAGEREF _Toc462054656 \h </w:instrText>
        </w:r>
        <w:r w:rsidR="00053238">
          <w:rPr>
            <w:noProof/>
            <w:webHidden/>
          </w:rPr>
        </w:r>
        <w:r w:rsidR="00053238">
          <w:rPr>
            <w:noProof/>
            <w:webHidden/>
          </w:rPr>
          <w:fldChar w:fldCharType="separate"/>
        </w:r>
        <w:r w:rsidR="00053238">
          <w:rPr>
            <w:noProof/>
            <w:webHidden/>
          </w:rPr>
          <w:t>35</w:t>
        </w:r>
        <w:r w:rsidR="00053238">
          <w:rPr>
            <w:noProof/>
            <w:webHidden/>
          </w:rPr>
          <w:fldChar w:fldCharType="end"/>
        </w:r>
      </w:hyperlink>
    </w:p>
    <w:p w14:paraId="15C46729" w14:textId="53C2B07F" w:rsidR="00053238" w:rsidRDefault="00237D34">
      <w:pPr>
        <w:pStyle w:val="TOC2"/>
        <w:tabs>
          <w:tab w:val="right" w:leader="dot" w:pos="9350"/>
        </w:tabs>
        <w:rPr>
          <w:rFonts w:eastAsiaTheme="minorEastAsia"/>
          <w:noProof/>
        </w:rPr>
      </w:pPr>
      <w:hyperlink w:anchor="_Toc462054657" w:history="1">
        <w:r w:rsidR="00053238" w:rsidRPr="00241816">
          <w:rPr>
            <w:rStyle w:val="Hyperlink"/>
            <w:noProof/>
          </w:rPr>
          <w:t>RSAT Promising Practices Guidelines Roundtable Attendees</w:t>
        </w:r>
        <w:r w:rsidR="00053238">
          <w:rPr>
            <w:noProof/>
            <w:webHidden/>
          </w:rPr>
          <w:tab/>
        </w:r>
        <w:r w:rsidR="00053238">
          <w:rPr>
            <w:noProof/>
            <w:webHidden/>
          </w:rPr>
          <w:fldChar w:fldCharType="begin"/>
        </w:r>
        <w:r w:rsidR="00053238">
          <w:rPr>
            <w:noProof/>
            <w:webHidden/>
          </w:rPr>
          <w:instrText xml:space="preserve"> PAGEREF _Toc462054657 \h </w:instrText>
        </w:r>
        <w:r w:rsidR="00053238">
          <w:rPr>
            <w:noProof/>
            <w:webHidden/>
          </w:rPr>
        </w:r>
        <w:r w:rsidR="00053238">
          <w:rPr>
            <w:noProof/>
            <w:webHidden/>
          </w:rPr>
          <w:fldChar w:fldCharType="separate"/>
        </w:r>
        <w:r w:rsidR="00053238">
          <w:rPr>
            <w:noProof/>
            <w:webHidden/>
          </w:rPr>
          <w:t>38</w:t>
        </w:r>
        <w:r w:rsidR="00053238">
          <w:rPr>
            <w:noProof/>
            <w:webHidden/>
          </w:rPr>
          <w:fldChar w:fldCharType="end"/>
        </w:r>
      </w:hyperlink>
    </w:p>
    <w:p w14:paraId="2AB650DC" w14:textId="46D02481" w:rsidR="00053238" w:rsidRDefault="00237D34">
      <w:pPr>
        <w:pStyle w:val="TOC2"/>
        <w:tabs>
          <w:tab w:val="right" w:leader="dot" w:pos="9350"/>
        </w:tabs>
        <w:rPr>
          <w:rFonts w:eastAsiaTheme="minorEastAsia"/>
          <w:noProof/>
        </w:rPr>
      </w:pPr>
      <w:hyperlink w:anchor="_Toc462054658" w:history="1">
        <w:r w:rsidR="00053238" w:rsidRPr="00241816">
          <w:rPr>
            <w:rStyle w:val="Hyperlink"/>
            <w:noProof/>
          </w:rPr>
          <w:t>Description of Evidence-Based Programs</w:t>
        </w:r>
        <w:r w:rsidR="00053238">
          <w:rPr>
            <w:noProof/>
            <w:webHidden/>
          </w:rPr>
          <w:tab/>
        </w:r>
        <w:r w:rsidR="00053238">
          <w:rPr>
            <w:noProof/>
            <w:webHidden/>
          </w:rPr>
          <w:fldChar w:fldCharType="begin"/>
        </w:r>
        <w:r w:rsidR="00053238">
          <w:rPr>
            <w:noProof/>
            <w:webHidden/>
          </w:rPr>
          <w:instrText xml:space="preserve"> PAGEREF _Toc462054658 \h </w:instrText>
        </w:r>
        <w:r w:rsidR="00053238">
          <w:rPr>
            <w:noProof/>
            <w:webHidden/>
          </w:rPr>
        </w:r>
        <w:r w:rsidR="00053238">
          <w:rPr>
            <w:noProof/>
            <w:webHidden/>
          </w:rPr>
          <w:fldChar w:fldCharType="separate"/>
        </w:r>
        <w:r w:rsidR="00053238">
          <w:rPr>
            <w:noProof/>
            <w:webHidden/>
          </w:rPr>
          <w:t>40</w:t>
        </w:r>
        <w:r w:rsidR="00053238">
          <w:rPr>
            <w:noProof/>
            <w:webHidden/>
          </w:rPr>
          <w:fldChar w:fldCharType="end"/>
        </w:r>
      </w:hyperlink>
    </w:p>
    <w:p w14:paraId="2F48CDE8" w14:textId="618DB9FE" w:rsidR="00053238" w:rsidRDefault="00237D34">
      <w:pPr>
        <w:pStyle w:val="TOC2"/>
        <w:tabs>
          <w:tab w:val="right" w:leader="dot" w:pos="9350"/>
        </w:tabs>
        <w:rPr>
          <w:rFonts w:eastAsiaTheme="minorEastAsia"/>
          <w:noProof/>
        </w:rPr>
      </w:pPr>
      <w:hyperlink w:anchor="_Toc462054659" w:history="1">
        <w:r w:rsidR="00053238" w:rsidRPr="00241816">
          <w:rPr>
            <w:rStyle w:val="Hyperlink"/>
            <w:noProof/>
          </w:rPr>
          <w:t>Pharmacotherapies</w:t>
        </w:r>
        <w:r w:rsidR="00053238">
          <w:rPr>
            <w:noProof/>
            <w:webHidden/>
          </w:rPr>
          <w:tab/>
        </w:r>
        <w:r w:rsidR="00053238">
          <w:rPr>
            <w:noProof/>
            <w:webHidden/>
          </w:rPr>
          <w:fldChar w:fldCharType="begin"/>
        </w:r>
        <w:r w:rsidR="00053238">
          <w:rPr>
            <w:noProof/>
            <w:webHidden/>
          </w:rPr>
          <w:instrText xml:space="preserve"> PAGEREF _Toc462054659 \h </w:instrText>
        </w:r>
        <w:r w:rsidR="00053238">
          <w:rPr>
            <w:noProof/>
            <w:webHidden/>
          </w:rPr>
        </w:r>
        <w:r w:rsidR="00053238">
          <w:rPr>
            <w:noProof/>
            <w:webHidden/>
          </w:rPr>
          <w:fldChar w:fldCharType="separate"/>
        </w:r>
        <w:r w:rsidR="00053238">
          <w:rPr>
            <w:noProof/>
            <w:webHidden/>
          </w:rPr>
          <w:t>42</w:t>
        </w:r>
        <w:r w:rsidR="00053238">
          <w:rPr>
            <w:noProof/>
            <w:webHidden/>
          </w:rPr>
          <w:fldChar w:fldCharType="end"/>
        </w:r>
      </w:hyperlink>
    </w:p>
    <w:p w14:paraId="554C51E0" w14:textId="5AE047C4" w:rsidR="002429F0" w:rsidRPr="00145770" w:rsidRDefault="006076BF" w:rsidP="000D1A8E">
      <w:pPr>
        <w:rPr>
          <w:rFonts w:ascii="Verdana" w:eastAsia="Times New Roman" w:hAnsi="Verdana" w:cs="Times New Roman"/>
          <w:b/>
          <w:bCs/>
          <w:sz w:val="21"/>
          <w:szCs w:val="21"/>
          <w:bdr w:val="none" w:sz="0" w:space="0" w:color="auto" w:frame="1"/>
        </w:rPr>
      </w:pPr>
      <w:r w:rsidRPr="00145770">
        <w:rPr>
          <w:rFonts w:ascii="Verdana" w:eastAsia="Times New Roman" w:hAnsi="Verdana" w:cs="Times New Roman"/>
          <w:b/>
          <w:bCs/>
          <w:sz w:val="21"/>
          <w:szCs w:val="21"/>
          <w:bdr w:val="none" w:sz="0" w:space="0" w:color="auto" w:frame="1"/>
        </w:rPr>
        <w:fldChar w:fldCharType="end"/>
      </w:r>
    </w:p>
    <w:p w14:paraId="7F86357F" w14:textId="1434DF63" w:rsidR="009B0841" w:rsidRPr="00EA4245" w:rsidRDefault="009B0841">
      <w:pPr>
        <w:spacing w:after="160" w:line="259" w:lineRule="auto"/>
        <w:rPr>
          <w:b/>
          <w:sz w:val="36"/>
          <w:szCs w:val="36"/>
        </w:rPr>
      </w:pPr>
      <w:r w:rsidRPr="00EA4245">
        <w:rPr>
          <w:b/>
          <w:sz w:val="36"/>
          <w:szCs w:val="36"/>
        </w:rPr>
        <w:br w:type="page"/>
      </w:r>
    </w:p>
    <w:p w14:paraId="71CC125F" w14:textId="03358314" w:rsidR="00D70096" w:rsidRPr="00EA4245" w:rsidRDefault="00D70096" w:rsidP="007938C9">
      <w:pPr>
        <w:spacing w:after="240"/>
        <w:jc w:val="center"/>
        <w:rPr>
          <w:rFonts w:ascii="Verdana" w:hAnsi="Verdana"/>
          <w:b/>
          <w:sz w:val="28"/>
          <w:szCs w:val="36"/>
        </w:rPr>
      </w:pPr>
      <w:r w:rsidRPr="00EA4245">
        <w:rPr>
          <w:rFonts w:ascii="Verdana" w:hAnsi="Verdana"/>
          <w:b/>
          <w:sz w:val="28"/>
          <w:szCs w:val="36"/>
        </w:rPr>
        <w:lastRenderedPageBreak/>
        <w:t>Promising Practice</w:t>
      </w:r>
      <w:r w:rsidR="00942236" w:rsidRPr="00EA4245">
        <w:rPr>
          <w:rFonts w:ascii="Verdana" w:hAnsi="Verdana"/>
          <w:b/>
          <w:sz w:val="28"/>
          <w:szCs w:val="36"/>
        </w:rPr>
        <w:t>s</w:t>
      </w:r>
      <w:r w:rsidRPr="00EA4245">
        <w:rPr>
          <w:rFonts w:ascii="Verdana" w:hAnsi="Verdana"/>
          <w:b/>
          <w:sz w:val="28"/>
          <w:szCs w:val="36"/>
        </w:rPr>
        <w:t xml:space="preserve"> Guidelines</w:t>
      </w:r>
      <w:r w:rsidR="002429F0" w:rsidRPr="00EA4245">
        <w:rPr>
          <w:rFonts w:ascii="Verdana" w:hAnsi="Verdana"/>
          <w:b/>
          <w:sz w:val="28"/>
          <w:szCs w:val="36"/>
        </w:rPr>
        <w:t xml:space="preserve"> for Residential Substance Abuse Treatment</w:t>
      </w:r>
    </w:p>
    <w:p w14:paraId="3CE9C418" w14:textId="77777777" w:rsidR="00D70096" w:rsidRPr="00EA4245" w:rsidRDefault="00D70096" w:rsidP="004E15B9">
      <w:pPr>
        <w:pStyle w:val="Heading1"/>
        <w:rPr>
          <w:lang w:val="en-US"/>
        </w:rPr>
      </w:pPr>
      <w:bookmarkStart w:id="0" w:name="_Toc462054643"/>
      <w:r w:rsidRPr="00EA4245">
        <w:rPr>
          <w:lang w:val="en-US"/>
        </w:rPr>
        <w:t>Introduction</w:t>
      </w:r>
      <w:bookmarkEnd w:id="0"/>
    </w:p>
    <w:p w14:paraId="6F1490AD" w14:textId="0DE1379C" w:rsidR="000557EA" w:rsidRPr="00EA4245" w:rsidRDefault="00D70096" w:rsidP="005735D4">
      <w:pPr>
        <w:pStyle w:val="NoSpacing"/>
        <w:rPr>
          <w:lang w:val="en-US"/>
        </w:rPr>
      </w:pPr>
      <w:r w:rsidRPr="00EA4245">
        <w:rPr>
          <w:lang w:val="en-US"/>
        </w:rPr>
        <w:t>The Residential Substance Abuse Treatment (RSAT) for State Prisoners Program (42 U.S.C. § 3796ff et.</w:t>
      </w:r>
      <w:r w:rsidR="000650F5" w:rsidRPr="00EA4245">
        <w:rPr>
          <w:lang w:val="en-US"/>
        </w:rPr>
        <w:t xml:space="preserve"> </w:t>
      </w:r>
      <w:r w:rsidRPr="00EA4245">
        <w:rPr>
          <w:lang w:val="en-US"/>
        </w:rPr>
        <w:t xml:space="preserve">seq.) assists states and local governments in the development and implementation of substance </w:t>
      </w:r>
      <w:r w:rsidR="00DF663F">
        <w:rPr>
          <w:lang w:val="en-US"/>
        </w:rPr>
        <w:t>use disorder</w:t>
      </w:r>
      <w:r w:rsidRPr="00EA4245">
        <w:rPr>
          <w:lang w:val="en-US"/>
        </w:rPr>
        <w:t xml:space="preserve"> treatment programs in state, local, and tribal correctional and detention facilities. Funds are also </w:t>
      </w:r>
      <w:r w:rsidR="001F07A2" w:rsidRPr="00EA4245">
        <w:rPr>
          <w:lang w:val="en-US"/>
        </w:rPr>
        <w:t>provided</w:t>
      </w:r>
      <w:r w:rsidRPr="00EA4245">
        <w:rPr>
          <w:lang w:val="en-US"/>
        </w:rPr>
        <w:t xml:space="preserve"> to create and maintain community-based aftercare services for individuals after they are released from incarceration. </w:t>
      </w:r>
      <w:r w:rsidR="001F07A2" w:rsidRPr="00EA4245">
        <w:rPr>
          <w:lang w:val="en-US"/>
        </w:rPr>
        <w:t xml:space="preserve">As of 2016, there were approximately 77 jail, 80 state prison or juvenile, and 28 aftercare RSAT programs in all but two states, serving more than 12,000 </w:t>
      </w:r>
      <w:r w:rsidR="00AB66CF">
        <w:rPr>
          <w:lang w:val="en-US"/>
        </w:rPr>
        <w:t>incarcerated in</w:t>
      </w:r>
      <w:r w:rsidR="00DF663F">
        <w:rPr>
          <w:lang w:val="en-US"/>
        </w:rPr>
        <w:t>dividuals</w:t>
      </w:r>
      <w:r w:rsidR="001F07A2" w:rsidRPr="00EA4245">
        <w:rPr>
          <w:lang w:val="en-US"/>
        </w:rPr>
        <w:t>.</w:t>
      </w:r>
    </w:p>
    <w:p w14:paraId="02FF3363" w14:textId="2E4B4A56" w:rsidR="000557EA" w:rsidRPr="00EA4245" w:rsidRDefault="000557EA" w:rsidP="004E15B9">
      <w:pPr>
        <w:pStyle w:val="Default"/>
        <w:spacing w:after="120"/>
        <w:rPr>
          <w:rFonts w:ascii="Verdana" w:eastAsia="Times New Roman" w:hAnsi="Verdana" w:cs="Times New Roman"/>
          <w:bCs/>
          <w:color w:val="auto"/>
          <w:sz w:val="21"/>
          <w:szCs w:val="21"/>
          <w:bdr w:val="none" w:sz="0" w:space="0" w:color="auto" w:frame="1"/>
        </w:rPr>
      </w:pPr>
      <w:r w:rsidRPr="00EA4245">
        <w:rPr>
          <w:rFonts w:ascii="Verdana" w:eastAsia="Times New Roman" w:hAnsi="Verdana" w:cs="Times New Roman"/>
          <w:bCs/>
          <w:color w:val="auto"/>
          <w:sz w:val="21"/>
          <w:szCs w:val="21"/>
          <w:bdr w:val="none" w:sz="0" w:space="0" w:color="auto" w:frame="1"/>
        </w:rPr>
        <w:t>Congress has set limited basic requirements for RSAT programs.</w:t>
      </w:r>
      <w:r w:rsidR="00DF663F">
        <w:rPr>
          <w:rFonts w:ascii="Verdana" w:eastAsia="Times New Roman" w:hAnsi="Verdana" w:cs="Times New Roman"/>
          <w:bCs/>
          <w:color w:val="auto"/>
          <w:sz w:val="21"/>
          <w:szCs w:val="21"/>
          <w:bdr w:val="none" w:sz="0" w:space="0" w:color="auto" w:frame="1"/>
        </w:rPr>
        <w:t xml:space="preserve"> Programs in state correctional facilities </w:t>
      </w:r>
      <w:r w:rsidRPr="00EA4245">
        <w:rPr>
          <w:rFonts w:ascii="Verdana" w:eastAsia="Times New Roman" w:hAnsi="Verdana" w:cs="Times New Roman"/>
          <w:bCs/>
          <w:color w:val="auto"/>
          <w:sz w:val="21"/>
          <w:szCs w:val="21"/>
          <w:bdr w:val="none" w:sz="0" w:space="0" w:color="auto" w:frame="1"/>
        </w:rPr>
        <w:t>must be at least six months in length</w:t>
      </w:r>
      <w:r w:rsidR="00942236" w:rsidRPr="00EA4245">
        <w:rPr>
          <w:rFonts w:ascii="Verdana" w:eastAsia="Times New Roman" w:hAnsi="Verdana" w:cs="Times New Roman"/>
          <w:bCs/>
          <w:color w:val="auto"/>
          <w:sz w:val="21"/>
          <w:szCs w:val="21"/>
          <w:bdr w:val="none" w:sz="0" w:space="0" w:color="auto" w:frame="1"/>
        </w:rPr>
        <w:t>,</w:t>
      </w:r>
      <w:r w:rsidRPr="00EA4245">
        <w:rPr>
          <w:rFonts w:ascii="Verdana" w:eastAsia="Times New Roman" w:hAnsi="Verdana" w:cs="Times New Roman"/>
          <w:bCs/>
          <w:color w:val="auto"/>
          <w:sz w:val="21"/>
          <w:szCs w:val="21"/>
          <w:bdr w:val="none" w:sz="0" w:space="0" w:color="auto" w:frame="1"/>
        </w:rPr>
        <w:t xml:space="preserve"> and participants must be physically separated fr</w:t>
      </w:r>
      <w:r w:rsidR="00895CEE">
        <w:rPr>
          <w:rFonts w:ascii="Verdana" w:eastAsia="Times New Roman" w:hAnsi="Verdana" w:cs="Times New Roman"/>
          <w:bCs/>
          <w:color w:val="auto"/>
          <w:sz w:val="21"/>
          <w:szCs w:val="21"/>
          <w:bdr w:val="none" w:sz="0" w:space="0" w:color="auto" w:frame="1"/>
        </w:rPr>
        <w:t>om the general population. Jail-</w:t>
      </w:r>
      <w:r w:rsidR="00DF663F">
        <w:rPr>
          <w:rFonts w:ascii="Verdana" w:eastAsia="Times New Roman" w:hAnsi="Verdana" w:cs="Times New Roman"/>
          <w:bCs/>
          <w:color w:val="auto"/>
          <w:sz w:val="21"/>
          <w:szCs w:val="21"/>
          <w:bdr w:val="none" w:sz="0" w:space="0" w:color="auto" w:frame="1"/>
        </w:rPr>
        <w:t xml:space="preserve">based </w:t>
      </w:r>
      <w:r w:rsidRPr="00EA4245">
        <w:rPr>
          <w:rFonts w:ascii="Verdana" w:eastAsia="Times New Roman" w:hAnsi="Verdana" w:cs="Times New Roman"/>
          <w:bCs/>
          <w:color w:val="auto"/>
          <w:sz w:val="21"/>
          <w:szCs w:val="21"/>
          <w:bdr w:val="none" w:sz="0" w:space="0" w:color="auto" w:frame="1"/>
        </w:rPr>
        <w:t>pr</w:t>
      </w:r>
      <w:r w:rsidR="00942236" w:rsidRPr="00EA4245">
        <w:rPr>
          <w:rFonts w:ascii="Verdana" w:eastAsia="Times New Roman" w:hAnsi="Verdana" w:cs="Times New Roman"/>
          <w:bCs/>
          <w:color w:val="auto"/>
          <w:sz w:val="21"/>
          <w:szCs w:val="21"/>
          <w:bdr w:val="none" w:sz="0" w:space="0" w:color="auto" w:frame="1"/>
        </w:rPr>
        <w:t>ograms must be at least 90 days</w:t>
      </w:r>
      <w:r w:rsidR="00DF663F">
        <w:rPr>
          <w:rFonts w:ascii="Verdana" w:eastAsia="Times New Roman" w:hAnsi="Verdana" w:cs="Times New Roman"/>
          <w:bCs/>
          <w:color w:val="auto"/>
          <w:sz w:val="21"/>
          <w:szCs w:val="21"/>
          <w:bdr w:val="none" w:sz="0" w:space="0" w:color="auto" w:frame="1"/>
        </w:rPr>
        <w:t xml:space="preserve"> in length</w:t>
      </w:r>
      <w:r w:rsidR="00942236" w:rsidRPr="00EA4245">
        <w:rPr>
          <w:rFonts w:ascii="Verdana" w:eastAsia="Times New Roman" w:hAnsi="Verdana" w:cs="Times New Roman"/>
          <w:bCs/>
          <w:color w:val="auto"/>
          <w:sz w:val="21"/>
          <w:szCs w:val="21"/>
          <w:bdr w:val="none" w:sz="0" w:space="0" w:color="auto" w:frame="1"/>
        </w:rPr>
        <w:t xml:space="preserve"> </w:t>
      </w:r>
      <w:r w:rsidRPr="00EA4245">
        <w:rPr>
          <w:rFonts w:ascii="Verdana" w:eastAsia="Times New Roman" w:hAnsi="Verdana" w:cs="Times New Roman"/>
          <w:bCs/>
          <w:color w:val="auto"/>
          <w:sz w:val="21"/>
          <w:szCs w:val="21"/>
          <w:bdr w:val="none" w:sz="0" w:space="0" w:color="auto" w:frame="1"/>
        </w:rPr>
        <w:t>and physically separated from the general population if the facility permits.</w:t>
      </w:r>
      <w:r w:rsidR="00AD5E10" w:rsidRPr="00EA4245">
        <w:rPr>
          <w:rFonts w:ascii="Verdana" w:eastAsia="Times New Roman" w:hAnsi="Verdana" w:cs="Times New Roman"/>
          <w:bCs/>
          <w:color w:val="auto"/>
          <w:sz w:val="21"/>
          <w:szCs w:val="21"/>
          <w:bdr w:val="none" w:sz="0" w:space="0" w:color="auto" w:frame="1"/>
        </w:rPr>
        <w:t xml:space="preserve"> </w:t>
      </w:r>
      <w:r w:rsidRPr="00EA4245">
        <w:rPr>
          <w:rFonts w:ascii="Verdana" w:eastAsia="Times New Roman" w:hAnsi="Verdana" w:cs="Times New Roman"/>
          <w:bCs/>
          <w:color w:val="auto"/>
          <w:sz w:val="21"/>
          <w:szCs w:val="21"/>
          <w:bdr w:val="none" w:sz="0" w:space="0" w:color="auto" w:frame="1"/>
        </w:rPr>
        <w:t xml:space="preserve">RSAT participants </w:t>
      </w:r>
      <w:r w:rsidR="00DF663F">
        <w:rPr>
          <w:rFonts w:ascii="Verdana" w:eastAsia="Times New Roman" w:hAnsi="Verdana" w:cs="Times New Roman"/>
          <w:bCs/>
          <w:color w:val="auto"/>
          <w:sz w:val="21"/>
          <w:szCs w:val="21"/>
          <w:bdr w:val="none" w:sz="0" w:space="0" w:color="auto" w:frame="1"/>
        </w:rPr>
        <w:t>are required to be</w:t>
      </w:r>
      <w:r w:rsidRPr="00EA4245">
        <w:rPr>
          <w:rFonts w:ascii="Verdana" w:eastAsia="Times New Roman" w:hAnsi="Verdana" w:cs="Times New Roman"/>
          <w:bCs/>
          <w:color w:val="auto"/>
          <w:sz w:val="21"/>
          <w:szCs w:val="21"/>
          <w:bdr w:val="none" w:sz="0" w:space="0" w:color="auto" w:frame="1"/>
        </w:rPr>
        <w:t xml:space="preserve"> randomly </w:t>
      </w:r>
      <w:r w:rsidR="00DF663F">
        <w:rPr>
          <w:rFonts w:ascii="Verdana" w:eastAsia="Times New Roman" w:hAnsi="Verdana" w:cs="Times New Roman"/>
          <w:bCs/>
          <w:color w:val="auto"/>
          <w:sz w:val="21"/>
          <w:szCs w:val="21"/>
          <w:bdr w:val="none" w:sz="0" w:space="0" w:color="auto" w:frame="1"/>
        </w:rPr>
        <w:t xml:space="preserve">tested </w:t>
      </w:r>
      <w:r w:rsidRPr="00EA4245">
        <w:rPr>
          <w:rFonts w:ascii="Verdana" w:eastAsia="Times New Roman" w:hAnsi="Verdana" w:cs="Times New Roman"/>
          <w:bCs/>
          <w:color w:val="auto"/>
          <w:sz w:val="21"/>
          <w:szCs w:val="21"/>
          <w:bdr w:val="none" w:sz="0" w:space="0" w:color="auto" w:frame="1"/>
        </w:rPr>
        <w:t xml:space="preserve">for </w:t>
      </w:r>
      <w:r w:rsidR="00DF663F">
        <w:rPr>
          <w:rFonts w:ascii="Verdana" w:eastAsia="Times New Roman" w:hAnsi="Verdana" w:cs="Times New Roman"/>
          <w:bCs/>
          <w:color w:val="auto"/>
          <w:sz w:val="21"/>
          <w:szCs w:val="21"/>
          <w:bdr w:val="none" w:sz="0" w:space="0" w:color="auto" w:frame="1"/>
        </w:rPr>
        <w:t xml:space="preserve">illicit </w:t>
      </w:r>
      <w:r w:rsidRPr="00EA4245">
        <w:rPr>
          <w:rFonts w:ascii="Verdana" w:eastAsia="Times New Roman" w:hAnsi="Verdana" w:cs="Times New Roman"/>
          <w:bCs/>
          <w:color w:val="auto"/>
          <w:sz w:val="21"/>
          <w:szCs w:val="21"/>
          <w:bdr w:val="none" w:sz="0" w:space="0" w:color="auto" w:frame="1"/>
        </w:rPr>
        <w:t>drugs</w:t>
      </w:r>
      <w:r w:rsidR="00DF663F">
        <w:rPr>
          <w:rFonts w:ascii="Verdana" w:eastAsia="Times New Roman" w:hAnsi="Verdana" w:cs="Times New Roman"/>
          <w:bCs/>
          <w:color w:val="auto"/>
          <w:sz w:val="21"/>
          <w:szCs w:val="21"/>
          <w:bdr w:val="none" w:sz="0" w:space="0" w:color="auto" w:frame="1"/>
        </w:rPr>
        <w:t xml:space="preserve"> at admission into </w:t>
      </w:r>
      <w:r w:rsidRPr="00EA4245">
        <w:rPr>
          <w:rFonts w:ascii="Verdana" w:eastAsia="Times New Roman" w:hAnsi="Verdana" w:cs="Times New Roman"/>
          <w:bCs/>
          <w:color w:val="auto"/>
          <w:sz w:val="21"/>
          <w:szCs w:val="21"/>
          <w:bdr w:val="none" w:sz="0" w:space="0" w:color="auto" w:frame="1"/>
        </w:rPr>
        <w:t>the program and during the program. The RSAT programs, if possible, are t</w:t>
      </w:r>
      <w:r w:rsidR="00942236" w:rsidRPr="00EA4245">
        <w:rPr>
          <w:rFonts w:ascii="Verdana" w:eastAsia="Times New Roman" w:hAnsi="Verdana" w:cs="Times New Roman"/>
          <w:bCs/>
          <w:color w:val="auto"/>
          <w:sz w:val="21"/>
          <w:szCs w:val="21"/>
          <w:bdr w:val="none" w:sz="0" w:space="0" w:color="auto" w:frame="1"/>
        </w:rPr>
        <w:t xml:space="preserve">o be limited to </w:t>
      </w:r>
      <w:r w:rsidR="008F3318">
        <w:rPr>
          <w:rFonts w:ascii="Verdana" w:eastAsia="Times New Roman" w:hAnsi="Verdana" w:cs="Times New Roman"/>
          <w:bCs/>
          <w:color w:val="auto"/>
          <w:sz w:val="21"/>
          <w:szCs w:val="21"/>
          <w:bdr w:val="none" w:sz="0" w:space="0" w:color="auto" w:frame="1"/>
        </w:rPr>
        <w:t>participants</w:t>
      </w:r>
      <w:r w:rsidR="00942236" w:rsidRPr="00EA4245">
        <w:rPr>
          <w:rFonts w:ascii="Verdana" w:eastAsia="Times New Roman" w:hAnsi="Verdana" w:cs="Times New Roman"/>
          <w:bCs/>
          <w:color w:val="auto"/>
          <w:sz w:val="21"/>
          <w:szCs w:val="21"/>
          <w:bdr w:val="none" w:sz="0" w:space="0" w:color="auto" w:frame="1"/>
        </w:rPr>
        <w:t xml:space="preserve"> with 6</w:t>
      </w:r>
      <w:r w:rsidRPr="00EA4245">
        <w:rPr>
          <w:rFonts w:ascii="Verdana" w:eastAsia="Times New Roman" w:hAnsi="Verdana" w:cs="Times New Roman"/>
          <w:bCs/>
          <w:color w:val="auto"/>
          <w:sz w:val="21"/>
          <w:szCs w:val="21"/>
          <w:bdr w:val="none" w:sz="0" w:space="0" w:color="auto" w:frame="1"/>
        </w:rPr>
        <w:t xml:space="preserve"> to 12 months remaining in their confinement so they can be released</w:t>
      </w:r>
      <w:r w:rsidR="0057358C" w:rsidRPr="00EA4245">
        <w:rPr>
          <w:rFonts w:ascii="Verdana" w:eastAsia="Times New Roman" w:hAnsi="Verdana" w:cs="Times New Roman"/>
          <w:bCs/>
          <w:color w:val="auto"/>
          <w:sz w:val="21"/>
          <w:szCs w:val="21"/>
          <w:bdr w:val="none" w:sz="0" w:space="0" w:color="auto" w:frame="1"/>
        </w:rPr>
        <w:t xml:space="preserve"> directly</w:t>
      </w:r>
      <w:r w:rsidRPr="00EA4245">
        <w:rPr>
          <w:rFonts w:ascii="Verdana" w:eastAsia="Times New Roman" w:hAnsi="Verdana" w:cs="Times New Roman"/>
          <w:bCs/>
          <w:color w:val="auto"/>
          <w:sz w:val="21"/>
          <w:szCs w:val="21"/>
          <w:bdr w:val="none" w:sz="0" w:space="0" w:color="auto" w:frame="1"/>
        </w:rPr>
        <w:t xml:space="preserve"> from </w:t>
      </w:r>
      <w:r w:rsidR="00BC13BC" w:rsidRPr="00EA4245">
        <w:rPr>
          <w:rFonts w:ascii="Verdana" w:eastAsia="Times New Roman" w:hAnsi="Verdana" w:cs="Times New Roman"/>
          <w:bCs/>
          <w:color w:val="auto"/>
          <w:sz w:val="21"/>
          <w:szCs w:val="21"/>
          <w:bdr w:val="none" w:sz="0" w:space="0" w:color="auto" w:frame="1"/>
        </w:rPr>
        <w:t>the treatment facility</w:t>
      </w:r>
      <w:r w:rsidRPr="00EA4245">
        <w:rPr>
          <w:rFonts w:ascii="Verdana" w:eastAsia="Times New Roman" w:hAnsi="Verdana" w:cs="Times New Roman"/>
          <w:bCs/>
          <w:color w:val="auto"/>
          <w:sz w:val="21"/>
          <w:szCs w:val="21"/>
          <w:bdr w:val="none" w:sz="0" w:space="0" w:color="auto" w:frame="1"/>
        </w:rPr>
        <w:t xml:space="preserve"> instead of </w:t>
      </w:r>
      <w:r w:rsidR="0057358C" w:rsidRPr="00EA4245">
        <w:rPr>
          <w:rFonts w:ascii="Verdana" w:eastAsia="Times New Roman" w:hAnsi="Verdana" w:cs="Times New Roman"/>
          <w:bCs/>
          <w:color w:val="auto"/>
          <w:sz w:val="21"/>
          <w:szCs w:val="21"/>
          <w:bdr w:val="none" w:sz="0" w:space="0" w:color="auto" w:frame="1"/>
        </w:rPr>
        <w:t>being returned to the</w:t>
      </w:r>
      <w:r w:rsidRPr="00EA4245">
        <w:rPr>
          <w:rFonts w:ascii="Verdana" w:eastAsia="Times New Roman" w:hAnsi="Verdana" w:cs="Times New Roman"/>
          <w:bCs/>
          <w:color w:val="auto"/>
          <w:sz w:val="21"/>
          <w:szCs w:val="21"/>
          <w:bdr w:val="none" w:sz="0" w:space="0" w:color="auto" w:frame="1"/>
        </w:rPr>
        <w:t xml:space="preserve"> general populatio</w:t>
      </w:r>
      <w:r w:rsidR="00484491" w:rsidRPr="00EA4245">
        <w:rPr>
          <w:rFonts w:ascii="Verdana" w:eastAsia="Times New Roman" w:hAnsi="Verdana" w:cs="Times New Roman"/>
          <w:bCs/>
          <w:color w:val="auto"/>
          <w:sz w:val="21"/>
          <w:szCs w:val="21"/>
          <w:bdr w:val="none" w:sz="0" w:space="0" w:color="auto" w:frame="1"/>
        </w:rPr>
        <w:t>n after completing the program.</w:t>
      </w:r>
    </w:p>
    <w:p w14:paraId="13631E3B" w14:textId="11A30316" w:rsidR="000557EA" w:rsidRPr="00DF663F" w:rsidRDefault="00CF175F" w:rsidP="004E15B9">
      <w:pPr>
        <w:pStyle w:val="Default"/>
        <w:spacing w:after="120"/>
        <w:rPr>
          <w:rFonts w:ascii="Verdana" w:eastAsia="Times New Roman" w:hAnsi="Verdana" w:cs="Times New Roman"/>
          <w:b/>
          <w:bCs/>
          <w:color w:val="auto"/>
          <w:sz w:val="21"/>
          <w:szCs w:val="21"/>
          <w:bdr w:val="none" w:sz="0" w:space="0" w:color="auto" w:frame="1"/>
        </w:rPr>
      </w:pPr>
      <w:r w:rsidRPr="00DF663F">
        <w:rPr>
          <w:rFonts w:ascii="Verdana" w:eastAsia="Times New Roman" w:hAnsi="Verdana" w:cs="Times New Roman"/>
          <w:b/>
          <w:bCs/>
          <w:color w:val="auto"/>
          <w:sz w:val="21"/>
          <w:szCs w:val="21"/>
          <w:bdr w:val="none" w:sz="0" w:space="0" w:color="auto" w:frame="1"/>
        </w:rPr>
        <w:t>When</w:t>
      </w:r>
      <w:r w:rsidR="000557EA" w:rsidRPr="00DF663F">
        <w:rPr>
          <w:rFonts w:ascii="Verdana" w:eastAsia="Times New Roman" w:hAnsi="Verdana" w:cs="Times New Roman"/>
          <w:b/>
          <w:bCs/>
          <w:color w:val="auto"/>
          <w:sz w:val="21"/>
          <w:szCs w:val="21"/>
          <w:bdr w:val="none" w:sz="0" w:space="0" w:color="auto" w:frame="1"/>
        </w:rPr>
        <w:t xml:space="preserve"> funding RSAT programs, states are requir</w:t>
      </w:r>
      <w:r w:rsidR="001F07A2" w:rsidRPr="00DF663F">
        <w:rPr>
          <w:rFonts w:ascii="Verdana" w:eastAsia="Times New Roman" w:hAnsi="Verdana" w:cs="Times New Roman"/>
          <w:b/>
          <w:bCs/>
          <w:color w:val="auto"/>
          <w:sz w:val="21"/>
          <w:szCs w:val="21"/>
          <w:bdr w:val="none" w:sz="0" w:space="0" w:color="auto" w:frame="1"/>
        </w:rPr>
        <w:t xml:space="preserve">ed to give preference to programs </w:t>
      </w:r>
      <w:r w:rsidR="000557EA" w:rsidRPr="00DF663F">
        <w:rPr>
          <w:rFonts w:ascii="Verdana" w:eastAsia="Times New Roman" w:hAnsi="Verdana" w:cs="Times New Roman"/>
          <w:b/>
          <w:bCs/>
          <w:color w:val="auto"/>
          <w:sz w:val="21"/>
          <w:szCs w:val="21"/>
          <w:bdr w:val="none" w:sz="0" w:space="0" w:color="auto" w:frame="1"/>
        </w:rPr>
        <w:t>that provide aftercare services</w:t>
      </w:r>
      <w:r w:rsidR="00BC13BC" w:rsidRPr="00DF663F">
        <w:rPr>
          <w:rFonts w:ascii="Verdana" w:eastAsia="Times New Roman" w:hAnsi="Verdana" w:cs="Times New Roman"/>
          <w:b/>
          <w:bCs/>
          <w:color w:val="auto"/>
          <w:sz w:val="21"/>
          <w:szCs w:val="21"/>
          <w:bdr w:val="none" w:sz="0" w:space="0" w:color="auto" w:frame="1"/>
        </w:rPr>
        <w:t>.</w:t>
      </w:r>
      <w:r w:rsidR="000557EA" w:rsidRPr="00DF663F">
        <w:rPr>
          <w:rFonts w:ascii="Verdana" w:eastAsia="Times New Roman" w:hAnsi="Verdana" w:cs="Times New Roman"/>
          <w:b/>
          <w:bCs/>
          <w:color w:val="auto"/>
          <w:sz w:val="21"/>
          <w:szCs w:val="21"/>
          <w:bdr w:val="none" w:sz="0" w:space="0" w:color="auto" w:frame="1"/>
        </w:rPr>
        <w:t xml:space="preserve"> </w:t>
      </w:r>
      <w:r w:rsidR="00BC13BC" w:rsidRPr="00DF663F">
        <w:rPr>
          <w:rFonts w:ascii="Verdana" w:eastAsia="Times New Roman" w:hAnsi="Verdana" w:cs="Times New Roman"/>
          <w:b/>
          <w:bCs/>
          <w:color w:val="auto"/>
          <w:sz w:val="21"/>
          <w:szCs w:val="21"/>
          <w:bdr w:val="none" w:sz="0" w:space="0" w:color="auto" w:frame="1"/>
        </w:rPr>
        <w:t xml:space="preserve">This </w:t>
      </w:r>
      <w:r w:rsidR="000557EA" w:rsidRPr="00DF663F">
        <w:rPr>
          <w:rFonts w:ascii="Verdana" w:eastAsia="Times New Roman" w:hAnsi="Verdana" w:cs="Times New Roman"/>
          <w:b/>
          <w:bCs/>
          <w:color w:val="auto"/>
          <w:sz w:val="21"/>
          <w:szCs w:val="21"/>
          <w:bdr w:val="none" w:sz="0" w:space="0" w:color="auto" w:frame="1"/>
        </w:rPr>
        <w:t>includ</w:t>
      </w:r>
      <w:r w:rsidR="00BC13BC" w:rsidRPr="00DF663F">
        <w:rPr>
          <w:rFonts w:ascii="Verdana" w:eastAsia="Times New Roman" w:hAnsi="Verdana" w:cs="Times New Roman"/>
          <w:b/>
          <w:bCs/>
          <w:color w:val="auto"/>
          <w:sz w:val="21"/>
          <w:szCs w:val="21"/>
          <w:bdr w:val="none" w:sz="0" w:space="0" w:color="auto" w:frame="1"/>
        </w:rPr>
        <w:t>es</w:t>
      </w:r>
      <w:r w:rsidR="001F07A2" w:rsidRPr="00DF663F">
        <w:rPr>
          <w:rFonts w:ascii="Verdana" w:eastAsia="Times New Roman" w:hAnsi="Verdana" w:cs="Times New Roman"/>
          <w:b/>
          <w:bCs/>
          <w:color w:val="auto"/>
          <w:sz w:val="21"/>
          <w:szCs w:val="21"/>
          <w:bdr w:val="none" w:sz="0" w:space="0" w:color="auto" w:frame="1"/>
        </w:rPr>
        <w:t xml:space="preserve"> </w:t>
      </w:r>
      <w:r w:rsidR="000557EA" w:rsidRPr="00DF663F">
        <w:rPr>
          <w:rFonts w:ascii="Verdana" w:eastAsia="Times New Roman" w:hAnsi="Verdana" w:cs="Times New Roman"/>
          <w:b/>
          <w:bCs/>
          <w:color w:val="auto"/>
          <w:sz w:val="21"/>
          <w:szCs w:val="21"/>
          <w:bdr w:val="none" w:sz="0" w:space="0" w:color="auto" w:frame="1"/>
        </w:rPr>
        <w:t>coordination between the correctional treatment program and other human service and rehabilitation programs, such as education and job training, parole supervision, halfway houses, and self-help a</w:t>
      </w:r>
      <w:r w:rsidR="00942236" w:rsidRPr="00DF663F">
        <w:rPr>
          <w:rFonts w:ascii="Verdana" w:eastAsia="Times New Roman" w:hAnsi="Verdana" w:cs="Times New Roman"/>
          <w:b/>
          <w:bCs/>
          <w:color w:val="auto"/>
          <w:sz w:val="21"/>
          <w:szCs w:val="21"/>
          <w:bdr w:val="none" w:sz="0" w:space="0" w:color="auto" w:frame="1"/>
        </w:rPr>
        <w:t>nd peer groups, that may help rehabilitate</w:t>
      </w:r>
      <w:r w:rsidR="000557EA" w:rsidRPr="00DF663F">
        <w:rPr>
          <w:rFonts w:ascii="Verdana" w:eastAsia="Times New Roman" w:hAnsi="Verdana" w:cs="Times New Roman"/>
          <w:b/>
          <w:bCs/>
          <w:color w:val="auto"/>
          <w:sz w:val="21"/>
          <w:szCs w:val="21"/>
          <w:bdr w:val="none" w:sz="0" w:space="0" w:color="auto" w:frame="1"/>
        </w:rPr>
        <w:t xml:space="preserve"> offenders.</w:t>
      </w:r>
      <w:r w:rsidR="001F07A2" w:rsidRPr="00DF663F">
        <w:rPr>
          <w:rFonts w:ascii="Verdana" w:eastAsia="Times New Roman" w:hAnsi="Verdana" w:cs="Times New Roman"/>
          <w:b/>
          <w:bCs/>
          <w:color w:val="auto"/>
          <w:sz w:val="21"/>
          <w:szCs w:val="21"/>
          <w:bdr w:val="none" w:sz="0" w:space="0" w:color="auto" w:frame="1"/>
        </w:rPr>
        <w:t xml:space="preserve"> This includes more than providing phone numbers of referral agencies in the community.</w:t>
      </w:r>
    </w:p>
    <w:p w14:paraId="2109145B" w14:textId="1DFF5561" w:rsidR="00CF175F" w:rsidRPr="00EA4245" w:rsidRDefault="0029218F" w:rsidP="004E15B9">
      <w:pPr>
        <w:shd w:val="clear" w:color="auto" w:fill="FFFFFF"/>
        <w:spacing w:after="120"/>
        <w:textAlignment w:val="baseline"/>
        <w:outlineLvl w:val="1"/>
        <w:rPr>
          <w:rFonts w:ascii="Verdana" w:eastAsia="Times New Roman" w:hAnsi="Verdana" w:cs="Times New Roman"/>
          <w:bCs/>
          <w:sz w:val="21"/>
          <w:szCs w:val="21"/>
          <w:bdr w:val="none" w:sz="0" w:space="0" w:color="auto" w:frame="1"/>
        </w:rPr>
      </w:pPr>
      <w:r w:rsidRPr="00EA4245">
        <w:rPr>
          <w:rFonts w:ascii="Verdana" w:eastAsia="Times New Roman" w:hAnsi="Verdana" w:cs="Times New Roman"/>
          <w:bCs/>
          <w:sz w:val="21"/>
          <w:szCs w:val="21"/>
          <w:bdr w:val="none" w:sz="0" w:space="0" w:color="auto" w:frame="1"/>
        </w:rPr>
        <w:t>The goal of the RSAT p</w:t>
      </w:r>
      <w:r w:rsidR="00D70096" w:rsidRPr="00EA4245">
        <w:rPr>
          <w:rFonts w:ascii="Verdana" w:eastAsia="Times New Roman" w:hAnsi="Verdana" w:cs="Times New Roman"/>
          <w:bCs/>
          <w:sz w:val="21"/>
          <w:szCs w:val="21"/>
          <w:bdr w:val="none" w:sz="0" w:space="0" w:color="auto" w:frame="1"/>
        </w:rPr>
        <w:t>rogram is to break the cycle of drugs and violence by reducing the demand for, use, and trafficking of illegal drugs. RSAT enhances the capabilities of states and units of local and tribal governments to provide residential substance abuse treatment for incarcerated i</w:t>
      </w:r>
      <w:r w:rsidR="0082673A">
        <w:rPr>
          <w:rFonts w:ascii="Verdana" w:eastAsia="Times New Roman" w:hAnsi="Verdana" w:cs="Times New Roman"/>
          <w:bCs/>
          <w:sz w:val="21"/>
          <w:szCs w:val="21"/>
          <w:bdr w:val="none" w:sz="0" w:space="0" w:color="auto" w:frame="1"/>
        </w:rPr>
        <w:t>ndividuals</w:t>
      </w:r>
      <w:r w:rsidR="00942236" w:rsidRPr="00EA4245">
        <w:rPr>
          <w:rFonts w:ascii="Verdana" w:eastAsia="Times New Roman" w:hAnsi="Verdana" w:cs="Times New Roman"/>
          <w:bCs/>
          <w:sz w:val="21"/>
          <w:szCs w:val="21"/>
          <w:bdr w:val="none" w:sz="0" w:space="0" w:color="auto" w:frame="1"/>
        </w:rPr>
        <w:t>; prepares individuals for</w:t>
      </w:r>
      <w:r w:rsidR="00D70096" w:rsidRPr="00EA4245">
        <w:rPr>
          <w:rFonts w:ascii="Verdana" w:eastAsia="Times New Roman" w:hAnsi="Verdana" w:cs="Times New Roman"/>
          <w:bCs/>
          <w:sz w:val="21"/>
          <w:szCs w:val="21"/>
          <w:bdr w:val="none" w:sz="0" w:space="0" w:color="auto" w:frame="1"/>
        </w:rPr>
        <w:t xml:space="preserve"> reintegration into the</w:t>
      </w:r>
      <w:r w:rsidR="00942236" w:rsidRPr="00EA4245">
        <w:rPr>
          <w:rFonts w:ascii="Verdana" w:eastAsia="Times New Roman" w:hAnsi="Verdana" w:cs="Times New Roman"/>
          <w:bCs/>
          <w:sz w:val="21"/>
          <w:szCs w:val="21"/>
          <w:bdr w:val="none" w:sz="0" w:space="0" w:color="auto" w:frame="1"/>
        </w:rPr>
        <w:t>ir</w:t>
      </w:r>
      <w:r w:rsidR="00D70096" w:rsidRPr="00EA4245">
        <w:rPr>
          <w:rFonts w:ascii="Verdana" w:eastAsia="Times New Roman" w:hAnsi="Verdana" w:cs="Times New Roman"/>
          <w:bCs/>
          <w:sz w:val="21"/>
          <w:szCs w:val="21"/>
          <w:bdr w:val="none" w:sz="0" w:space="0" w:color="auto" w:frame="1"/>
        </w:rPr>
        <w:t xml:space="preserve"> </w:t>
      </w:r>
      <w:r w:rsidR="00942236" w:rsidRPr="00EA4245">
        <w:rPr>
          <w:rFonts w:ascii="Verdana" w:eastAsia="Times New Roman" w:hAnsi="Verdana" w:cs="Times New Roman"/>
          <w:bCs/>
          <w:sz w:val="21"/>
          <w:szCs w:val="21"/>
          <w:bdr w:val="none" w:sz="0" w:space="0" w:color="auto" w:frame="1"/>
        </w:rPr>
        <w:t>communities</w:t>
      </w:r>
      <w:r w:rsidR="00D70096" w:rsidRPr="00EA4245">
        <w:rPr>
          <w:rFonts w:ascii="Verdana" w:eastAsia="Times New Roman" w:hAnsi="Verdana" w:cs="Times New Roman"/>
          <w:bCs/>
          <w:sz w:val="21"/>
          <w:szCs w:val="21"/>
          <w:bdr w:val="none" w:sz="0" w:space="0" w:color="auto" w:frame="1"/>
        </w:rPr>
        <w:t xml:space="preserve"> by incorporating reentry planning activities into treatment programs; and assists individuals and their communities through the reentry process through the delivery of community-based treatment and other broad-based aftercare services.</w:t>
      </w:r>
    </w:p>
    <w:p w14:paraId="7E472E71" w14:textId="71CD4633" w:rsidR="00CF175F" w:rsidRPr="00EA4245" w:rsidRDefault="00CF175F" w:rsidP="004E15B9">
      <w:pPr>
        <w:pStyle w:val="Heading1"/>
        <w:rPr>
          <w:bdr w:val="none" w:sz="0" w:space="0" w:color="auto" w:frame="1"/>
          <w:lang w:val="en-US"/>
        </w:rPr>
      </w:pPr>
      <w:bookmarkStart w:id="1" w:name="_Toc462054644"/>
      <w:r w:rsidRPr="00EA4245">
        <w:rPr>
          <w:bdr w:val="none" w:sz="0" w:space="0" w:color="auto" w:frame="1"/>
          <w:lang w:val="en-US"/>
        </w:rPr>
        <w:t>RSAT Promising Practice</w:t>
      </w:r>
      <w:r w:rsidR="0029218F" w:rsidRPr="00EA4245">
        <w:rPr>
          <w:bdr w:val="none" w:sz="0" w:space="0" w:color="auto" w:frame="1"/>
          <w:lang w:val="en-US"/>
        </w:rPr>
        <w:t>s</w:t>
      </w:r>
      <w:r w:rsidRPr="00EA4245">
        <w:rPr>
          <w:bdr w:val="none" w:sz="0" w:space="0" w:color="auto" w:frame="1"/>
          <w:lang w:val="en-US"/>
        </w:rPr>
        <w:t xml:space="preserve"> Guidelines Goal</w:t>
      </w:r>
      <w:bookmarkEnd w:id="1"/>
    </w:p>
    <w:p w14:paraId="2ADC1D11" w14:textId="5AFA7FF9" w:rsidR="00F01E71" w:rsidRDefault="00D70096" w:rsidP="004E15B9">
      <w:pPr>
        <w:shd w:val="clear" w:color="auto" w:fill="FFFFFF"/>
        <w:spacing w:after="120"/>
        <w:textAlignment w:val="baseline"/>
        <w:outlineLvl w:val="1"/>
        <w:rPr>
          <w:rFonts w:ascii="Verdana" w:eastAsia="Times New Roman" w:hAnsi="Verdana" w:cs="Times New Roman"/>
          <w:bCs/>
          <w:sz w:val="21"/>
          <w:szCs w:val="21"/>
          <w:bdr w:val="none" w:sz="0" w:space="0" w:color="auto" w:frame="1"/>
        </w:rPr>
      </w:pPr>
      <w:r w:rsidRPr="00EA4245">
        <w:rPr>
          <w:rFonts w:ascii="Verdana" w:eastAsia="Times New Roman" w:hAnsi="Verdana" w:cs="Times New Roman"/>
          <w:bCs/>
          <w:sz w:val="21"/>
          <w:szCs w:val="21"/>
          <w:bdr w:val="none" w:sz="0" w:space="0" w:color="auto" w:frame="1"/>
        </w:rPr>
        <w:t xml:space="preserve">The goal of the following </w:t>
      </w:r>
      <w:r w:rsidRPr="00EA4245">
        <w:rPr>
          <w:rFonts w:ascii="Verdana" w:eastAsia="Times New Roman" w:hAnsi="Verdana" w:cs="Times New Roman"/>
          <w:b/>
          <w:bCs/>
          <w:sz w:val="21"/>
          <w:szCs w:val="21"/>
          <w:bdr w:val="none" w:sz="0" w:space="0" w:color="auto" w:frame="1"/>
        </w:rPr>
        <w:t>RSAT Promising Practice</w:t>
      </w:r>
      <w:r w:rsidR="0029218F" w:rsidRPr="00EA4245">
        <w:rPr>
          <w:rFonts w:ascii="Verdana" w:eastAsia="Times New Roman" w:hAnsi="Verdana" w:cs="Times New Roman"/>
          <w:b/>
          <w:bCs/>
          <w:sz w:val="21"/>
          <w:szCs w:val="21"/>
          <w:bdr w:val="none" w:sz="0" w:space="0" w:color="auto" w:frame="1"/>
        </w:rPr>
        <w:t>s</w:t>
      </w:r>
      <w:r w:rsidRPr="00EA4245">
        <w:rPr>
          <w:rFonts w:ascii="Verdana" w:eastAsia="Times New Roman" w:hAnsi="Verdana" w:cs="Times New Roman"/>
          <w:b/>
          <w:bCs/>
          <w:sz w:val="21"/>
          <w:szCs w:val="21"/>
          <w:bdr w:val="none" w:sz="0" w:space="0" w:color="auto" w:frame="1"/>
        </w:rPr>
        <w:t xml:space="preserve"> Guidelines </w:t>
      </w:r>
      <w:r w:rsidRPr="00EA4245">
        <w:rPr>
          <w:rFonts w:ascii="Verdana" w:eastAsia="Times New Roman" w:hAnsi="Verdana" w:cs="Times New Roman"/>
          <w:bCs/>
          <w:sz w:val="21"/>
          <w:szCs w:val="21"/>
          <w:bdr w:val="none" w:sz="0" w:space="0" w:color="auto" w:frame="1"/>
        </w:rPr>
        <w:t>is to assist correctional officials and practitioners at the state and county level</w:t>
      </w:r>
      <w:r w:rsidR="00783315" w:rsidRPr="00EA4245">
        <w:rPr>
          <w:rFonts w:ascii="Verdana" w:eastAsia="Times New Roman" w:hAnsi="Verdana" w:cs="Times New Roman"/>
          <w:bCs/>
          <w:sz w:val="21"/>
          <w:szCs w:val="21"/>
          <w:bdr w:val="none" w:sz="0" w:space="0" w:color="auto" w:frame="1"/>
        </w:rPr>
        <w:t xml:space="preserve"> to</w:t>
      </w:r>
      <w:r w:rsidRPr="00EA4245">
        <w:rPr>
          <w:rFonts w:ascii="Verdana" w:eastAsia="Times New Roman" w:hAnsi="Verdana" w:cs="Times New Roman"/>
          <w:bCs/>
          <w:sz w:val="21"/>
          <w:szCs w:val="21"/>
          <w:bdr w:val="none" w:sz="0" w:space="0" w:color="auto" w:frame="1"/>
        </w:rPr>
        <w:t xml:space="preserve"> establish and maintain RSAT programs that adhere to the best practices suggested by existing research, related standards developed for substance abuse treatment and criminal justice programming, as well as what experts and experienced practitioners have found to work best for in</w:t>
      </w:r>
      <w:r w:rsidR="0082673A">
        <w:rPr>
          <w:rFonts w:ascii="Verdana" w:eastAsia="Times New Roman" w:hAnsi="Verdana" w:cs="Times New Roman"/>
          <w:bCs/>
          <w:sz w:val="21"/>
          <w:szCs w:val="21"/>
          <w:bdr w:val="none" w:sz="0" w:space="0" w:color="auto" w:frame="1"/>
        </w:rPr>
        <w:t>dividuals</w:t>
      </w:r>
      <w:r w:rsidRPr="00EA4245">
        <w:rPr>
          <w:rFonts w:ascii="Verdana" w:eastAsia="Times New Roman" w:hAnsi="Verdana" w:cs="Times New Roman"/>
          <w:bCs/>
          <w:sz w:val="21"/>
          <w:szCs w:val="21"/>
          <w:bdr w:val="none" w:sz="0" w:space="0" w:color="auto" w:frame="1"/>
        </w:rPr>
        <w:t xml:space="preserve"> with substance use disorders.</w:t>
      </w:r>
      <w:r w:rsidR="00AD5E10" w:rsidRPr="00EA4245">
        <w:rPr>
          <w:rFonts w:ascii="Verdana" w:eastAsia="Times New Roman" w:hAnsi="Verdana" w:cs="Times New Roman"/>
          <w:bCs/>
          <w:sz w:val="21"/>
          <w:szCs w:val="21"/>
          <w:bdr w:val="none" w:sz="0" w:space="0" w:color="auto" w:frame="1"/>
        </w:rPr>
        <w:t xml:space="preserve"> </w:t>
      </w:r>
      <w:r w:rsidRPr="00EA4245">
        <w:rPr>
          <w:rFonts w:ascii="Verdana" w:eastAsia="Times New Roman" w:hAnsi="Verdana" w:cs="Times New Roman"/>
          <w:bCs/>
          <w:sz w:val="21"/>
          <w:szCs w:val="21"/>
          <w:bdr w:val="none" w:sz="0" w:space="0" w:color="auto" w:frame="1"/>
        </w:rPr>
        <w:t xml:space="preserve">Unlike drug courts and community-based substance abuse treatment, there is little direct research and </w:t>
      </w:r>
      <w:r w:rsidR="000A7D40" w:rsidRPr="00EA4245">
        <w:rPr>
          <w:rFonts w:ascii="Verdana" w:eastAsia="Times New Roman" w:hAnsi="Verdana" w:cs="Times New Roman"/>
          <w:bCs/>
          <w:sz w:val="21"/>
          <w:szCs w:val="21"/>
          <w:bdr w:val="none" w:sz="0" w:space="0" w:color="auto" w:frame="1"/>
        </w:rPr>
        <w:t xml:space="preserve">few </w:t>
      </w:r>
      <w:r w:rsidRPr="00EA4245">
        <w:rPr>
          <w:rFonts w:ascii="Verdana" w:eastAsia="Times New Roman" w:hAnsi="Verdana" w:cs="Times New Roman"/>
          <w:bCs/>
          <w:sz w:val="21"/>
          <w:szCs w:val="21"/>
          <w:bdr w:val="none" w:sz="0" w:space="0" w:color="auto" w:frame="1"/>
        </w:rPr>
        <w:t xml:space="preserve">evaluations pertaining specifically to RSAT or correctional substance abuse treatment programming. </w:t>
      </w:r>
    </w:p>
    <w:p w14:paraId="2D0667F4" w14:textId="3B6D8C99" w:rsidR="00CB0C81" w:rsidRDefault="00F01E71" w:rsidP="004E15B9">
      <w:pPr>
        <w:shd w:val="clear" w:color="auto" w:fill="FFFFFF"/>
        <w:spacing w:after="120"/>
        <w:textAlignment w:val="baseline"/>
        <w:outlineLvl w:val="1"/>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lastRenderedPageBreak/>
        <w:t xml:space="preserve">The Justice Department </w:t>
      </w:r>
      <w:r w:rsidR="00CB0C81">
        <w:rPr>
          <w:rFonts w:ascii="Verdana" w:eastAsia="Times New Roman" w:hAnsi="Verdana" w:cs="Times New Roman"/>
          <w:bCs/>
          <w:sz w:val="21"/>
          <w:szCs w:val="21"/>
          <w:bdr w:val="none" w:sz="0" w:space="0" w:color="auto" w:frame="1"/>
        </w:rPr>
        <w:t xml:space="preserve">National Institute of Justice </w:t>
      </w:r>
      <w:r>
        <w:rPr>
          <w:rFonts w:ascii="Verdana" w:eastAsia="Times New Roman" w:hAnsi="Verdana" w:cs="Times New Roman"/>
          <w:bCs/>
          <w:sz w:val="21"/>
          <w:szCs w:val="21"/>
          <w:bdr w:val="none" w:sz="0" w:space="0" w:color="auto" w:frame="1"/>
        </w:rPr>
        <w:t>Crime Solutions registry lists only four studies of RSAT programs that have been found promising.  None has received enough study for rating beyond “promising.”</w:t>
      </w:r>
      <w:r w:rsidR="00CB0C81">
        <w:rPr>
          <w:rFonts w:ascii="Verdana" w:eastAsia="Times New Roman" w:hAnsi="Verdana" w:cs="Times New Roman"/>
          <w:bCs/>
          <w:sz w:val="21"/>
          <w:szCs w:val="21"/>
          <w:bdr w:val="none" w:sz="0" w:space="0" w:color="auto" w:frame="1"/>
        </w:rPr>
        <w:t xml:space="preserve">  Programs rated as promising have some evidence to indicate they achieve their intended outcomes</w:t>
      </w:r>
      <w:r w:rsidR="001D687A">
        <w:rPr>
          <w:rFonts w:ascii="Verdana" w:eastAsia="Times New Roman" w:hAnsi="Verdana" w:cs="Times New Roman"/>
          <w:bCs/>
          <w:sz w:val="21"/>
          <w:szCs w:val="21"/>
          <w:bdr w:val="none" w:sz="0" w:space="0" w:color="auto" w:frame="1"/>
        </w:rPr>
        <w:t>, but they have not been studied enough to be rated as “effective</w:t>
      </w:r>
      <w:r w:rsidR="00CB0C81">
        <w:rPr>
          <w:rFonts w:ascii="Verdana" w:eastAsia="Times New Roman" w:hAnsi="Verdana" w:cs="Times New Roman"/>
          <w:bCs/>
          <w:sz w:val="21"/>
          <w:szCs w:val="21"/>
          <w:bdr w:val="none" w:sz="0" w:space="0" w:color="auto" w:frame="1"/>
        </w:rPr>
        <w:t>.</w:t>
      </w:r>
      <w:r w:rsidR="001D687A">
        <w:rPr>
          <w:rFonts w:ascii="Verdana" w:eastAsia="Times New Roman" w:hAnsi="Verdana" w:cs="Times New Roman"/>
          <w:bCs/>
          <w:sz w:val="21"/>
          <w:szCs w:val="21"/>
          <w:bdr w:val="none" w:sz="0" w:space="0" w:color="auto" w:frame="1"/>
        </w:rPr>
        <w:t>”</w:t>
      </w:r>
      <w:r w:rsidR="00CB0C81">
        <w:rPr>
          <w:rFonts w:ascii="Verdana" w:eastAsia="Times New Roman" w:hAnsi="Verdana" w:cs="Times New Roman"/>
          <w:bCs/>
          <w:sz w:val="21"/>
          <w:szCs w:val="21"/>
          <w:bdr w:val="none" w:sz="0" w:space="0" w:color="auto" w:frame="1"/>
        </w:rPr>
        <w:t xml:space="preserve">  Programs rated as “effective,” the highest rating, by contrast have strong evidence to indicate they achieve their intended outcomes when implemented with fidelity.  As stressed in the registry, </w:t>
      </w:r>
      <w:r w:rsidR="001D687A">
        <w:rPr>
          <w:rFonts w:ascii="Verdana" w:eastAsia="Times New Roman" w:hAnsi="Verdana" w:cs="Times New Roman"/>
          <w:bCs/>
          <w:sz w:val="21"/>
          <w:szCs w:val="21"/>
          <w:bdr w:val="none" w:sz="0" w:space="0" w:color="auto" w:frame="1"/>
        </w:rPr>
        <w:t xml:space="preserve">however, </w:t>
      </w:r>
      <w:r w:rsidR="00CB0C81">
        <w:rPr>
          <w:rFonts w:ascii="Verdana" w:eastAsia="Times New Roman" w:hAnsi="Verdana" w:cs="Times New Roman"/>
          <w:bCs/>
          <w:sz w:val="21"/>
          <w:szCs w:val="21"/>
          <w:bdr w:val="none" w:sz="0" w:space="0" w:color="auto" w:frame="1"/>
        </w:rPr>
        <w:t xml:space="preserve">the </w:t>
      </w:r>
      <w:r w:rsidR="009C3A41">
        <w:rPr>
          <w:rFonts w:ascii="Verdana" w:eastAsia="Times New Roman" w:hAnsi="Verdana" w:cs="Times New Roman"/>
          <w:bCs/>
          <w:sz w:val="21"/>
          <w:szCs w:val="21"/>
          <w:bdr w:val="none" w:sz="0" w:space="0" w:color="auto" w:frame="1"/>
        </w:rPr>
        <w:t>Registry</w:t>
      </w:r>
      <w:r w:rsidR="00CB0C81">
        <w:rPr>
          <w:rFonts w:ascii="Verdana" w:eastAsia="Times New Roman" w:hAnsi="Verdana" w:cs="Times New Roman"/>
          <w:bCs/>
          <w:sz w:val="21"/>
          <w:szCs w:val="21"/>
          <w:bdr w:val="none" w:sz="0" w:space="0" w:color="auto" w:frame="1"/>
        </w:rPr>
        <w:t xml:space="preserve"> is not intended</w:t>
      </w:r>
      <w:r w:rsidR="001D687A">
        <w:rPr>
          <w:rFonts w:ascii="Verdana" w:eastAsia="Times New Roman" w:hAnsi="Verdana" w:cs="Times New Roman"/>
          <w:bCs/>
          <w:sz w:val="21"/>
          <w:szCs w:val="21"/>
          <w:bdr w:val="none" w:sz="0" w:space="0" w:color="auto" w:frame="1"/>
        </w:rPr>
        <w:t xml:space="preserve"> </w:t>
      </w:r>
      <w:r w:rsidR="001D687A" w:rsidRPr="00DF663F">
        <w:rPr>
          <w:rFonts w:ascii="Verdana" w:eastAsia="Times New Roman" w:hAnsi="Verdana" w:cs="Times New Roman"/>
          <w:b/>
          <w:bCs/>
          <w:sz w:val="21"/>
          <w:szCs w:val="21"/>
          <w:bdr w:val="none" w:sz="0" w:space="0" w:color="auto" w:frame="1"/>
        </w:rPr>
        <w:t>“</w:t>
      </w:r>
      <w:r w:rsidR="009C3A41" w:rsidRPr="00DF663F">
        <w:rPr>
          <w:rFonts w:ascii="Verdana" w:eastAsia="Times New Roman" w:hAnsi="Verdana" w:cs="Times New Roman"/>
          <w:b/>
          <w:bCs/>
          <w:sz w:val="21"/>
          <w:szCs w:val="21"/>
          <w:bdr w:val="none" w:sz="0" w:space="0" w:color="auto" w:frame="1"/>
        </w:rPr>
        <w:t>to replace or supersede</w:t>
      </w:r>
      <w:r w:rsidR="00CB0C81" w:rsidRPr="00DF663F">
        <w:rPr>
          <w:rFonts w:ascii="Verdana" w:eastAsia="Times New Roman" w:hAnsi="Verdana" w:cs="Times New Roman"/>
          <w:b/>
          <w:bCs/>
          <w:sz w:val="21"/>
          <w:szCs w:val="21"/>
          <w:bdr w:val="none" w:sz="0" w:space="0" w:color="auto" w:frame="1"/>
        </w:rPr>
        <w:t xml:space="preserve"> informed judgment and/or innovation.</w:t>
      </w:r>
      <w:r w:rsidR="001D687A" w:rsidRPr="00DF663F">
        <w:rPr>
          <w:rFonts w:ascii="Verdana" w:eastAsia="Times New Roman" w:hAnsi="Verdana" w:cs="Times New Roman"/>
          <w:b/>
          <w:bCs/>
          <w:sz w:val="21"/>
          <w:szCs w:val="21"/>
          <w:bdr w:val="none" w:sz="0" w:space="0" w:color="auto" w:frame="1"/>
        </w:rPr>
        <w:t>”</w:t>
      </w:r>
      <w:r w:rsidR="00CB0C81" w:rsidRPr="00DF663F">
        <w:rPr>
          <w:rFonts w:ascii="Verdana" w:eastAsia="Times New Roman" w:hAnsi="Verdana" w:cs="Times New Roman"/>
          <w:b/>
          <w:bCs/>
          <w:sz w:val="21"/>
          <w:szCs w:val="21"/>
          <w:bdr w:val="none" w:sz="0" w:space="0" w:color="auto" w:frame="1"/>
        </w:rPr>
        <w:t xml:space="preserve"> </w:t>
      </w:r>
      <w:r w:rsidR="00CB0C81">
        <w:rPr>
          <w:rFonts w:ascii="Verdana" w:eastAsia="Times New Roman" w:hAnsi="Verdana" w:cs="Times New Roman"/>
          <w:bCs/>
          <w:sz w:val="21"/>
          <w:szCs w:val="21"/>
          <w:bdr w:val="none" w:sz="0" w:space="0" w:color="auto" w:frame="1"/>
        </w:rPr>
        <w:t>“</w:t>
      </w:r>
      <w:r w:rsidR="00CB0C81" w:rsidRPr="00CB0C81">
        <w:rPr>
          <w:rFonts w:ascii="Verdana" w:eastAsia="Times New Roman" w:hAnsi="Verdana" w:cs="Times New Roman"/>
          <w:bCs/>
          <w:sz w:val="21"/>
          <w:szCs w:val="21"/>
          <w:bdr w:val="none" w:sz="0" w:space="0" w:color="auto" w:frame="1"/>
        </w:rPr>
        <w:t>We recognize that rigorous evaluation evidence is one of several factors to consider in justice programming, policy, and funding decisions. We also recognize the importance of encouraging and supporting innovative approaches that may not yet have extensive evidence of effectiveness</w:t>
      </w:r>
      <w:r w:rsidR="00CB0C81">
        <w:rPr>
          <w:rFonts w:ascii="Verdana" w:eastAsia="Times New Roman" w:hAnsi="Verdana" w:cs="Times New Roman"/>
          <w:bCs/>
          <w:sz w:val="21"/>
          <w:szCs w:val="21"/>
          <w:bdr w:val="none" w:sz="0" w:space="0" w:color="auto" w:frame="1"/>
        </w:rPr>
        <w:t>.</w:t>
      </w:r>
      <w:r w:rsidR="00CB0C81" w:rsidRPr="00CB0C81">
        <w:rPr>
          <w:rFonts w:ascii="Verdana" w:eastAsia="Times New Roman" w:hAnsi="Verdana" w:cs="Times New Roman"/>
          <w:bCs/>
          <w:sz w:val="21"/>
          <w:szCs w:val="21"/>
          <w:bdr w:val="none" w:sz="0" w:space="0" w:color="auto" w:frame="1"/>
          <w:vertAlign w:val="superscript"/>
        </w:rPr>
        <w:footnoteReference w:id="1"/>
      </w:r>
      <w:r w:rsidR="00CB0C81">
        <w:rPr>
          <w:rFonts w:ascii="Verdana" w:eastAsia="Times New Roman" w:hAnsi="Verdana" w:cs="Times New Roman"/>
          <w:bCs/>
          <w:sz w:val="21"/>
          <w:szCs w:val="21"/>
          <w:bdr w:val="none" w:sz="0" w:space="0" w:color="auto" w:frame="1"/>
        </w:rPr>
        <w:t xml:space="preserve"> </w:t>
      </w:r>
    </w:p>
    <w:p w14:paraId="2C5F9D8D" w14:textId="38BAB224" w:rsidR="001D687A" w:rsidRPr="00CF6DEF" w:rsidRDefault="00CB0C81" w:rsidP="004E15B9">
      <w:pPr>
        <w:shd w:val="clear" w:color="auto" w:fill="FFFFFF"/>
        <w:spacing w:after="120"/>
        <w:textAlignment w:val="baseline"/>
        <w:outlineLvl w:val="1"/>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t xml:space="preserve">The </w:t>
      </w:r>
      <w:r w:rsidR="002B4EEF">
        <w:rPr>
          <w:rFonts w:ascii="Verdana" w:eastAsia="Times New Roman" w:hAnsi="Verdana" w:cs="Times New Roman"/>
          <w:bCs/>
          <w:sz w:val="21"/>
          <w:szCs w:val="21"/>
          <w:bdr w:val="none" w:sz="0" w:space="0" w:color="auto" w:frame="1"/>
        </w:rPr>
        <w:t>four</w:t>
      </w:r>
      <w:r>
        <w:rPr>
          <w:rFonts w:ascii="Verdana" w:eastAsia="Times New Roman" w:hAnsi="Verdana" w:cs="Times New Roman"/>
          <w:bCs/>
          <w:sz w:val="21"/>
          <w:szCs w:val="21"/>
          <w:bdr w:val="none" w:sz="0" w:space="0" w:color="auto" w:frame="1"/>
        </w:rPr>
        <w:t xml:space="preserve"> </w:t>
      </w:r>
      <w:r w:rsidR="009C3A41">
        <w:rPr>
          <w:rFonts w:ascii="Verdana" w:eastAsia="Times New Roman" w:hAnsi="Verdana" w:cs="Times New Roman"/>
          <w:bCs/>
          <w:sz w:val="21"/>
          <w:szCs w:val="21"/>
          <w:bdr w:val="none" w:sz="0" w:space="0" w:color="auto" w:frame="1"/>
        </w:rPr>
        <w:t xml:space="preserve">Registry recognized </w:t>
      </w:r>
      <w:r>
        <w:rPr>
          <w:rFonts w:ascii="Verdana" w:eastAsia="Times New Roman" w:hAnsi="Verdana" w:cs="Times New Roman"/>
          <w:bCs/>
          <w:sz w:val="21"/>
          <w:szCs w:val="21"/>
          <w:bdr w:val="none" w:sz="0" w:space="0" w:color="auto" w:frame="1"/>
        </w:rPr>
        <w:t>RSAT programs include</w:t>
      </w:r>
      <w:r w:rsidR="007560F5">
        <w:rPr>
          <w:rFonts w:ascii="Verdana" w:eastAsia="Times New Roman" w:hAnsi="Verdana" w:cs="Times New Roman"/>
          <w:bCs/>
          <w:sz w:val="21"/>
          <w:szCs w:val="21"/>
          <w:bdr w:val="none" w:sz="0" w:space="0" w:color="auto" w:frame="1"/>
        </w:rPr>
        <w:t>: 1)</w:t>
      </w:r>
      <w:r>
        <w:rPr>
          <w:rFonts w:ascii="Verdana" w:eastAsia="Times New Roman" w:hAnsi="Verdana" w:cs="Times New Roman"/>
          <w:bCs/>
          <w:sz w:val="21"/>
          <w:szCs w:val="21"/>
          <w:bdr w:val="none" w:sz="0" w:space="0" w:color="auto" w:frame="1"/>
        </w:rPr>
        <w:t xml:space="preserve"> the Minnesota Department of Correction </w:t>
      </w:r>
      <w:r w:rsidR="001D687A">
        <w:rPr>
          <w:rFonts w:ascii="Verdana" w:eastAsia="Times New Roman" w:hAnsi="Verdana" w:cs="Times New Roman"/>
          <w:bCs/>
          <w:sz w:val="21"/>
          <w:szCs w:val="21"/>
          <w:bdr w:val="none" w:sz="0" w:space="0" w:color="auto" w:frame="1"/>
        </w:rPr>
        <w:t xml:space="preserve">substance use disorder treatment </w:t>
      </w:r>
      <w:r>
        <w:rPr>
          <w:rFonts w:ascii="Verdana" w:eastAsia="Times New Roman" w:hAnsi="Verdana" w:cs="Times New Roman"/>
          <w:bCs/>
          <w:sz w:val="21"/>
          <w:szCs w:val="21"/>
          <w:bdr w:val="none" w:sz="0" w:space="0" w:color="auto" w:frame="1"/>
        </w:rPr>
        <w:t>program based on the therapeutic community</w:t>
      </w:r>
      <w:r w:rsidR="007560F5">
        <w:rPr>
          <w:rFonts w:ascii="Verdana" w:eastAsia="Times New Roman" w:hAnsi="Verdana" w:cs="Times New Roman"/>
          <w:bCs/>
          <w:sz w:val="21"/>
          <w:szCs w:val="21"/>
          <w:bdr w:val="none" w:sz="0" w:space="0" w:color="auto" w:frame="1"/>
        </w:rPr>
        <w:t xml:space="preserve"> (TC) model; 2)</w:t>
      </w:r>
      <w:r>
        <w:rPr>
          <w:rFonts w:ascii="Verdana" w:eastAsia="Times New Roman" w:hAnsi="Verdana" w:cs="Times New Roman"/>
          <w:bCs/>
          <w:sz w:val="21"/>
          <w:szCs w:val="21"/>
          <w:bdr w:val="none" w:sz="0" w:space="0" w:color="auto" w:frame="1"/>
        </w:rPr>
        <w:t xml:space="preserve"> the Forever Free Program at the California Institute for Women</w:t>
      </w:r>
      <w:r w:rsidR="007560F5">
        <w:rPr>
          <w:rFonts w:ascii="Verdana" w:eastAsia="Times New Roman" w:hAnsi="Verdana" w:cs="Times New Roman"/>
          <w:bCs/>
          <w:sz w:val="21"/>
          <w:szCs w:val="21"/>
          <w:bdr w:val="none" w:sz="0" w:space="0" w:color="auto" w:frame="1"/>
        </w:rPr>
        <w:t xml:space="preserve"> that follows a cognitive-behavioral curriculum stressing relapse prevention designed by Gorski;</w:t>
      </w:r>
      <w:r w:rsidR="007560F5">
        <w:rPr>
          <w:rStyle w:val="FootnoteReference"/>
          <w:rFonts w:ascii="Verdana" w:eastAsia="Times New Roman" w:hAnsi="Verdana" w:cs="Times New Roman"/>
          <w:bCs/>
          <w:sz w:val="21"/>
          <w:szCs w:val="21"/>
          <w:bdr w:val="none" w:sz="0" w:space="0" w:color="auto" w:frame="1"/>
        </w:rPr>
        <w:footnoteReference w:id="2"/>
      </w:r>
      <w:r w:rsidR="007560F5">
        <w:rPr>
          <w:rFonts w:ascii="Verdana" w:eastAsia="Times New Roman" w:hAnsi="Verdana" w:cs="Times New Roman"/>
          <w:bCs/>
          <w:sz w:val="21"/>
          <w:szCs w:val="21"/>
          <w:bdr w:val="none" w:sz="0" w:space="0" w:color="auto" w:frame="1"/>
        </w:rPr>
        <w:t xml:space="preserve"> </w:t>
      </w:r>
      <w:r w:rsidR="002B4EEF">
        <w:rPr>
          <w:rFonts w:ascii="Verdana" w:eastAsia="Times New Roman" w:hAnsi="Verdana" w:cs="Times New Roman"/>
          <w:bCs/>
          <w:sz w:val="21"/>
          <w:szCs w:val="21"/>
          <w:bdr w:val="none" w:sz="0" w:space="0" w:color="auto" w:frame="1"/>
        </w:rPr>
        <w:t xml:space="preserve">3) </w:t>
      </w:r>
      <w:r w:rsidR="00784560">
        <w:rPr>
          <w:rFonts w:ascii="Verdana" w:eastAsia="Times New Roman" w:hAnsi="Verdana" w:cs="Times New Roman"/>
          <w:bCs/>
          <w:sz w:val="21"/>
          <w:szCs w:val="21"/>
          <w:bdr w:val="none" w:sz="0" w:space="0" w:color="auto" w:frame="1"/>
        </w:rPr>
        <w:t>the Am</w:t>
      </w:r>
      <w:r w:rsidR="002B4EEF">
        <w:rPr>
          <w:rFonts w:ascii="Verdana" w:eastAsia="Times New Roman" w:hAnsi="Verdana" w:cs="Times New Roman"/>
          <w:bCs/>
          <w:sz w:val="21"/>
          <w:szCs w:val="21"/>
          <w:bdr w:val="none" w:sz="0" w:space="0" w:color="auto" w:frame="1"/>
        </w:rPr>
        <w:t>ity In-Prison Therapeutic Community</w:t>
      </w:r>
      <w:r w:rsidR="00784560">
        <w:rPr>
          <w:rFonts w:ascii="Verdana" w:eastAsia="Times New Roman" w:hAnsi="Verdana" w:cs="Times New Roman"/>
          <w:bCs/>
          <w:sz w:val="21"/>
          <w:szCs w:val="21"/>
          <w:bdr w:val="none" w:sz="0" w:space="0" w:color="auto" w:frame="1"/>
        </w:rPr>
        <w:t xml:space="preserve"> located in a medium security prison in San Diego </w:t>
      </w:r>
      <w:r w:rsidR="009C3A41">
        <w:rPr>
          <w:rFonts w:ascii="Verdana" w:eastAsia="Times New Roman" w:hAnsi="Verdana" w:cs="Times New Roman"/>
          <w:bCs/>
          <w:sz w:val="21"/>
          <w:szCs w:val="21"/>
          <w:bdr w:val="none" w:sz="0" w:space="0" w:color="auto" w:frame="1"/>
        </w:rPr>
        <w:t>that</w:t>
      </w:r>
      <w:r w:rsidR="00784560">
        <w:rPr>
          <w:rFonts w:ascii="Verdana" w:eastAsia="Times New Roman" w:hAnsi="Verdana" w:cs="Times New Roman"/>
          <w:bCs/>
          <w:sz w:val="21"/>
          <w:szCs w:val="21"/>
          <w:bdr w:val="none" w:sz="0" w:space="0" w:color="auto" w:frame="1"/>
        </w:rPr>
        <w:t xml:space="preserve"> uses workbooks, teacher’s guides, and videotapes as well as psychodrama groups and “lifer mentors,” highly committed, recovering substance users with criminal histories, </w:t>
      </w:r>
      <w:r w:rsidR="007560F5">
        <w:rPr>
          <w:rFonts w:ascii="Verdana" w:eastAsia="Times New Roman" w:hAnsi="Verdana" w:cs="Times New Roman"/>
          <w:bCs/>
          <w:sz w:val="21"/>
          <w:szCs w:val="21"/>
          <w:bdr w:val="none" w:sz="0" w:space="0" w:color="auto" w:frame="1"/>
        </w:rPr>
        <w:t xml:space="preserve">and </w:t>
      </w:r>
      <w:r w:rsidR="002B4EEF">
        <w:rPr>
          <w:rFonts w:ascii="Verdana" w:eastAsia="Times New Roman" w:hAnsi="Verdana" w:cs="Times New Roman"/>
          <w:bCs/>
          <w:sz w:val="21"/>
          <w:szCs w:val="21"/>
          <w:bdr w:val="none" w:sz="0" w:space="0" w:color="auto" w:frame="1"/>
        </w:rPr>
        <w:t>4</w:t>
      </w:r>
      <w:r w:rsidR="007560F5">
        <w:rPr>
          <w:rFonts w:ascii="Verdana" w:eastAsia="Times New Roman" w:hAnsi="Verdana" w:cs="Times New Roman"/>
          <w:bCs/>
          <w:sz w:val="21"/>
          <w:szCs w:val="21"/>
          <w:bdr w:val="none" w:sz="0" w:space="0" w:color="auto" w:frame="1"/>
        </w:rPr>
        <w:t>) the Delaware Department of Correction Key/Crest</w:t>
      </w:r>
      <w:r w:rsidR="001D687A">
        <w:rPr>
          <w:rFonts w:ascii="Verdana" w:eastAsia="Times New Roman" w:hAnsi="Verdana" w:cs="Times New Roman"/>
          <w:bCs/>
          <w:sz w:val="21"/>
          <w:szCs w:val="21"/>
          <w:bdr w:val="none" w:sz="0" w:space="0" w:color="auto" w:frame="1"/>
        </w:rPr>
        <w:t xml:space="preserve"> programs</w:t>
      </w:r>
      <w:r w:rsidR="007560F5">
        <w:rPr>
          <w:rFonts w:ascii="Verdana" w:eastAsia="Times New Roman" w:hAnsi="Verdana" w:cs="Times New Roman"/>
          <w:bCs/>
          <w:sz w:val="21"/>
          <w:szCs w:val="21"/>
          <w:bdr w:val="none" w:sz="0" w:space="0" w:color="auto" w:frame="1"/>
        </w:rPr>
        <w:t xml:space="preserve"> that begins with a prison TC component and continues with post-release community TC treatment.</w:t>
      </w:r>
    </w:p>
    <w:p w14:paraId="46324600" w14:textId="08515EE8" w:rsidR="002B4EEF" w:rsidRDefault="001D687A" w:rsidP="004E15B9">
      <w:pPr>
        <w:shd w:val="clear" w:color="auto" w:fill="FFFFFF"/>
        <w:spacing w:after="120"/>
        <w:textAlignment w:val="baseline"/>
        <w:outlineLvl w:val="1"/>
        <w:rPr>
          <w:rFonts w:ascii="Verdana" w:eastAsia="Times New Roman" w:hAnsi="Verdana" w:cs="Times New Roman"/>
          <w:bCs/>
          <w:sz w:val="21"/>
          <w:szCs w:val="21"/>
          <w:bdr w:val="none" w:sz="0" w:space="0" w:color="auto" w:frame="1"/>
        </w:rPr>
      </w:pPr>
      <w:r w:rsidRPr="001D687A">
        <w:rPr>
          <w:rFonts w:ascii="Verdana" w:eastAsia="Times New Roman" w:hAnsi="Verdana" w:cs="Times New Roman"/>
          <w:bCs/>
          <w:sz w:val="21"/>
          <w:szCs w:val="21"/>
          <w:bdr w:val="none" w:sz="0" w:space="0" w:color="auto" w:frame="1"/>
        </w:rPr>
        <w:t>The four programs vary considerably, reflecting the</w:t>
      </w:r>
      <w:r>
        <w:rPr>
          <w:rFonts w:ascii="Verdana" w:eastAsia="Times New Roman" w:hAnsi="Verdana" w:cs="Times New Roman"/>
          <w:bCs/>
          <w:sz w:val="21"/>
          <w:szCs w:val="21"/>
          <w:bdr w:val="none" w:sz="0" w:space="0" w:color="auto" w:frame="1"/>
        </w:rPr>
        <w:t xml:space="preserve"> wide</w:t>
      </w:r>
      <w:r w:rsidRPr="001D687A">
        <w:rPr>
          <w:rFonts w:ascii="Verdana" w:eastAsia="Times New Roman" w:hAnsi="Verdana" w:cs="Times New Roman"/>
          <w:bCs/>
          <w:sz w:val="21"/>
          <w:szCs w:val="21"/>
          <w:bdr w:val="none" w:sz="0" w:space="0" w:color="auto" w:frame="1"/>
        </w:rPr>
        <w:t xml:space="preserve"> diversity of RSAT programs around the country and U.S. territories</w:t>
      </w:r>
      <w:r>
        <w:rPr>
          <w:rFonts w:ascii="Verdana" w:eastAsia="Times New Roman" w:hAnsi="Verdana" w:cs="Times New Roman"/>
          <w:b/>
          <w:bCs/>
          <w:sz w:val="21"/>
          <w:szCs w:val="21"/>
          <w:bdr w:val="none" w:sz="0" w:space="0" w:color="auto" w:frame="1"/>
        </w:rPr>
        <w:t xml:space="preserve">.  </w:t>
      </w:r>
      <w:r w:rsidRPr="001D687A">
        <w:rPr>
          <w:rFonts w:ascii="Verdana" w:eastAsia="Times New Roman" w:hAnsi="Verdana" w:cs="Times New Roman"/>
          <w:bCs/>
          <w:sz w:val="21"/>
          <w:szCs w:val="21"/>
          <w:bdr w:val="none" w:sz="0" w:space="0" w:color="auto" w:frame="1"/>
        </w:rPr>
        <w:t xml:space="preserve">The </w:t>
      </w:r>
      <w:r>
        <w:rPr>
          <w:rFonts w:ascii="Verdana" w:eastAsia="Times New Roman" w:hAnsi="Verdana" w:cs="Times New Roman"/>
          <w:bCs/>
          <w:sz w:val="21"/>
          <w:szCs w:val="21"/>
          <w:bdr w:val="none" w:sz="0" w:space="0" w:color="auto" w:frame="1"/>
        </w:rPr>
        <w:t>Minnesota RSAT provides</w:t>
      </w:r>
      <w:r w:rsidR="002B4EEF">
        <w:rPr>
          <w:rFonts w:ascii="Verdana" w:eastAsia="Times New Roman" w:hAnsi="Verdana" w:cs="Times New Roman"/>
          <w:bCs/>
          <w:sz w:val="21"/>
          <w:szCs w:val="21"/>
          <w:bdr w:val="none" w:sz="0" w:space="0" w:color="auto" w:frame="1"/>
        </w:rPr>
        <w:t xml:space="preserve"> 15-2</w:t>
      </w:r>
      <w:r>
        <w:rPr>
          <w:rFonts w:ascii="Verdana" w:eastAsia="Times New Roman" w:hAnsi="Verdana" w:cs="Times New Roman"/>
          <w:bCs/>
          <w:sz w:val="21"/>
          <w:szCs w:val="21"/>
          <w:bdr w:val="none" w:sz="0" w:space="0" w:color="auto" w:frame="1"/>
        </w:rPr>
        <w:t xml:space="preserve">5 hours per week of programming with a staff to </w:t>
      </w:r>
      <w:r w:rsidR="00F77471">
        <w:rPr>
          <w:rFonts w:ascii="Verdana" w:eastAsia="Times New Roman" w:hAnsi="Verdana" w:cs="Times New Roman"/>
          <w:bCs/>
          <w:sz w:val="21"/>
          <w:szCs w:val="21"/>
          <w:bdr w:val="none" w:sz="0" w:space="0" w:color="auto" w:frame="1"/>
        </w:rPr>
        <w:t>participant</w:t>
      </w:r>
      <w:r>
        <w:rPr>
          <w:rFonts w:ascii="Verdana" w:eastAsia="Times New Roman" w:hAnsi="Verdana" w:cs="Times New Roman"/>
          <w:bCs/>
          <w:sz w:val="21"/>
          <w:szCs w:val="21"/>
          <w:bdr w:val="none" w:sz="0" w:space="0" w:color="auto" w:frame="1"/>
        </w:rPr>
        <w:t xml:space="preserve"> ratio of 1:15. Minnesota</w:t>
      </w:r>
      <w:r w:rsidR="002B4EEF">
        <w:rPr>
          <w:rFonts w:ascii="Verdana" w:eastAsia="Times New Roman" w:hAnsi="Verdana" w:cs="Times New Roman"/>
          <w:bCs/>
          <w:sz w:val="21"/>
          <w:szCs w:val="21"/>
          <w:bdr w:val="none" w:sz="0" w:space="0" w:color="auto" w:frame="1"/>
        </w:rPr>
        <w:t xml:space="preserve"> abandoned </w:t>
      </w:r>
      <w:r>
        <w:rPr>
          <w:rFonts w:ascii="Verdana" w:eastAsia="Times New Roman" w:hAnsi="Verdana" w:cs="Times New Roman"/>
          <w:bCs/>
          <w:sz w:val="21"/>
          <w:szCs w:val="21"/>
          <w:bdr w:val="none" w:sz="0" w:space="0" w:color="auto" w:frame="1"/>
        </w:rPr>
        <w:t>its 90-</w:t>
      </w:r>
      <w:r w:rsidR="002B4EEF">
        <w:rPr>
          <w:rFonts w:ascii="Verdana" w:eastAsia="Times New Roman" w:hAnsi="Verdana" w:cs="Times New Roman"/>
          <w:bCs/>
          <w:sz w:val="21"/>
          <w:szCs w:val="21"/>
          <w:bdr w:val="none" w:sz="0" w:space="0" w:color="auto" w:frame="1"/>
        </w:rPr>
        <w:t xml:space="preserve">day program after it was found to be less effective than </w:t>
      </w:r>
      <w:r>
        <w:rPr>
          <w:rFonts w:ascii="Verdana" w:eastAsia="Times New Roman" w:hAnsi="Verdana" w:cs="Times New Roman"/>
          <w:bCs/>
          <w:sz w:val="21"/>
          <w:szCs w:val="21"/>
          <w:bdr w:val="none" w:sz="0" w:space="0" w:color="auto" w:frame="1"/>
        </w:rPr>
        <w:t xml:space="preserve">two </w:t>
      </w:r>
      <w:r w:rsidR="002B4EEF">
        <w:rPr>
          <w:rFonts w:ascii="Verdana" w:eastAsia="Times New Roman" w:hAnsi="Verdana" w:cs="Times New Roman"/>
          <w:bCs/>
          <w:sz w:val="21"/>
          <w:szCs w:val="21"/>
          <w:bdr w:val="none" w:sz="0" w:space="0" w:color="auto" w:frame="1"/>
        </w:rPr>
        <w:t>longer term program</w:t>
      </w:r>
      <w:r>
        <w:rPr>
          <w:rFonts w:ascii="Verdana" w:eastAsia="Times New Roman" w:hAnsi="Verdana" w:cs="Times New Roman"/>
          <w:bCs/>
          <w:sz w:val="21"/>
          <w:szCs w:val="21"/>
          <w:bdr w:val="none" w:sz="0" w:space="0" w:color="auto" w:frame="1"/>
        </w:rPr>
        <w:t>s, one lasting 180 days and the other 365</w:t>
      </w:r>
      <w:r w:rsidR="002B4EEF">
        <w:rPr>
          <w:rFonts w:ascii="Verdana" w:eastAsia="Times New Roman" w:hAnsi="Verdana" w:cs="Times New Roman"/>
          <w:bCs/>
          <w:sz w:val="21"/>
          <w:szCs w:val="21"/>
          <w:bdr w:val="none" w:sz="0" w:space="0" w:color="auto" w:frame="1"/>
        </w:rPr>
        <w:t>.  The medium program o</w:t>
      </w:r>
      <w:r>
        <w:rPr>
          <w:rFonts w:ascii="Verdana" w:eastAsia="Times New Roman" w:hAnsi="Verdana" w:cs="Times New Roman"/>
          <w:bCs/>
          <w:sz w:val="21"/>
          <w:szCs w:val="21"/>
          <w:bdr w:val="none" w:sz="0" w:space="0" w:color="auto" w:frame="1"/>
        </w:rPr>
        <w:t>f 180 days proved to be the most</w:t>
      </w:r>
      <w:r w:rsidR="002B4EEF">
        <w:rPr>
          <w:rFonts w:ascii="Verdana" w:eastAsia="Times New Roman" w:hAnsi="Verdana" w:cs="Times New Roman"/>
          <w:bCs/>
          <w:sz w:val="21"/>
          <w:szCs w:val="21"/>
          <w:bdr w:val="none" w:sz="0" w:space="0" w:color="auto" w:frame="1"/>
        </w:rPr>
        <w:t xml:space="preserve"> e</w:t>
      </w:r>
      <w:r>
        <w:rPr>
          <w:rFonts w:ascii="Verdana" w:eastAsia="Times New Roman" w:hAnsi="Verdana" w:cs="Times New Roman"/>
          <w:bCs/>
          <w:sz w:val="21"/>
          <w:szCs w:val="21"/>
          <w:bdr w:val="none" w:sz="0" w:space="0" w:color="auto" w:frame="1"/>
        </w:rPr>
        <w:t>ffective in reducing recidivism.</w:t>
      </w:r>
    </w:p>
    <w:p w14:paraId="2920A8B2" w14:textId="7D52C398" w:rsidR="002B4EEF" w:rsidRPr="006135D6" w:rsidRDefault="001D687A" w:rsidP="006135D6">
      <w:pPr>
        <w:shd w:val="clear" w:color="auto" w:fill="FFFFFF"/>
        <w:spacing w:after="120"/>
        <w:textAlignment w:val="baseline"/>
        <w:outlineLvl w:val="1"/>
        <w:rPr>
          <w:rFonts w:ascii="Verdana" w:eastAsia="Times New Roman" w:hAnsi="Verdana" w:cs="Times New Roman"/>
          <w:bCs/>
          <w:sz w:val="21"/>
          <w:szCs w:val="21"/>
          <w:bdr w:val="none" w:sz="0" w:space="0" w:color="auto" w:frame="1"/>
        </w:rPr>
      </w:pPr>
      <w:r w:rsidRPr="006135D6">
        <w:rPr>
          <w:rFonts w:ascii="Verdana" w:eastAsia="Times New Roman" w:hAnsi="Verdana" w:cs="Times New Roman"/>
          <w:bCs/>
          <w:sz w:val="21"/>
          <w:szCs w:val="21"/>
          <w:bdr w:val="none" w:sz="0" w:space="0" w:color="auto" w:frame="1"/>
        </w:rPr>
        <w:t xml:space="preserve">The </w:t>
      </w:r>
      <w:r w:rsidR="002B4EEF" w:rsidRPr="006135D6">
        <w:rPr>
          <w:rFonts w:ascii="Verdana" w:eastAsia="Times New Roman" w:hAnsi="Verdana" w:cs="Times New Roman"/>
          <w:bCs/>
          <w:sz w:val="21"/>
          <w:szCs w:val="21"/>
          <w:bdr w:val="none" w:sz="0" w:space="0" w:color="auto" w:frame="1"/>
        </w:rPr>
        <w:t>California</w:t>
      </w:r>
      <w:r w:rsidRPr="006135D6">
        <w:rPr>
          <w:rFonts w:ascii="Verdana" w:eastAsia="Times New Roman" w:hAnsi="Verdana" w:cs="Times New Roman"/>
          <w:bCs/>
          <w:sz w:val="21"/>
          <w:szCs w:val="21"/>
          <w:bdr w:val="none" w:sz="0" w:space="0" w:color="auto" w:frame="1"/>
        </w:rPr>
        <w:t xml:space="preserve"> Forever Free program is six</w:t>
      </w:r>
      <w:r w:rsidR="002B4EEF" w:rsidRPr="006135D6">
        <w:rPr>
          <w:rFonts w:ascii="Verdana" w:eastAsia="Times New Roman" w:hAnsi="Verdana" w:cs="Times New Roman"/>
          <w:bCs/>
          <w:sz w:val="21"/>
          <w:szCs w:val="21"/>
          <w:bdr w:val="none" w:sz="0" w:space="0" w:color="auto" w:frame="1"/>
        </w:rPr>
        <w:t xml:space="preserve"> months</w:t>
      </w:r>
      <w:r w:rsidRPr="006135D6">
        <w:rPr>
          <w:rFonts w:ascii="Verdana" w:eastAsia="Times New Roman" w:hAnsi="Verdana" w:cs="Times New Roman"/>
          <w:bCs/>
          <w:sz w:val="21"/>
          <w:szCs w:val="21"/>
          <w:bdr w:val="none" w:sz="0" w:space="0" w:color="auto" w:frame="1"/>
        </w:rPr>
        <w:t xml:space="preserve"> and reserved for women at the end of their sentences.  It provides 4 hours of programming a day, five days a week </w:t>
      </w:r>
      <w:r w:rsidR="002B4EEF" w:rsidRPr="006135D6">
        <w:rPr>
          <w:rFonts w:ascii="Verdana" w:eastAsia="Times New Roman" w:hAnsi="Verdana" w:cs="Times New Roman"/>
          <w:bCs/>
          <w:sz w:val="21"/>
          <w:szCs w:val="21"/>
          <w:bdr w:val="none" w:sz="0" w:space="0" w:color="auto" w:frame="1"/>
        </w:rPr>
        <w:t>plus 8 hour</w:t>
      </w:r>
      <w:r w:rsidRPr="006135D6">
        <w:rPr>
          <w:rFonts w:ascii="Verdana" w:eastAsia="Times New Roman" w:hAnsi="Verdana" w:cs="Times New Roman"/>
          <w:bCs/>
          <w:sz w:val="21"/>
          <w:szCs w:val="21"/>
          <w:bdr w:val="none" w:sz="0" w:space="0" w:color="auto" w:frame="1"/>
        </w:rPr>
        <w:t>s of d</w:t>
      </w:r>
      <w:r w:rsidR="002B4EEF" w:rsidRPr="006135D6">
        <w:rPr>
          <w:rFonts w:ascii="Verdana" w:eastAsia="Times New Roman" w:hAnsi="Verdana" w:cs="Times New Roman"/>
          <w:bCs/>
          <w:sz w:val="21"/>
          <w:szCs w:val="21"/>
          <w:bdr w:val="none" w:sz="0" w:space="0" w:color="auto" w:frame="1"/>
        </w:rPr>
        <w:t>ay work or education assignment</w:t>
      </w:r>
      <w:r w:rsidRPr="006135D6">
        <w:rPr>
          <w:rFonts w:ascii="Verdana" w:eastAsia="Times New Roman" w:hAnsi="Verdana" w:cs="Times New Roman"/>
          <w:bCs/>
          <w:sz w:val="21"/>
          <w:szCs w:val="21"/>
          <w:bdr w:val="none" w:sz="0" w:space="0" w:color="auto" w:frame="1"/>
        </w:rPr>
        <w:t>s</w:t>
      </w:r>
      <w:r w:rsidR="002B4EEF" w:rsidRPr="006135D6">
        <w:rPr>
          <w:rFonts w:ascii="Verdana" w:eastAsia="Times New Roman" w:hAnsi="Verdana" w:cs="Times New Roman"/>
          <w:bCs/>
          <w:sz w:val="21"/>
          <w:szCs w:val="21"/>
          <w:bdr w:val="none" w:sz="0" w:space="0" w:color="auto" w:frame="1"/>
        </w:rPr>
        <w:t xml:space="preserve">, individual substance abuse counseling, special workshops, educational seminars, 12-step programs, parole planning and urine testing. The Gorski curriculum was designed to assist clients in identifying symptoms of post-acute withdrawal and relapse and teach clients skills and strategies to successfully deal with them. </w:t>
      </w:r>
    </w:p>
    <w:p w14:paraId="3BB48A7D" w14:textId="5909D1A3" w:rsidR="002B4EEF" w:rsidRDefault="006135D6" w:rsidP="0018734A">
      <w:pPr>
        <w:widowControl w:val="0"/>
        <w:shd w:val="clear" w:color="auto" w:fill="FFFFFF"/>
        <w:tabs>
          <w:tab w:val="left" w:pos="120"/>
        </w:tabs>
        <w:adjustRightInd w:val="0"/>
        <w:rPr>
          <w:rFonts w:ascii="Verdana" w:eastAsia="Times New Roman" w:hAnsi="Verdana" w:cs="Times New Roman"/>
          <w:bCs/>
          <w:sz w:val="21"/>
          <w:szCs w:val="21"/>
          <w:bdr w:val="none" w:sz="0" w:space="0" w:color="auto" w:frame="1"/>
        </w:rPr>
      </w:pPr>
      <w:r w:rsidRPr="006135D6">
        <w:rPr>
          <w:rFonts w:ascii="Verdana" w:eastAsia="Times New Roman" w:hAnsi="Verdana" w:cs="Times New Roman"/>
          <w:bCs/>
          <w:sz w:val="21"/>
          <w:szCs w:val="21"/>
          <w:bdr w:val="none" w:sz="0" w:space="0" w:color="auto" w:frame="1"/>
        </w:rPr>
        <w:t xml:space="preserve">The Amity </w:t>
      </w:r>
      <w:r w:rsidR="00CF6DEF">
        <w:rPr>
          <w:rFonts w:ascii="Verdana" w:eastAsia="Times New Roman" w:hAnsi="Verdana" w:cs="Times New Roman"/>
          <w:bCs/>
          <w:sz w:val="21"/>
          <w:szCs w:val="21"/>
          <w:bdr w:val="none" w:sz="0" w:space="0" w:color="auto" w:frame="1"/>
        </w:rPr>
        <w:t xml:space="preserve">In-Prison program </w:t>
      </w:r>
      <w:r w:rsidR="009C3A41">
        <w:rPr>
          <w:rFonts w:ascii="Verdana" w:eastAsia="Times New Roman" w:hAnsi="Verdana" w:cs="Times New Roman"/>
          <w:bCs/>
          <w:sz w:val="21"/>
          <w:szCs w:val="21"/>
          <w:bdr w:val="none" w:sz="0" w:space="0" w:color="auto" w:frame="1"/>
        </w:rPr>
        <w:t>is</w:t>
      </w:r>
      <w:r w:rsidR="00CF6DEF">
        <w:rPr>
          <w:rFonts w:ascii="Verdana" w:eastAsia="Times New Roman" w:hAnsi="Verdana" w:cs="Times New Roman"/>
          <w:bCs/>
          <w:sz w:val="21"/>
          <w:szCs w:val="21"/>
          <w:bdr w:val="none" w:sz="0" w:space="0" w:color="auto" w:frame="1"/>
        </w:rPr>
        <w:t xml:space="preserve"> also a TC</w:t>
      </w:r>
      <w:r w:rsidRPr="006135D6">
        <w:rPr>
          <w:rFonts w:ascii="Verdana" w:eastAsia="Times New Roman" w:hAnsi="Verdana" w:cs="Times New Roman"/>
          <w:bCs/>
          <w:sz w:val="21"/>
          <w:szCs w:val="21"/>
          <w:bdr w:val="none" w:sz="0" w:space="0" w:color="auto" w:frame="1"/>
        </w:rPr>
        <w:t xml:space="preserve"> program. Research found it had its greatest effect, however, when its In-Prison graduates </w:t>
      </w:r>
      <w:r w:rsidR="00784560" w:rsidRPr="006135D6">
        <w:rPr>
          <w:rFonts w:ascii="Verdana" w:eastAsia="Times New Roman" w:hAnsi="Verdana" w:cs="Times New Roman"/>
          <w:bCs/>
          <w:sz w:val="21"/>
          <w:szCs w:val="21"/>
          <w:bdr w:val="none" w:sz="0" w:space="0" w:color="auto" w:frame="1"/>
        </w:rPr>
        <w:t>then completed up to a year of post-release residential TC treatment.</w:t>
      </w:r>
    </w:p>
    <w:p w14:paraId="630E887C" w14:textId="77777777" w:rsidR="00CF6DEF" w:rsidRDefault="00CF6DEF" w:rsidP="0018734A">
      <w:pPr>
        <w:widowControl w:val="0"/>
        <w:shd w:val="clear" w:color="auto" w:fill="FFFFFF"/>
        <w:tabs>
          <w:tab w:val="left" w:pos="120"/>
        </w:tabs>
        <w:adjustRightInd w:val="0"/>
        <w:rPr>
          <w:rFonts w:ascii="Verdana" w:eastAsia="Times New Roman" w:hAnsi="Verdana" w:cs="Times New Roman"/>
          <w:bCs/>
          <w:sz w:val="21"/>
          <w:szCs w:val="21"/>
          <w:bdr w:val="none" w:sz="0" w:space="0" w:color="auto" w:frame="1"/>
        </w:rPr>
      </w:pPr>
    </w:p>
    <w:p w14:paraId="3552EE02" w14:textId="6555D584" w:rsidR="002B4EEF" w:rsidRDefault="006135D6" w:rsidP="0018734A">
      <w:pPr>
        <w:widowControl w:val="0"/>
        <w:shd w:val="clear" w:color="auto" w:fill="FFFFFF"/>
        <w:tabs>
          <w:tab w:val="left" w:pos="120"/>
        </w:tabs>
        <w:adjustRightInd w:val="0"/>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t xml:space="preserve">Finally, </w:t>
      </w:r>
      <w:r w:rsidR="009C3A41">
        <w:rPr>
          <w:rFonts w:ascii="Verdana" w:eastAsia="Times New Roman" w:hAnsi="Verdana" w:cs="Times New Roman"/>
          <w:bCs/>
          <w:sz w:val="21"/>
          <w:szCs w:val="21"/>
          <w:bdr w:val="none" w:sz="0" w:space="0" w:color="auto" w:frame="1"/>
        </w:rPr>
        <w:t>the Delaware RSAT program lasts 12 to 18 months and includes</w:t>
      </w:r>
      <w:r w:rsidRPr="0018734A">
        <w:rPr>
          <w:rFonts w:ascii="Verdana" w:eastAsia="Times New Roman" w:hAnsi="Verdana" w:cs="Times New Roman"/>
          <w:bCs/>
          <w:sz w:val="21"/>
          <w:szCs w:val="21"/>
          <w:bdr w:val="none" w:sz="0" w:space="0" w:color="auto" w:frame="1"/>
        </w:rPr>
        <w:t xml:space="preserve"> </w:t>
      </w:r>
      <w:r w:rsidR="00784560" w:rsidRPr="0018734A">
        <w:rPr>
          <w:rFonts w:ascii="Verdana" w:eastAsia="Times New Roman" w:hAnsi="Verdana" w:cs="Times New Roman"/>
          <w:bCs/>
          <w:sz w:val="21"/>
          <w:szCs w:val="21"/>
          <w:bdr w:val="none" w:sz="0" w:space="0" w:color="auto" w:frame="1"/>
        </w:rPr>
        <w:t>constant staff oversite and access</w:t>
      </w:r>
      <w:r w:rsidRPr="0018734A">
        <w:rPr>
          <w:rFonts w:ascii="Verdana" w:eastAsia="Times New Roman" w:hAnsi="Verdana" w:cs="Times New Roman"/>
          <w:bCs/>
          <w:sz w:val="21"/>
          <w:szCs w:val="21"/>
          <w:bdr w:val="none" w:sz="0" w:space="0" w:color="auto" w:frame="1"/>
        </w:rPr>
        <w:t>, but only</w:t>
      </w:r>
      <w:r w:rsidR="00784560" w:rsidRPr="0018734A">
        <w:rPr>
          <w:rFonts w:ascii="Verdana" w:eastAsia="Times New Roman" w:hAnsi="Verdana" w:cs="Times New Roman"/>
          <w:bCs/>
          <w:sz w:val="21"/>
          <w:szCs w:val="21"/>
          <w:bdr w:val="none" w:sz="0" w:space="0" w:color="auto" w:frame="1"/>
        </w:rPr>
        <w:t xml:space="preserve"> twice a week meeting group sessions. </w:t>
      </w:r>
      <w:r w:rsidR="009C3A41">
        <w:rPr>
          <w:rFonts w:ascii="Verdana" w:eastAsia="Times New Roman" w:hAnsi="Verdana" w:cs="Times New Roman"/>
          <w:bCs/>
          <w:sz w:val="21"/>
          <w:szCs w:val="21"/>
          <w:bdr w:val="none" w:sz="0" w:space="0" w:color="auto" w:frame="1"/>
        </w:rPr>
        <w:t>Aftercare includes</w:t>
      </w:r>
      <w:r w:rsidRPr="0018734A">
        <w:rPr>
          <w:rFonts w:ascii="Verdana" w:eastAsia="Times New Roman" w:hAnsi="Verdana" w:cs="Times New Roman"/>
          <w:bCs/>
          <w:sz w:val="21"/>
          <w:szCs w:val="21"/>
          <w:bdr w:val="none" w:sz="0" w:space="0" w:color="auto" w:frame="1"/>
        </w:rPr>
        <w:t xml:space="preserve"> six</w:t>
      </w:r>
      <w:r w:rsidR="009107B1" w:rsidRPr="0018734A">
        <w:rPr>
          <w:rFonts w:ascii="Verdana" w:eastAsia="Times New Roman" w:hAnsi="Verdana" w:cs="Times New Roman"/>
          <w:bCs/>
          <w:sz w:val="21"/>
          <w:szCs w:val="21"/>
          <w:bdr w:val="none" w:sz="0" w:space="0" w:color="auto" w:frame="1"/>
        </w:rPr>
        <w:t xml:space="preserve"> months in </w:t>
      </w:r>
      <w:r w:rsidRPr="0018734A">
        <w:rPr>
          <w:rFonts w:ascii="Verdana" w:eastAsia="Times New Roman" w:hAnsi="Verdana" w:cs="Times New Roman"/>
          <w:bCs/>
          <w:sz w:val="21"/>
          <w:szCs w:val="21"/>
          <w:bdr w:val="none" w:sz="0" w:space="0" w:color="auto" w:frame="1"/>
        </w:rPr>
        <w:t xml:space="preserve">the </w:t>
      </w:r>
      <w:r w:rsidR="009107B1" w:rsidRPr="0018734A">
        <w:rPr>
          <w:rFonts w:ascii="Verdana" w:eastAsia="Times New Roman" w:hAnsi="Verdana" w:cs="Times New Roman"/>
          <w:bCs/>
          <w:sz w:val="21"/>
          <w:szCs w:val="21"/>
          <w:bdr w:val="none" w:sz="0" w:space="0" w:color="auto" w:frame="1"/>
        </w:rPr>
        <w:t>residential Crest</w:t>
      </w:r>
      <w:r w:rsidRPr="0018734A">
        <w:rPr>
          <w:rFonts w:ascii="Verdana" w:eastAsia="Times New Roman" w:hAnsi="Verdana" w:cs="Times New Roman"/>
          <w:bCs/>
          <w:sz w:val="21"/>
          <w:szCs w:val="21"/>
          <w:bdr w:val="none" w:sz="0" w:space="0" w:color="auto" w:frame="1"/>
        </w:rPr>
        <w:t xml:space="preserve"> program, the last 3 months of which included daily </w:t>
      </w:r>
      <w:r w:rsidR="009107B1" w:rsidRPr="0018734A">
        <w:rPr>
          <w:rFonts w:ascii="Verdana" w:eastAsia="Times New Roman" w:hAnsi="Verdana" w:cs="Times New Roman"/>
          <w:bCs/>
          <w:sz w:val="21"/>
          <w:szCs w:val="21"/>
          <w:bdr w:val="none" w:sz="0" w:space="0" w:color="auto" w:frame="1"/>
        </w:rPr>
        <w:t xml:space="preserve">work release. </w:t>
      </w:r>
      <w:r w:rsidRPr="0018734A">
        <w:rPr>
          <w:rFonts w:ascii="Verdana" w:eastAsia="Times New Roman" w:hAnsi="Verdana" w:cs="Times New Roman"/>
          <w:bCs/>
          <w:sz w:val="21"/>
          <w:szCs w:val="21"/>
          <w:bdr w:val="none" w:sz="0" w:space="0" w:color="auto" w:frame="1"/>
        </w:rPr>
        <w:t xml:space="preserve">While the </w:t>
      </w:r>
      <w:r w:rsidR="009107B1" w:rsidRPr="0018734A">
        <w:rPr>
          <w:rFonts w:ascii="Verdana" w:eastAsia="Times New Roman" w:hAnsi="Verdana" w:cs="Times New Roman"/>
          <w:bCs/>
          <w:sz w:val="21"/>
          <w:szCs w:val="21"/>
          <w:bdr w:val="none" w:sz="0" w:space="0" w:color="auto" w:frame="1"/>
        </w:rPr>
        <w:t xml:space="preserve">Key/Crest </w:t>
      </w:r>
      <w:r w:rsidRPr="0018734A">
        <w:rPr>
          <w:rFonts w:ascii="Verdana" w:eastAsia="Times New Roman" w:hAnsi="Verdana" w:cs="Times New Roman"/>
          <w:bCs/>
          <w:sz w:val="21"/>
          <w:szCs w:val="21"/>
          <w:bdr w:val="none" w:sz="0" w:space="0" w:color="auto" w:frame="1"/>
        </w:rPr>
        <w:t xml:space="preserve">Programs were </w:t>
      </w:r>
      <w:r w:rsidR="009107B1" w:rsidRPr="0018734A">
        <w:rPr>
          <w:rFonts w:ascii="Verdana" w:eastAsia="Times New Roman" w:hAnsi="Verdana" w:cs="Times New Roman"/>
          <w:bCs/>
          <w:sz w:val="21"/>
          <w:szCs w:val="21"/>
          <w:bdr w:val="none" w:sz="0" w:space="0" w:color="auto" w:frame="1"/>
        </w:rPr>
        <w:t xml:space="preserve">found </w:t>
      </w:r>
      <w:r w:rsidRPr="0018734A">
        <w:rPr>
          <w:rFonts w:ascii="Verdana" w:eastAsia="Times New Roman" w:hAnsi="Verdana" w:cs="Times New Roman"/>
          <w:bCs/>
          <w:sz w:val="21"/>
          <w:szCs w:val="21"/>
          <w:bdr w:val="none" w:sz="0" w:space="0" w:color="auto" w:frame="1"/>
        </w:rPr>
        <w:t xml:space="preserve">to be </w:t>
      </w:r>
      <w:r w:rsidR="009107B1" w:rsidRPr="0018734A">
        <w:rPr>
          <w:rFonts w:ascii="Verdana" w:eastAsia="Times New Roman" w:hAnsi="Verdana" w:cs="Times New Roman"/>
          <w:bCs/>
          <w:sz w:val="21"/>
          <w:szCs w:val="21"/>
          <w:bdr w:val="none" w:sz="0" w:space="0" w:color="auto" w:frame="1"/>
        </w:rPr>
        <w:t xml:space="preserve">effective, </w:t>
      </w:r>
      <w:r w:rsidRPr="0018734A">
        <w:rPr>
          <w:rFonts w:ascii="Verdana" w:eastAsia="Times New Roman" w:hAnsi="Verdana" w:cs="Times New Roman"/>
          <w:bCs/>
          <w:sz w:val="21"/>
          <w:szCs w:val="21"/>
          <w:bdr w:val="none" w:sz="0" w:space="0" w:color="auto" w:frame="1"/>
        </w:rPr>
        <w:t xml:space="preserve">the </w:t>
      </w:r>
      <w:r w:rsidR="009107B1" w:rsidRPr="0018734A">
        <w:rPr>
          <w:rFonts w:ascii="Verdana" w:eastAsia="Times New Roman" w:hAnsi="Verdana" w:cs="Times New Roman"/>
          <w:bCs/>
          <w:sz w:val="21"/>
          <w:szCs w:val="21"/>
          <w:bdr w:val="none" w:sz="0" w:space="0" w:color="auto" w:frame="1"/>
        </w:rPr>
        <w:t>Key</w:t>
      </w:r>
      <w:r w:rsidRPr="0018734A">
        <w:rPr>
          <w:rFonts w:ascii="Verdana" w:eastAsia="Times New Roman" w:hAnsi="Verdana" w:cs="Times New Roman"/>
          <w:bCs/>
          <w:sz w:val="21"/>
          <w:szCs w:val="21"/>
          <w:bdr w:val="none" w:sz="0" w:space="0" w:color="auto" w:frame="1"/>
        </w:rPr>
        <w:t xml:space="preserve"> Program</w:t>
      </w:r>
      <w:r w:rsidR="009107B1" w:rsidRPr="0018734A">
        <w:rPr>
          <w:rFonts w:ascii="Verdana" w:eastAsia="Times New Roman" w:hAnsi="Verdana" w:cs="Times New Roman"/>
          <w:bCs/>
          <w:sz w:val="21"/>
          <w:szCs w:val="21"/>
          <w:bdr w:val="none" w:sz="0" w:space="0" w:color="auto" w:frame="1"/>
        </w:rPr>
        <w:t xml:space="preserve"> alone findings were mixed, with some studies finding it effective and others not.  </w:t>
      </w:r>
    </w:p>
    <w:p w14:paraId="11856B05" w14:textId="77777777" w:rsidR="0018734A" w:rsidRDefault="0018734A" w:rsidP="0018734A">
      <w:pPr>
        <w:widowControl w:val="0"/>
        <w:shd w:val="clear" w:color="auto" w:fill="FFFFFF"/>
        <w:tabs>
          <w:tab w:val="left" w:pos="120"/>
        </w:tabs>
        <w:adjustRightInd w:val="0"/>
        <w:rPr>
          <w:rFonts w:ascii="Verdana" w:eastAsia="Times New Roman" w:hAnsi="Verdana" w:cs="Times New Roman"/>
          <w:bCs/>
          <w:sz w:val="21"/>
          <w:szCs w:val="21"/>
          <w:bdr w:val="none" w:sz="0" w:space="0" w:color="auto" w:frame="1"/>
        </w:rPr>
      </w:pPr>
    </w:p>
    <w:p w14:paraId="307DFA5B" w14:textId="548F851B" w:rsidR="00D70096" w:rsidRDefault="0018734A" w:rsidP="0018734A">
      <w:pPr>
        <w:shd w:val="clear" w:color="auto" w:fill="FFFFFF"/>
        <w:textAlignment w:val="baseline"/>
        <w:outlineLvl w:val="1"/>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t xml:space="preserve">Again, what the few studies reported above suggest is that RSAT programs that have been studied and found to be </w:t>
      </w:r>
      <w:r w:rsidR="009C3A41">
        <w:rPr>
          <w:rFonts w:ascii="Verdana" w:eastAsia="Times New Roman" w:hAnsi="Verdana" w:cs="Times New Roman"/>
          <w:bCs/>
          <w:sz w:val="21"/>
          <w:szCs w:val="21"/>
          <w:bdr w:val="none" w:sz="0" w:space="0" w:color="auto" w:frame="1"/>
        </w:rPr>
        <w:t>promising</w:t>
      </w:r>
      <w:r>
        <w:rPr>
          <w:rFonts w:ascii="Verdana" w:eastAsia="Times New Roman" w:hAnsi="Verdana" w:cs="Times New Roman"/>
          <w:bCs/>
          <w:sz w:val="21"/>
          <w:szCs w:val="21"/>
          <w:bdr w:val="none" w:sz="0" w:space="0" w:color="auto" w:frame="1"/>
        </w:rPr>
        <w:t xml:space="preserve"> vary in terms of gender served, geographical locations, treatment modalities adopted, length, structure, and aftercare. </w:t>
      </w:r>
      <w:r w:rsidR="007560F5">
        <w:rPr>
          <w:rFonts w:ascii="Verdana" w:eastAsia="Times New Roman" w:hAnsi="Verdana" w:cs="Times New Roman"/>
          <w:bCs/>
          <w:sz w:val="21"/>
          <w:szCs w:val="21"/>
          <w:bdr w:val="none" w:sz="0" w:space="0" w:color="auto" w:frame="1"/>
        </w:rPr>
        <w:t>As a result of the limited study of RSAT programs</w:t>
      </w:r>
      <w:r>
        <w:rPr>
          <w:rFonts w:ascii="Verdana" w:eastAsia="Times New Roman" w:hAnsi="Verdana" w:cs="Times New Roman"/>
          <w:bCs/>
          <w:sz w:val="21"/>
          <w:szCs w:val="21"/>
          <w:bdr w:val="none" w:sz="0" w:space="0" w:color="auto" w:frame="1"/>
        </w:rPr>
        <w:t>, and the diversity of the few evidence-based RSAT programs documen</w:t>
      </w:r>
      <w:r w:rsidR="00CF6DEF">
        <w:rPr>
          <w:rFonts w:ascii="Verdana" w:eastAsia="Times New Roman" w:hAnsi="Verdana" w:cs="Times New Roman"/>
          <w:bCs/>
          <w:sz w:val="21"/>
          <w:szCs w:val="21"/>
          <w:bdr w:val="none" w:sz="0" w:space="0" w:color="auto" w:frame="1"/>
        </w:rPr>
        <w:t>t</w:t>
      </w:r>
      <w:r>
        <w:rPr>
          <w:rFonts w:ascii="Verdana" w:eastAsia="Times New Roman" w:hAnsi="Verdana" w:cs="Times New Roman"/>
          <w:bCs/>
          <w:sz w:val="21"/>
          <w:szCs w:val="21"/>
          <w:bdr w:val="none" w:sz="0" w:space="0" w:color="auto" w:frame="1"/>
        </w:rPr>
        <w:t>ed</w:t>
      </w:r>
      <w:r w:rsidR="00D70096" w:rsidRPr="00EA4245">
        <w:rPr>
          <w:rFonts w:ascii="Verdana" w:eastAsia="Times New Roman" w:hAnsi="Verdana" w:cs="Times New Roman"/>
          <w:bCs/>
          <w:sz w:val="21"/>
          <w:szCs w:val="21"/>
          <w:bdr w:val="none" w:sz="0" w:space="0" w:color="auto" w:frame="1"/>
        </w:rPr>
        <w:t>, the following</w:t>
      </w:r>
      <w:r w:rsidR="00CF175F" w:rsidRPr="00EA4245">
        <w:rPr>
          <w:rFonts w:ascii="Verdana" w:eastAsia="Times New Roman" w:hAnsi="Verdana" w:cs="Times New Roman"/>
          <w:bCs/>
          <w:sz w:val="21"/>
          <w:szCs w:val="21"/>
          <w:bdr w:val="none" w:sz="0" w:space="0" w:color="auto" w:frame="1"/>
        </w:rPr>
        <w:t xml:space="preserve"> guidelines</w:t>
      </w:r>
      <w:r w:rsidR="00D70096" w:rsidRPr="00EA4245">
        <w:rPr>
          <w:rFonts w:ascii="Verdana" w:eastAsia="Times New Roman" w:hAnsi="Verdana" w:cs="Times New Roman"/>
          <w:bCs/>
          <w:sz w:val="21"/>
          <w:szCs w:val="21"/>
          <w:bdr w:val="none" w:sz="0" w:space="0" w:color="auto" w:frame="1"/>
        </w:rPr>
        <w:t xml:space="preserve"> are considered “promising,” not evidence-based practices, and they are compiled a</w:t>
      </w:r>
      <w:r w:rsidR="007938C9" w:rsidRPr="00EA4245">
        <w:rPr>
          <w:rFonts w:ascii="Verdana" w:eastAsia="Times New Roman" w:hAnsi="Verdana" w:cs="Times New Roman"/>
          <w:bCs/>
          <w:sz w:val="21"/>
          <w:szCs w:val="21"/>
          <w:bdr w:val="none" w:sz="0" w:space="0" w:color="auto" w:frame="1"/>
        </w:rPr>
        <w:t>s “guidelines,” not standards</w:t>
      </w:r>
      <w:r>
        <w:rPr>
          <w:rFonts w:ascii="Verdana" w:eastAsia="Times New Roman" w:hAnsi="Verdana" w:cs="Times New Roman"/>
          <w:bCs/>
          <w:sz w:val="21"/>
          <w:szCs w:val="21"/>
          <w:bdr w:val="none" w:sz="0" w:space="0" w:color="auto" w:frame="1"/>
        </w:rPr>
        <w:t>.</w:t>
      </w:r>
      <w:r w:rsidR="009C3A41">
        <w:rPr>
          <w:rFonts w:ascii="Verdana" w:eastAsia="Times New Roman" w:hAnsi="Verdana" w:cs="Times New Roman"/>
          <w:bCs/>
          <w:sz w:val="21"/>
          <w:szCs w:val="21"/>
          <w:bdr w:val="none" w:sz="0" w:space="0" w:color="auto" w:frame="1"/>
        </w:rPr>
        <w:t xml:space="preserve"> </w:t>
      </w:r>
      <w:r w:rsidR="00D70096" w:rsidRPr="00EA4245">
        <w:rPr>
          <w:rFonts w:ascii="Verdana" w:eastAsia="Times New Roman" w:hAnsi="Verdana" w:cs="Times New Roman"/>
          <w:bCs/>
          <w:sz w:val="21"/>
          <w:szCs w:val="21"/>
          <w:bdr w:val="none" w:sz="0" w:space="0" w:color="auto" w:frame="1"/>
        </w:rPr>
        <w:t xml:space="preserve">It is </w:t>
      </w:r>
      <w:r w:rsidR="00CF175F" w:rsidRPr="00EA4245">
        <w:rPr>
          <w:rFonts w:ascii="Verdana" w:eastAsia="Times New Roman" w:hAnsi="Verdana" w:cs="Times New Roman"/>
          <w:bCs/>
          <w:sz w:val="21"/>
          <w:szCs w:val="21"/>
          <w:bdr w:val="none" w:sz="0" w:space="0" w:color="auto" w:frame="1"/>
        </w:rPr>
        <w:t>the</w:t>
      </w:r>
      <w:r w:rsidR="00D70096" w:rsidRPr="00EA4245">
        <w:rPr>
          <w:rFonts w:ascii="Verdana" w:eastAsia="Times New Roman" w:hAnsi="Verdana" w:cs="Times New Roman"/>
          <w:bCs/>
          <w:sz w:val="21"/>
          <w:szCs w:val="21"/>
          <w:bdr w:val="none" w:sz="0" w:space="0" w:color="auto" w:frame="1"/>
        </w:rPr>
        <w:t xml:space="preserve"> </w:t>
      </w:r>
      <w:r w:rsidR="00CF175F" w:rsidRPr="00EA4245">
        <w:rPr>
          <w:rFonts w:ascii="Verdana" w:eastAsia="Times New Roman" w:hAnsi="Verdana" w:cs="Times New Roman"/>
          <w:bCs/>
          <w:sz w:val="21"/>
          <w:szCs w:val="21"/>
          <w:bdr w:val="none" w:sz="0" w:space="0" w:color="auto" w:frame="1"/>
        </w:rPr>
        <w:t>expectation</w:t>
      </w:r>
      <w:r w:rsidR="00D70096" w:rsidRPr="00EA4245">
        <w:rPr>
          <w:rFonts w:ascii="Verdana" w:eastAsia="Times New Roman" w:hAnsi="Verdana" w:cs="Times New Roman"/>
          <w:bCs/>
          <w:sz w:val="21"/>
          <w:szCs w:val="21"/>
          <w:bdr w:val="none" w:sz="0" w:space="0" w:color="auto" w:frame="1"/>
        </w:rPr>
        <w:t xml:space="preserve"> that</w:t>
      </w:r>
      <w:r w:rsidR="000A7D40" w:rsidRPr="00EA4245">
        <w:rPr>
          <w:rFonts w:ascii="Verdana" w:eastAsia="Times New Roman" w:hAnsi="Verdana" w:cs="Times New Roman"/>
          <w:bCs/>
          <w:sz w:val="21"/>
          <w:szCs w:val="21"/>
          <w:bdr w:val="none" w:sz="0" w:space="0" w:color="auto" w:frame="1"/>
        </w:rPr>
        <w:t>,</w:t>
      </w:r>
      <w:r w:rsidR="00D70096" w:rsidRPr="00EA4245">
        <w:rPr>
          <w:rFonts w:ascii="Verdana" w:eastAsia="Times New Roman" w:hAnsi="Verdana" w:cs="Times New Roman"/>
          <w:bCs/>
          <w:sz w:val="21"/>
          <w:szCs w:val="21"/>
          <w:bdr w:val="none" w:sz="0" w:space="0" w:color="auto" w:frame="1"/>
        </w:rPr>
        <w:t xml:space="preserve"> once adopted, </w:t>
      </w:r>
      <w:r w:rsidR="000A7D40" w:rsidRPr="00EA4245">
        <w:rPr>
          <w:rFonts w:ascii="Verdana" w:eastAsia="Times New Roman" w:hAnsi="Verdana" w:cs="Times New Roman"/>
          <w:bCs/>
          <w:sz w:val="21"/>
          <w:szCs w:val="21"/>
          <w:bdr w:val="none" w:sz="0" w:space="0" w:color="auto" w:frame="1"/>
        </w:rPr>
        <w:t>these guidelines</w:t>
      </w:r>
      <w:r w:rsidR="000557EA" w:rsidRPr="00EA4245">
        <w:rPr>
          <w:rFonts w:ascii="Verdana" w:eastAsia="Times New Roman" w:hAnsi="Verdana" w:cs="Times New Roman"/>
          <w:bCs/>
          <w:sz w:val="21"/>
          <w:szCs w:val="21"/>
          <w:bdr w:val="none" w:sz="0" w:space="0" w:color="auto" w:frame="1"/>
        </w:rPr>
        <w:t xml:space="preserve"> will encourage </w:t>
      </w:r>
      <w:r w:rsidR="000A7D40" w:rsidRPr="00EA4245">
        <w:rPr>
          <w:rFonts w:ascii="Verdana" w:eastAsia="Times New Roman" w:hAnsi="Verdana" w:cs="Times New Roman"/>
          <w:bCs/>
          <w:sz w:val="21"/>
          <w:szCs w:val="21"/>
          <w:bdr w:val="none" w:sz="0" w:space="0" w:color="auto" w:frame="1"/>
        </w:rPr>
        <w:t>the requisite specific research</w:t>
      </w:r>
      <w:r w:rsidR="000557EA" w:rsidRPr="00EA4245">
        <w:rPr>
          <w:rFonts w:ascii="Verdana" w:eastAsia="Times New Roman" w:hAnsi="Verdana" w:cs="Times New Roman"/>
          <w:bCs/>
          <w:sz w:val="21"/>
          <w:szCs w:val="21"/>
          <w:bdr w:val="none" w:sz="0" w:space="0" w:color="auto" w:frame="1"/>
        </w:rPr>
        <w:t xml:space="preserve"> a</w:t>
      </w:r>
      <w:r w:rsidR="000A7D40" w:rsidRPr="00EA4245">
        <w:rPr>
          <w:rFonts w:ascii="Verdana" w:eastAsia="Times New Roman" w:hAnsi="Verdana" w:cs="Times New Roman"/>
          <w:bCs/>
          <w:sz w:val="21"/>
          <w:szCs w:val="21"/>
          <w:bdr w:val="none" w:sz="0" w:space="0" w:color="auto" w:frame="1"/>
        </w:rPr>
        <w:t>s well as practitioner feedback</w:t>
      </w:r>
      <w:r w:rsidR="000557EA" w:rsidRPr="00EA4245">
        <w:rPr>
          <w:rFonts w:ascii="Verdana" w:eastAsia="Times New Roman" w:hAnsi="Verdana" w:cs="Times New Roman"/>
          <w:bCs/>
          <w:sz w:val="21"/>
          <w:szCs w:val="21"/>
          <w:bdr w:val="none" w:sz="0" w:space="0" w:color="auto" w:frame="1"/>
        </w:rPr>
        <w:t xml:space="preserve"> so that</w:t>
      </w:r>
      <w:r w:rsidR="000A7D40" w:rsidRPr="00EA4245">
        <w:rPr>
          <w:rFonts w:ascii="Verdana" w:eastAsia="Times New Roman" w:hAnsi="Verdana" w:cs="Times New Roman"/>
          <w:bCs/>
          <w:sz w:val="21"/>
          <w:szCs w:val="21"/>
          <w:bdr w:val="none" w:sz="0" w:space="0" w:color="auto" w:frame="1"/>
        </w:rPr>
        <w:t>, once confirmed, these</w:t>
      </w:r>
      <w:r w:rsidR="000557EA" w:rsidRPr="00EA4245">
        <w:rPr>
          <w:rFonts w:ascii="Verdana" w:eastAsia="Times New Roman" w:hAnsi="Verdana" w:cs="Times New Roman"/>
          <w:bCs/>
          <w:sz w:val="21"/>
          <w:szCs w:val="21"/>
          <w:bdr w:val="none" w:sz="0" w:space="0" w:color="auto" w:frame="1"/>
        </w:rPr>
        <w:t xml:space="preserve"> practices will form the basis of evidence-based standards for</w:t>
      </w:r>
      <w:r w:rsidR="00CF175F" w:rsidRPr="00EA4245">
        <w:rPr>
          <w:rFonts w:ascii="Verdana" w:eastAsia="Times New Roman" w:hAnsi="Verdana" w:cs="Times New Roman"/>
          <w:bCs/>
          <w:sz w:val="21"/>
          <w:szCs w:val="21"/>
          <w:bdr w:val="none" w:sz="0" w:space="0" w:color="auto" w:frame="1"/>
        </w:rPr>
        <w:t xml:space="preserve"> measurable improvements within</w:t>
      </w:r>
      <w:r w:rsidR="000557EA" w:rsidRPr="00EA4245">
        <w:rPr>
          <w:rFonts w:ascii="Verdana" w:eastAsia="Times New Roman" w:hAnsi="Verdana" w:cs="Times New Roman"/>
          <w:bCs/>
          <w:sz w:val="21"/>
          <w:szCs w:val="21"/>
          <w:bdr w:val="none" w:sz="0" w:space="0" w:color="auto" w:frame="1"/>
        </w:rPr>
        <w:t xml:space="preserve"> RSAT </w:t>
      </w:r>
      <w:r w:rsidR="00CF175F" w:rsidRPr="00EA4245">
        <w:rPr>
          <w:rFonts w:ascii="Verdana" w:eastAsia="Times New Roman" w:hAnsi="Verdana" w:cs="Times New Roman"/>
          <w:bCs/>
          <w:sz w:val="21"/>
          <w:szCs w:val="21"/>
          <w:bdr w:val="none" w:sz="0" w:space="0" w:color="auto" w:frame="1"/>
        </w:rPr>
        <w:t xml:space="preserve">and other correctional substance abuse treatment </w:t>
      </w:r>
      <w:r w:rsidR="000A7D40" w:rsidRPr="00EA4245">
        <w:rPr>
          <w:rFonts w:ascii="Verdana" w:eastAsia="Times New Roman" w:hAnsi="Verdana" w:cs="Times New Roman"/>
          <w:bCs/>
          <w:sz w:val="21"/>
          <w:szCs w:val="21"/>
          <w:bdr w:val="none" w:sz="0" w:space="0" w:color="auto" w:frame="1"/>
        </w:rPr>
        <w:t>programs</w:t>
      </w:r>
      <w:r w:rsidR="000557EA" w:rsidRPr="00EA4245">
        <w:rPr>
          <w:rFonts w:ascii="Verdana" w:eastAsia="Times New Roman" w:hAnsi="Verdana" w:cs="Times New Roman"/>
          <w:bCs/>
          <w:sz w:val="21"/>
          <w:szCs w:val="21"/>
          <w:bdr w:val="none" w:sz="0" w:space="0" w:color="auto" w:frame="1"/>
        </w:rPr>
        <w:t>.</w:t>
      </w:r>
    </w:p>
    <w:p w14:paraId="1F264EF7" w14:textId="1C0406B1" w:rsidR="00E146F7" w:rsidRPr="00E146F7" w:rsidRDefault="00E146F7" w:rsidP="0018734A">
      <w:pPr>
        <w:shd w:val="clear" w:color="auto" w:fill="FFFFFF"/>
        <w:textAlignment w:val="baseline"/>
        <w:outlineLvl w:val="1"/>
        <w:rPr>
          <w:rFonts w:ascii="Verdana" w:eastAsia="Times New Roman" w:hAnsi="Verdana" w:cs="Times New Roman"/>
          <w:b/>
          <w:bCs/>
          <w:sz w:val="21"/>
          <w:szCs w:val="21"/>
          <w:bdr w:val="none" w:sz="0" w:space="0" w:color="auto" w:frame="1"/>
        </w:rPr>
      </w:pPr>
    </w:p>
    <w:p w14:paraId="61818466" w14:textId="6575677A" w:rsidR="00E146F7" w:rsidRDefault="00E146F7" w:rsidP="0018734A">
      <w:pPr>
        <w:shd w:val="clear" w:color="auto" w:fill="FFFFFF"/>
        <w:textAlignment w:val="baseline"/>
        <w:outlineLvl w:val="1"/>
        <w:rPr>
          <w:rFonts w:ascii="Verdana" w:eastAsia="Times New Roman" w:hAnsi="Verdana" w:cs="Times New Roman"/>
          <w:b/>
          <w:bCs/>
          <w:sz w:val="21"/>
          <w:szCs w:val="21"/>
          <w:bdr w:val="none" w:sz="0" w:space="0" w:color="auto" w:frame="1"/>
        </w:rPr>
      </w:pPr>
      <w:r w:rsidRPr="00E146F7">
        <w:rPr>
          <w:rFonts w:ascii="Verdana" w:eastAsia="Times New Roman" w:hAnsi="Verdana" w:cs="Times New Roman"/>
          <w:b/>
          <w:bCs/>
          <w:sz w:val="21"/>
          <w:szCs w:val="21"/>
          <w:bdr w:val="none" w:sz="0" w:space="0" w:color="auto" w:frame="1"/>
        </w:rPr>
        <w:t>Reading the Guidelines</w:t>
      </w:r>
    </w:p>
    <w:p w14:paraId="640FAC8D" w14:textId="4D08E41A" w:rsidR="00EE3A44" w:rsidRDefault="00E146F7" w:rsidP="0018734A">
      <w:pPr>
        <w:shd w:val="clear" w:color="auto" w:fill="FFFFFF"/>
        <w:textAlignment w:val="baseline"/>
        <w:outlineLvl w:val="1"/>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t xml:space="preserve">Each </w:t>
      </w:r>
      <w:r w:rsidR="00EE3A44">
        <w:rPr>
          <w:rFonts w:ascii="Verdana" w:eastAsia="Times New Roman" w:hAnsi="Verdana" w:cs="Times New Roman"/>
          <w:bCs/>
          <w:sz w:val="21"/>
          <w:szCs w:val="21"/>
          <w:bdr w:val="none" w:sz="0" w:space="0" w:color="auto" w:frame="1"/>
        </w:rPr>
        <w:t xml:space="preserve">of the following nine </w:t>
      </w:r>
      <w:r>
        <w:rPr>
          <w:rFonts w:ascii="Verdana" w:eastAsia="Times New Roman" w:hAnsi="Verdana" w:cs="Times New Roman"/>
          <w:bCs/>
          <w:sz w:val="21"/>
          <w:szCs w:val="21"/>
          <w:bdr w:val="none" w:sz="0" w:space="0" w:color="auto" w:frame="1"/>
        </w:rPr>
        <w:t>section</w:t>
      </w:r>
      <w:r w:rsidR="00EE3A44">
        <w:rPr>
          <w:rFonts w:ascii="Verdana" w:eastAsia="Times New Roman" w:hAnsi="Verdana" w:cs="Times New Roman"/>
          <w:bCs/>
          <w:sz w:val="21"/>
          <w:szCs w:val="21"/>
          <w:bdr w:val="none" w:sz="0" w:space="0" w:color="auto" w:frame="1"/>
        </w:rPr>
        <w:t>s begin</w:t>
      </w:r>
      <w:r>
        <w:rPr>
          <w:rFonts w:ascii="Verdana" w:eastAsia="Times New Roman" w:hAnsi="Verdana" w:cs="Times New Roman"/>
          <w:bCs/>
          <w:sz w:val="21"/>
          <w:szCs w:val="21"/>
          <w:bdr w:val="none" w:sz="0" w:space="0" w:color="auto" w:frame="1"/>
        </w:rPr>
        <w:t xml:space="preserve"> with a general guideline issue/activity, indicated by a Roman Numeral, followed by specific practices that have been found to constitute promising practices in regard to that issue/activity.  These are each contained in gray boxed texts and denoted alphabetically. </w:t>
      </w:r>
      <w:r w:rsidR="00510F8B">
        <w:rPr>
          <w:rFonts w:ascii="Verdana" w:eastAsia="Times New Roman" w:hAnsi="Verdana" w:cs="Times New Roman"/>
          <w:bCs/>
          <w:sz w:val="21"/>
          <w:szCs w:val="21"/>
          <w:bdr w:val="none" w:sz="0" w:space="0" w:color="auto" w:frame="1"/>
        </w:rPr>
        <w:t>The Guide describes the ration</w:t>
      </w:r>
      <w:r w:rsidR="009C3A41">
        <w:rPr>
          <w:rFonts w:ascii="Verdana" w:eastAsia="Times New Roman" w:hAnsi="Verdana" w:cs="Times New Roman"/>
          <w:bCs/>
          <w:sz w:val="21"/>
          <w:szCs w:val="21"/>
          <w:bdr w:val="none" w:sz="0" w:space="0" w:color="auto" w:frame="1"/>
        </w:rPr>
        <w:t>ale for each promising practice</w:t>
      </w:r>
      <w:r w:rsidR="00510F8B">
        <w:rPr>
          <w:rFonts w:ascii="Verdana" w:eastAsia="Times New Roman" w:hAnsi="Verdana" w:cs="Times New Roman"/>
          <w:bCs/>
          <w:sz w:val="21"/>
          <w:szCs w:val="21"/>
          <w:bdr w:val="none" w:sz="0" w:space="0" w:color="auto" w:frame="1"/>
        </w:rPr>
        <w:t xml:space="preserve"> </w:t>
      </w:r>
      <w:r w:rsidR="009C3A41">
        <w:rPr>
          <w:rFonts w:ascii="Verdana" w:eastAsia="Times New Roman" w:hAnsi="Verdana" w:cs="Times New Roman"/>
          <w:bCs/>
          <w:sz w:val="21"/>
          <w:szCs w:val="21"/>
          <w:bdr w:val="none" w:sz="0" w:space="0" w:color="auto" w:frame="1"/>
        </w:rPr>
        <w:t xml:space="preserve">and </w:t>
      </w:r>
      <w:r w:rsidR="00510F8B">
        <w:rPr>
          <w:rFonts w:ascii="Verdana" w:eastAsia="Times New Roman" w:hAnsi="Verdana" w:cs="Times New Roman"/>
          <w:bCs/>
          <w:sz w:val="21"/>
          <w:szCs w:val="21"/>
          <w:bdr w:val="none" w:sz="0" w:space="0" w:color="auto" w:frame="1"/>
        </w:rPr>
        <w:t>a br</w:t>
      </w:r>
      <w:r w:rsidR="009C3A41">
        <w:rPr>
          <w:rFonts w:ascii="Verdana" w:eastAsia="Times New Roman" w:hAnsi="Verdana" w:cs="Times New Roman"/>
          <w:bCs/>
          <w:sz w:val="21"/>
          <w:szCs w:val="21"/>
          <w:bdr w:val="none" w:sz="0" w:space="0" w:color="auto" w:frame="1"/>
        </w:rPr>
        <w:t>ief description of the practice. It</w:t>
      </w:r>
      <w:r w:rsidR="00510F8B">
        <w:rPr>
          <w:rFonts w:ascii="Verdana" w:eastAsia="Times New Roman" w:hAnsi="Verdana" w:cs="Times New Roman"/>
          <w:bCs/>
          <w:sz w:val="21"/>
          <w:szCs w:val="21"/>
          <w:bdr w:val="none" w:sz="0" w:space="0" w:color="auto" w:frame="1"/>
        </w:rPr>
        <w:t xml:space="preserve"> may also include the major relevant research</w:t>
      </w:r>
      <w:r w:rsidR="009C3A41">
        <w:rPr>
          <w:rFonts w:ascii="Verdana" w:eastAsia="Times New Roman" w:hAnsi="Verdana" w:cs="Times New Roman"/>
          <w:bCs/>
          <w:sz w:val="21"/>
          <w:szCs w:val="21"/>
          <w:bdr w:val="none" w:sz="0" w:space="0" w:color="auto" w:frame="1"/>
        </w:rPr>
        <w:t xml:space="preserve"> (labeled </w:t>
      </w:r>
      <w:r w:rsidR="009C3A41" w:rsidRPr="009C3A41">
        <w:rPr>
          <w:rFonts w:ascii="Verdana" w:eastAsia="Times New Roman" w:hAnsi="Verdana" w:cs="Times New Roman"/>
          <w:b/>
          <w:bCs/>
          <w:sz w:val="21"/>
          <w:szCs w:val="21"/>
          <w:bdr w:val="none" w:sz="0" w:space="0" w:color="auto" w:frame="1"/>
        </w:rPr>
        <w:t>Research</w:t>
      </w:r>
      <w:r w:rsidR="009C3A41">
        <w:rPr>
          <w:rFonts w:ascii="Verdana" w:eastAsia="Times New Roman" w:hAnsi="Verdana" w:cs="Times New Roman"/>
          <w:bCs/>
          <w:sz w:val="21"/>
          <w:szCs w:val="21"/>
          <w:bdr w:val="none" w:sz="0" w:space="0" w:color="auto" w:frame="1"/>
        </w:rPr>
        <w:t>)</w:t>
      </w:r>
      <w:r w:rsidR="00510F8B">
        <w:rPr>
          <w:rFonts w:ascii="Verdana" w:eastAsia="Times New Roman" w:hAnsi="Verdana" w:cs="Times New Roman"/>
          <w:bCs/>
          <w:sz w:val="21"/>
          <w:szCs w:val="21"/>
          <w:bdr w:val="none" w:sz="0" w:space="0" w:color="auto" w:frame="1"/>
        </w:rPr>
        <w:t xml:space="preserve"> that suggests the evidence behind the practice and an example of a state department of corrections that</w:t>
      </w:r>
      <w:r w:rsidR="009C3A41">
        <w:rPr>
          <w:rFonts w:ascii="Verdana" w:eastAsia="Times New Roman" w:hAnsi="Verdana" w:cs="Times New Roman"/>
          <w:bCs/>
          <w:sz w:val="21"/>
          <w:szCs w:val="21"/>
          <w:bdr w:val="none" w:sz="0" w:space="0" w:color="auto" w:frame="1"/>
        </w:rPr>
        <w:t xml:space="preserve"> currently</w:t>
      </w:r>
      <w:r w:rsidR="00510F8B">
        <w:rPr>
          <w:rFonts w:ascii="Verdana" w:eastAsia="Times New Roman" w:hAnsi="Verdana" w:cs="Times New Roman"/>
          <w:bCs/>
          <w:sz w:val="21"/>
          <w:szCs w:val="21"/>
          <w:bdr w:val="none" w:sz="0" w:space="0" w:color="auto" w:frame="1"/>
        </w:rPr>
        <w:t xml:space="preserve"> incorporates that practice in its official protocols </w:t>
      </w:r>
      <w:r w:rsidR="009C3A41">
        <w:rPr>
          <w:rFonts w:ascii="Verdana" w:eastAsia="Times New Roman" w:hAnsi="Verdana" w:cs="Times New Roman"/>
          <w:bCs/>
          <w:sz w:val="21"/>
          <w:szCs w:val="21"/>
          <w:bdr w:val="none" w:sz="0" w:space="0" w:color="auto" w:frame="1"/>
        </w:rPr>
        <w:t>and</w:t>
      </w:r>
      <w:r w:rsidR="00510F8B">
        <w:rPr>
          <w:rFonts w:ascii="Verdana" w:eastAsia="Times New Roman" w:hAnsi="Verdana" w:cs="Times New Roman"/>
          <w:bCs/>
          <w:sz w:val="21"/>
          <w:szCs w:val="21"/>
          <w:bdr w:val="none" w:sz="0" w:space="0" w:color="auto" w:frame="1"/>
        </w:rPr>
        <w:t xml:space="preserve"> procedures</w:t>
      </w:r>
      <w:r w:rsidR="009C3A41">
        <w:rPr>
          <w:rFonts w:ascii="Verdana" w:eastAsia="Times New Roman" w:hAnsi="Verdana" w:cs="Times New Roman"/>
          <w:bCs/>
          <w:sz w:val="21"/>
          <w:szCs w:val="21"/>
          <w:bdr w:val="none" w:sz="0" w:space="0" w:color="auto" w:frame="1"/>
        </w:rPr>
        <w:t xml:space="preserve"> (labeled </w:t>
      </w:r>
      <w:r w:rsidR="009C3A41" w:rsidRPr="009C3A41">
        <w:rPr>
          <w:rFonts w:ascii="Verdana" w:eastAsia="Times New Roman" w:hAnsi="Verdana" w:cs="Times New Roman"/>
          <w:b/>
          <w:bCs/>
          <w:sz w:val="21"/>
          <w:szCs w:val="21"/>
          <w:bdr w:val="none" w:sz="0" w:space="0" w:color="auto" w:frame="1"/>
        </w:rPr>
        <w:t>State Department of Correction Protocol</w:t>
      </w:r>
      <w:r w:rsidR="009C3A41">
        <w:rPr>
          <w:rFonts w:ascii="Verdana" w:eastAsia="Times New Roman" w:hAnsi="Verdana" w:cs="Times New Roman"/>
          <w:bCs/>
          <w:sz w:val="21"/>
          <w:szCs w:val="21"/>
          <w:bdr w:val="none" w:sz="0" w:space="0" w:color="auto" w:frame="1"/>
        </w:rPr>
        <w:t>)</w:t>
      </w:r>
      <w:r w:rsidR="00510F8B">
        <w:rPr>
          <w:rFonts w:ascii="Verdana" w:eastAsia="Times New Roman" w:hAnsi="Verdana" w:cs="Times New Roman"/>
          <w:bCs/>
          <w:sz w:val="21"/>
          <w:szCs w:val="21"/>
          <w:bdr w:val="none" w:sz="0" w:space="0" w:color="auto" w:frame="1"/>
        </w:rPr>
        <w:t>.</w:t>
      </w:r>
    </w:p>
    <w:p w14:paraId="6923A4E4" w14:textId="77777777" w:rsidR="00EE3A44" w:rsidRDefault="00EE3A44">
      <w:pPr>
        <w:rPr>
          <w:rFonts w:ascii="Verdana" w:eastAsia="Times New Roman" w:hAnsi="Verdana" w:cs="Times New Roman"/>
          <w:bCs/>
          <w:sz w:val="21"/>
          <w:szCs w:val="21"/>
          <w:bdr w:val="none" w:sz="0" w:space="0" w:color="auto" w:frame="1"/>
        </w:rPr>
      </w:pPr>
      <w:r>
        <w:rPr>
          <w:rFonts w:ascii="Verdana" w:eastAsia="Times New Roman" w:hAnsi="Verdana" w:cs="Times New Roman"/>
          <w:bCs/>
          <w:sz w:val="21"/>
          <w:szCs w:val="21"/>
          <w:bdr w:val="none" w:sz="0" w:space="0" w:color="auto" w:frame="1"/>
        </w:rPr>
        <w:br w:type="page"/>
      </w:r>
    </w:p>
    <w:p w14:paraId="094B1422" w14:textId="727748DD" w:rsidR="000C2143" w:rsidRPr="00EA4245" w:rsidRDefault="000C2143" w:rsidP="004E15B9">
      <w:pPr>
        <w:pStyle w:val="Heading1"/>
        <w:rPr>
          <w:bdr w:val="none" w:sz="0" w:space="0" w:color="auto" w:frame="1"/>
          <w:lang w:val="en-US"/>
        </w:rPr>
      </w:pPr>
      <w:bookmarkStart w:id="2" w:name="_Toc462054645"/>
      <w:r w:rsidRPr="00EA4245">
        <w:rPr>
          <w:bdr w:val="none" w:sz="0" w:space="0" w:color="auto" w:frame="1"/>
          <w:lang w:val="en-US"/>
        </w:rPr>
        <w:lastRenderedPageBreak/>
        <w:t>Promising Practice</w:t>
      </w:r>
      <w:r w:rsidR="0029218F" w:rsidRPr="00EA4245">
        <w:rPr>
          <w:bdr w:val="none" w:sz="0" w:space="0" w:color="auto" w:frame="1"/>
          <w:lang w:val="en-US"/>
        </w:rPr>
        <w:t>s</w:t>
      </w:r>
      <w:r w:rsidRPr="00EA4245">
        <w:rPr>
          <w:bdr w:val="none" w:sz="0" w:space="0" w:color="auto" w:frame="1"/>
          <w:lang w:val="en-US"/>
        </w:rPr>
        <w:t xml:space="preserve"> </w:t>
      </w:r>
      <w:r w:rsidR="00D70096" w:rsidRPr="00EA4245">
        <w:rPr>
          <w:bdr w:val="none" w:sz="0" w:space="0" w:color="auto" w:frame="1"/>
          <w:lang w:val="en-US"/>
        </w:rPr>
        <w:t>Guidelines</w:t>
      </w:r>
      <w:r w:rsidR="002429F0" w:rsidRPr="00EA4245">
        <w:rPr>
          <w:bdr w:val="none" w:sz="0" w:space="0" w:color="auto" w:frame="1"/>
          <w:lang w:val="en-US"/>
        </w:rPr>
        <w:t xml:space="preserve"> for Residential Substance Abuse Treatment</w:t>
      </w:r>
      <w:bookmarkEnd w:id="2"/>
    </w:p>
    <w:p w14:paraId="7CA33FDF" w14:textId="77E28996" w:rsidR="00D70096" w:rsidRPr="00EA4245" w:rsidRDefault="00D70096" w:rsidP="004E15B9">
      <w:pPr>
        <w:pStyle w:val="Heading2"/>
        <w:rPr>
          <w:lang w:val="en-US"/>
        </w:rPr>
      </w:pPr>
      <w:bookmarkStart w:id="3" w:name="_Toc462054646"/>
      <w:r w:rsidRPr="00EA4245">
        <w:rPr>
          <w:lang w:val="en-US"/>
        </w:rPr>
        <w:t>I. Intake</w:t>
      </w:r>
      <w:r w:rsidR="00787817" w:rsidRPr="00EA4245">
        <w:rPr>
          <w:lang w:val="en-US"/>
        </w:rPr>
        <w:t>, Screening</w:t>
      </w:r>
      <w:r w:rsidR="00272978" w:rsidRPr="00EA4245">
        <w:rPr>
          <w:lang w:val="en-US"/>
        </w:rPr>
        <w:t>,</w:t>
      </w:r>
      <w:r w:rsidR="00787817" w:rsidRPr="00EA4245">
        <w:rPr>
          <w:lang w:val="en-US"/>
        </w:rPr>
        <w:t xml:space="preserve"> and Assessment</w:t>
      </w:r>
      <w:bookmarkEnd w:id="3"/>
    </w:p>
    <w:p w14:paraId="1DD63C15" w14:textId="22073EA9" w:rsidR="00846AD1" w:rsidRPr="00EA4245" w:rsidRDefault="00783315" w:rsidP="004E15B9">
      <w:pPr>
        <w:shd w:val="clear" w:color="auto" w:fill="FFFFFF"/>
        <w:spacing w:after="120"/>
        <w:textAlignment w:val="baseline"/>
        <w:outlineLvl w:val="1"/>
        <w:rPr>
          <w:rFonts w:ascii="Verdana" w:eastAsia="Times New Roman" w:hAnsi="Verdana" w:cs="Times New Roman"/>
          <w:bCs/>
          <w:sz w:val="21"/>
          <w:szCs w:val="21"/>
        </w:rPr>
      </w:pPr>
      <w:r w:rsidRPr="00EA4245">
        <w:rPr>
          <w:rFonts w:ascii="Verdana" w:eastAsia="Times New Roman" w:hAnsi="Verdana" w:cs="Times New Roman"/>
          <w:bCs/>
          <w:sz w:val="21"/>
          <w:szCs w:val="21"/>
        </w:rPr>
        <w:t>The first set of guidelines deals with</w:t>
      </w:r>
      <w:r w:rsidR="000C2143" w:rsidRPr="00EA4245">
        <w:rPr>
          <w:rFonts w:ascii="Verdana" w:eastAsia="Times New Roman" w:hAnsi="Verdana" w:cs="Times New Roman"/>
          <w:bCs/>
          <w:sz w:val="21"/>
          <w:szCs w:val="21"/>
        </w:rPr>
        <w:t xml:space="preserve"> targeting</w:t>
      </w:r>
      <w:r w:rsidR="00846AD1" w:rsidRPr="00EA4245">
        <w:rPr>
          <w:rFonts w:ascii="Verdana" w:eastAsia="Times New Roman" w:hAnsi="Verdana" w:cs="Times New Roman"/>
          <w:bCs/>
          <w:sz w:val="21"/>
          <w:szCs w:val="21"/>
        </w:rPr>
        <w:t xml:space="preserve"> wh</w:t>
      </w:r>
      <w:r w:rsidRPr="00EA4245">
        <w:rPr>
          <w:rFonts w:ascii="Verdana" w:eastAsia="Times New Roman" w:hAnsi="Verdana" w:cs="Times New Roman"/>
          <w:bCs/>
          <w:sz w:val="21"/>
          <w:szCs w:val="21"/>
        </w:rPr>
        <w:t>o should be admitted into RSAT p</w:t>
      </w:r>
      <w:r w:rsidR="00846AD1" w:rsidRPr="00EA4245">
        <w:rPr>
          <w:rFonts w:ascii="Verdana" w:eastAsia="Times New Roman" w:hAnsi="Verdana" w:cs="Times New Roman"/>
          <w:bCs/>
          <w:sz w:val="21"/>
          <w:szCs w:val="21"/>
        </w:rPr>
        <w:t xml:space="preserve">rograms. Frequently, this determination is not made by counselors or persons who staff RSAT programs within the correctional institution, but </w:t>
      </w:r>
      <w:r w:rsidRPr="00EA4245">
        <w:rPr>
          <w:rFonts w:ascii="Verdana" w:eastAsia="Times New Roman" w:hAnsi="Verdana" w:cs="Times New Roman"/>
          <w:bCs/>
          <w:sz w:val="21"/>
          <w:szCs w:val="21"/>
        </w:rPr>
        <w:t xml:space="preserve">are instead made by </w:t>
      </w:r>
      <w:r w:rsidR="00846AD1" w:rsidRPr="00EA4245">
        <w:rPr>
          <w:rFonts w:ascii="Verdana" w:eastAsia="Times New Roman" w:hAnsi="Verdana" w:cs="Times New Roman"/>
          <w:bCs/>
          <w:sz w:val="21"/>
          <w:szCs w:val="21"/>
        </w:rPr>
        <w:t xml:space="preserve">the institution’s </w:t>
      </w:r>
      <w:r w:rsidR="002F7873" w:rsidRPr="00EA4245">
        <w:rPr>
          <w:rFonts w:ascii="Verdana" w:eastAsia="Times New Roman" w:hAnsi="Verdana" w:cs="Times New Roman"/>
          <w:bCs/>
          <w:sz w:val="21"/>
          <w:szCs w:val="21"/>
        </w:rPr>
        <w:t>personnel</w:t>
      </w:r>
      <w:r w:rsidR="00846AD1" w:rsidRPr="00EA4245">
        <w:rPr>
          <w:rFonts w:ascii="Verdana" w:eastAsia="Times New Roman" w:hAnsi="Verdana" w:cs="Times New Roman"/>
          <w:bCs/>
          <w:sz w:val="21"/>
          <w:szCs w:val="21"/>
        </w:rPr>
        <w:t xml:space="preserve"> </w:t>
      </w:r>
      <w:r w:rsidR="002F7873" w:rsidRPr="00EA4245">
        <w:rPr>
          <w:rFonts w:ascii="Verdana" w:eastAsia="Times New Roman" w:hAnsi="Verdana" w:cs="Times New Roman"/>
          <w:bCs/>
          <w:sz w:val="21"/>
          <w:szCs w:val="21"/>
        </w:rPr>
        <w:t>charged with</w:t>
      </w:r>
      <w:r w:rsidR="00846AD1" w:rsidRPr="00EA4245">
        <w:rPr>
          <w:rFonts w:ascii="Verdana" w:eastAsia="Times New Roman" w:hAnsi="Verdana" w:cs="Times New Roman"/>
          <w:bCs/>
          <w:sz w:val="21"/>
          <w:szCs w:val="21"/>
        </w:rPr>
        <w:t xml:space="preserve"> </w:t>
      </w:r>
      <w:r w:rsidR="002F7873" w:rsidRPr="00EA4245">
        <w:rPr>
          <w:rFonts w:ascii="Verdana" w:eastAsia="Times New Roman" w:hAnsi="Verdana" w:cs="Times New Roman"/>
          <w:bCs/>
          <w:sz w:val="21"/>
          <w:szCs w:val="21"/>
        </w:rPr>
        <w:t>classifying</w:t>
      </w:r>
      <w:r w:rsidR="00846AD1" w:rsidRPr="00EA4245">
        <w:rPr>
          <w:rFonts w:ascii="Verdana" w:eastAsia="Times New Roman" w:hAnsi="Verdana" w:cs="Times New Roman"/>
          <w:bCs/>
          <w:sz w:val="21"/>
          <w:szCs w:val="21"/>
        </w:rPr>
        <w:t xml:space="preserve"> all new</w:t>
      </w:r>
      <w:r w:rsidR="00DF663F">
        <w:rPr>
          <w:rFonts w:ascii="Verdana" w:eastAsia="Times New Roman" w:hAnsi="Verdana" w:cs="Times New Roman"/>
          <w:bCs/>
          <w:sz w:val="21"/>
          <w:szCs w:val="21"/>
        </w:rPr>
        <w:t xml:space="preserve"> potential participants</w:t>
      </w:r>
      <w:r w:rsidR="00846AD1" w:rsidRPr="00EA4245">
        <w:rPr>
          <w:rFonts w:ascii="Verdana" w:eastAsia="Times New Roman" w:hAnsi="Verdana" w:cs="Times New Roman"/>
          <w:bCs/>
          <w:sz w:val="21"/>
          <w:szCs w:val="21"/>
        </w:rPr>
        <w:t>.</w:t>
      </w:r>
      <w:r w:rsidR="002F7873" w:rsidRPr="00EA4245">
        <w:rPr>
          <w:rFonts w:ascii="Verdana" w:eastAsia="Times New Roman" w:hAnsi="Verdana" w:cs="Times New Roman"/>
          <w:bCs/>
          <w:sz w:val="21"/>
          <w:szCs w:val="21"/>
        </w:rPr>
        <w:t xml:space="preserve"> For this reason, it is important that these personnel </w:t>
      </w:r>
      <w:r w:rsidR="00F55632" w:rsidRPr="00EA4245">
        <w:rPr>
          <w:rFonts w:ascii="Verdana" w:eastAsia="Times New Roman" w:hAnsi="Verdana" w:cs="Times New Roman"/>
          <w:bCs/>
          <w:sz w:val="21"/>
          <w:szCs w:val="21"/>
        </w:rPr>
        <w:t xml:space="preserve">are </w:t>
      </w:r>
      <w:r w:rsidR="002F7873" w:rsidRPr="00EA4245">
        <w:rPr>
          <w:rFonts w:ascii="Verdana" w:eastAsia="Times New Roman" w:hAnsi="Verdana" w:cs="Times New Roman"/>
          <w:bCs/>
          <w:sz w:val="21"/>
          <w:szCs w:val="21"/>
        </w:rPr>
        <w:t>fully apprised of RSAT eligibility criteria.</w:t>
      </w:r>
    </w:p>
    <w:p w14:paraId="2A525764" w14:textId="48DA5983" w:rsidR="00E769A9" w:rsidRPr="00EA4245" w:rsidRDefault="00846AD1"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outlineLvl w:val="1"/>
        <w:rPr>
          <w:rFonts w:ascii="Verdana" w:eastAsia="Times New Roman" w:hAnsi="Verdana" w:cs="Times New Roman"/>
          <w:b/>
          <w:bCs/>
          <w:sz w:val="21"/>
          <w:szCs w:val="21"/>
        </w:rPr>
      </w:pPr>
      <w:r w:rsidRPr="00EA4245">
        <w:rPr>
          <w:rFonts w:ascii="Verdana" w:eastAsia="Times New Roman" w:hAnsi="Verdana" w:cs="Times New Roman"/>
          <w:b/>
          <w:bCs/>
          <w:sz w:val="21"/>
          <w:szCs w:val="21"/>
        </w:rPr>
        <w:t>A) In</w:t>
      </w:r>
      <w:r w:rsidR="00F77471">
        <w:rPr>
          <w:rFonts w:ascii="Verdana" w:eastAsia="Times New Roman" w:hAnsi="Verdana" w:cs="Times New Roman"/>
          <w:b/>
          <w:bCs/>
          <w:sz w:val="21"/>
          <w:szCs w:val="21"/>
        </w:rPr>
        <w:t>dividuals</w:t>
      </w:r>
      <w:r w:rsidRPr="00EA4245">
        <w:rPr>
          <w:rFonts w:ascii="Verdana" w:eastAsia="Times New Roman" w:hAnsi="Verdana" w:cs="Times New Roman"/>
          <w:b/>
          <w:bCs/>
          <w:sz w:val="21"/>
          <w:szCs w:val="21"/>
        </w:rPr>
        <w:t xml:space="preserve"> with substance use disord</w:t>
      </w:r>
      <w:r w:rsidR="002D6FBF">
        <w:rPr>
          <w:rFonts w:ascii="Verdana" w:eastAsia="Times New Roman" w:hAnsi="Verdana" w:cs="Times New Roman"/>
          <w:b/>
          <w:bCs/>
          <w:sz w:val="21"/>
          <w:szCs w:val="21"/>
        </w:rPr>
        <w:t>ers should be eligible for RSAT</w:t>
      </w:r>
      <w:r w:rsidRPr="00EA4245">
        <w:rPr>
          <w:rFonts w:ascii="Verdana" w:eastAsia="Times New Roman" w:hAnsi="Verdana" w:cs="Times New Roman"/>
          <w:b/>
          <w:bCs/>
          <w:sz w:val="21"/>
          <w:szCs w:val="21"/>
        </w:rPr>
        <w:t>.</w:t>
      </w:r>
      <w:r w:rsidR="00783315" w:rsidRPr="00EA4245">
        <w:rPr>
          <w:rFonts w:ascii="Verdana" w:eastAsia="Times New Roman" w:hAnsi="Verdana" w:cs="Times New Roman"/>
          <w:b/>
          <w:bCs/>
          <w:sz w:val="21"/>
          <w:szCs w:val="21"/>
        </w:rPr>
        <w:t xml:space="preserve"> To determine whether</w:t>
      </w:r>
      <w:r w:rsidR="004168FB">
        <w:rPr>
          <w:rFonts w:ascii="Verdana" w:eastAsia="Times New Roman" w:hAnsi="Verdana" w:cs="Times New Roman"/>
          <w:b/>
          <w:bCs/>
          <w:sz w:val="21"/>
          <w:szCs w:val="21"/>
        </w:rPr>
        <w:t xml:space="preserve"> a potential participant </w:t>
      </w:r>
      <w:r w:rsidR="002F7873" w:rsidRPr="00EA4245">
        <w:rPr>
          <w:rFonts w:ascii="Verdana" w:eastAsia="Times New Roman" w:hAnsi="Verdana" w:cs="Times New Roman"/>
          <w:b/>
          <w:bCs/>
          <w:sz w:val="21"/>
          <w:szCs w:val="21"/>
        </w:rPr>
        <w:t>has a substance use disorder, they should be screened using a validated instrument.</w:t>
      </w:r>
      <w:r w:rsidR="0060385C" w:rsidRPr="00EA4245">
        <w:rPr>
          <w:rStyle w:val="FootnoteReference"/>
          <w:rFonts w:ascii="Verdana" w:eastAsia="Times New Roman" w:hAnsi="Verdana" w:cs="Times New Roman"/>
          <w:b/>
          <w:bCs/>
          <w:sz w:val="21"/>
          <w:szCs w:val="21"/>
        </w:rPr>
        <w:footnoteReference w:id="3"/>
      </w:r>
      <w:r w:rsidR="004168FB">
        <w:rPr>
          <w:rFonts w:ascii="Verdana" w:eastAsia="Times New Roman" w:hAnsi="Verdana" w:cs="Times New Roman"/>
          <w:b/>
          <w:bCs/>
          <w:sz w:val="21"/>
          <w:szCs w:val="21"/>
        </w:rPr>
        <w:t xml:space="preserve"> However, low risk individuals</w:t>
      </w:r>
      <w:r w:rsidR="002D6FBF">
        <w:rPr>
          <w:rFonts w:ascii="Verdana" w:eastAsia="Times New Roman" w:hAnsi="Verdana" w:cs="Times New Roman"/>
          <w:b/>
          <w:bCs/>
          <w:sz w:val="21"/>
          <w:szCs w:val="21"/>
        </w:rPr>
        <w:t xml:space="preserve"> with substance use disorders may be better treated in less restrictive alterative facilities, including pre-release centers, half-way houses or diversion programs in the community.</w:t>
      </w:r>
    </w:p>
    <w:p w14:paraId="29E64E54" w14:textId="24F63F7A" w:rsidR="00C53B2A" w:rsidRDefault="002F7873" w:rsidP="004E15B9">
      <w:pPr>
        <w:autoSpaceDE w:val="0"/>
        <w:autoSpaceDN w:val="0"/>
        <w:adjustRightInd w:val="0"/>
        <w:spacing w:after="120"/>
        <w:rPr>
          <w:rFonts w:ascii="Verdana" w:eastAsia="Times New Roman" w:hAnsi="Verdana" w:cs="Times New Roman"/>
          <w:bCs/>
          <w:sz w:val="21"/>
          <w:szCs w:val="21"/>
        </w:rPr>
      </w:pPr>
      <w:r w:rsidRPr="00EA4245">
        <w:rPr>
          <w:rFonts w:ascii="Verdana" w:eastAsia="Times New Roman" w:hAnsi="Verdana" w:cs="Times New Roman"/>
          <w:bCs/>
          <w:sz w:val="21"/>
          <w:szCs w:val="21"/>
        </w:rPr>
        <w:t>In</w:t>
      </w:r>
      <w:r w:rsidR="004168FB">
        <w:rPr>
          <w:rFonts w:ascii="Verdana" w:eastAsia="Times New Roman" w:hAnsi="Verdana" w:cs="Times New Roman"/>
          <w:bCs/>
          <w:sz w:val="21"/>
          <w:szCs w:val="21"/>
        </w:rPr>
        <w:t>dividuals</w:t>
      </w:r>
      <w:r w:rsidRPr="00EA4245">
        <w:rPr>
          <w:rFonts w:ascii="Verdana" w:eastAsia="Times New Roman" w:hAnsi="Verdana" w:cs="Times New Roman"/>
          <w:bCs/>
          <w:sz w:val="21"/>
          <w:szCs w:val="21"/>
        </w:rPr>
        <w:t xml:space="preserve"> with substance use disorders are in need </w:t>
      </w:r>
      <w:r w:rsidR="00F55632" w:rsidRPr="00EA4245">
        <w:rPr>
          <w:rFonts w:ascii="Verdana" w:eastAsia="Times New Roman" w:hAnsi="Verdana" w:cs="Times New Roman"/>
          <w:bCs/>
          <w:sz w:val="21"/>
          <w:szCs w:val="21"/>
        </w:rPr>
        <w:t xml:space="preserve">of treatment to prevent relapse, including increased risk of death from an opioid overdose </w:t>
      </w:r>
      <w:r w:rsidRPr="00EA4245">
        <w:rPr>
          <w:rFonts w:ascii="Verdana" w:eastAsia="Times New Roman" w:hAnsi="Verdana" w:cs="Times New Roman"/>
          <w:bCs/>
          <w:sz w:val="21"/>
          <w:szCs w:val="21"/>
        </w:rPr>
        <w:t xml:space="preserve">after release, regardless </w:t>
      </w:r>
      <w:r w:rsidR="00F55632" w:rsidRPr="00EA4245">
        <w:rPr>
          <w:rFonts w:ascii="Verdana" w:eastAsia="Times New Roman" w:hAnsi="Verdana" w:cs="Times New Roman"/>
          <w:bCs/>
          <w:sz w:val="21"/>
          <w:szCs w:val="21"/>
        </w:rPr>
        <w:t xml:space="preserve">of their risk for reoffending. </w:t>
      </w:r>
      <w:r w:rsidRPr="00EA4245">
        <w:rPr>
          <w:rFonts w:ascii="Verdana" w:eastAsia="Times New Roman" w:hAnsi="Verdana" w:cs="Times New Roman"/>
          <w:bCs/>
          <w:sz w:val="21"/>
          <w:szCs w:val="21"/>
        </w:rPr>
        <w:t>Their imprisonment presents a unique opportunity to assist them</w:t>
      </w:r>
      <w:r w:rsidR="001F3787" w:rsidRPr="00EA4245">
        <w:rPr>
          <w:rFonts w:ascii="Verdana" w:eastAsia="Times New Roman" w:hAnsi="Verdana" w:cs="Times New Roman"/>
          <w:bCs/>
          <w:sz w:val="21"/>
          <w:szCs w:val="21"/>
        </w:rPr>
        <w:t xml:space="preserve"> in</w:t>
      </w:r>
      <w:r w:rsidR="000373F8" w:rsidRPr="00EA4245">
        <w:rPr>
          <w:rFonts w:ascii="Verdana" w:eastAsia="Times New Roman" w:hAnsi="Verdana" w:cs="Times New Roman"/>
          <w:bCs/>
          <w:sz w:val="21"/>
          <w:szCs w:val="21"/>
        </w:rPr>
        <w:t xml:space="preserve"> </w:t>
      </w:r>
      <w:r w:rsidR="001F3787" w:rsidRPr="00EA4245">
        <w:rPr>
          <w:rFonts w:ascii="Verdana" w:eastAsia="Times New Roman" w:hAnsi="Verdana" w:cs="Times New Roman"/>
          <w:bCs/>
          <w:sz w:val="21"/>
          <w:szCs w:val="21"/>
        </w:rPr>
        <w:t>beginning</w:t>
      </w:r>
      <w:r w:rsidR="000373F8" w:rsidRPr="00EA4245">
        <w:rPr>
          <w:rFonts w:ascii="Verdana" w:eastAsia="Times New Roman" w:hAnsi="Verdana" w:cs="Times New Roman"/>
          <w:bCs/>
          <w:sz w:val="21"/>
          <w:szCs w:val="21"/>
        </w:rPr>
        <w:t xml:space="preserve"> to</w:t>
      </w:r>
      <w:r w:rsidRPr="00EA4245">
        <w:rPr>
          <w:rFonts w:ascii="Verdana" w:eastAsia="Times New Roman" w:hAnsi="Verdana" w:cs="Times New Roman"/>
          <w:bCs/>
          <w:sz w:val="21"/>
          <w:szCs w:val="21"/>
        </w:rPr>
        <w:t xml:space="preserve"> address their substan</w:t>
      </w:r>
      <w:r w:rsidR="000373F8" w:rsidRPr="00EA4245">
        <w:rPr>
          <w:rFonts w:ascii="Verdana" w:eastAsia="Times New Roman" w:hAnsi="Verdana" w:cs="Times New Roman"/>
          <w:bCs/>
          <w:sz w:val="21"/>
          <w:szCs w:val="21"/>
        </w:rPr>
        <w:t>ce use disorder, set them up with con</w:t>
      </w:r>
      <w:r w:rsidR="00F427F9" w:rsidRPr="00EA4245">
        <w:rPr>
          <w:rFonts w:ascii="Verdana" w:eastAsia="Times New Roman" w:hAnsi="Verdana" w:cs="Times New Roman"/>
          <w:bCs/>
          <w:sz w:val="21"/>
          <w:szCs w:val="21"/>
        </w:rPr>
        <w:t>tinuing treatment after release</w:t>
      </w:r>
      <w:r w:rsidR="001F3787" w:rsidRPr="00EA4245">
        <w:rPr>
          <w:rFonts w:ascii="Verdana" w:eastAsia="Times New Roman" w:hAnsi="Verdana" w:cs="Times New Roman"/>
          <w:bCs/>
          <w:sz w:val="21"/>
          <w:szCs w:val="21"/>
        </w:rPr>
        <w:t>,</w:t>
      </w:r>
      <w:r w:rsidR="00F427F9" w:rsidRPr="00EA4245">
        <w:rPr>
          <w:rFonts w:ascii="Verdana" w:eastAsia="Times New Roman" w:hAnsi="Verdana" w:cs="Times New Roman"/>
          <w:bCs/>
          <w:sz w:val="21"/>
          <w:szCs w:val="21"/>
        </w:rPr>
        <w:t xml:space="preserve"> and </w:t>
      </w:r>
      <w:r w:rsidR="001F3787" w:rsidRPr="00EA4245">
        <w:rPr>
          <w:rFonts w:ascii="Verdana" w:eastAsia="Times New Roman" w:hAnsi="Verdana" w:cs="Times New Roman"/>
          <w:bCs/>
          <w:sz w:val="21"/>
          <w:szCs w:val="21"/>
        </w:rPr>
        <w:t xml:space="preserve">put them on </w:t>
      </w:r>
      <w:r w:rsidR="00F427F9" w:rsidRPr="00EA4245">
        <w:rPr>
          <w:rFonts w:ascii="Verdana" w:eastAsia="Times New Roman" w:hAnsi="Verdana" w:cs="Times New Roman"/>
          <w:bCs/>
          <w:sz w:val="21"/>
          <w:szCs w:val="21"/>
        </w:rPr>
        <w:t>the path to long-t</w:t>
      </w:r>
      <w:r w:rsidR="00F55632" w:rsidRPr="00EA4245">
        <w:rPr>
          <w:rFonts w:ascii="Verdana" w:eastAsia="Times New Roman" w:hAnsi="Verdana" w:cs="Times New Roman"/>
          <w:bCs/>
          <w:sz w:val="21"/>
          <w:szCs w:val="21"/>
        </w:rPr>
        <w:t>erm recovery</w:t>
      </w:r>
      <w:r w:rsidR="000373F8" w:rsidRPr="00EA4245">
        <w:rPr>
          <w:rFonts w:ascii="Verdana" w:eastAsia="Times New Roman" w:hAnsi="Verdana" w:cs="Times New Roman"/>
          <w:bCs/>
          <w:sz w:val="21"/>
          <w:szCs w:val="21"/>
        </w:rPr>
        <w:t>.</w:t>
      </w:r>
      <w:r w:rsidR="00F55632" w:rsidRPr="00EA4245">
        <w:rPr>
          <w:rFonts w:ascii="Verdana" w:eastAsia="Times New Roman" w:hAnsi="Verdana" w:cs="Times New Roman"/>
          <w:bCs/>
          <w:sz w:val="21"/>
          <w:szCs w:val="21"/>
        </w:rPr>
        <w:t xml:space="preserve"> </w:t>
      </w:r>
      <w:r w:rsidR="001F3787" w:rsidRPr="00EA4245">
        <w:rPr>
          <w:rFonts w:ascii="Verdana" w:eastAsia="Times New Roman" w:hAnsi="Verdana" w:cs="Times New Roman"/>
          <w:bCs/>
          <w:sz w:val="21"/>
          <w:szCs w:val="21"/>
        </w:rPr>
        <w:t>Although</w:t>
      </w:r>
      <w:r w:rsidR="004F6061" w:rsidRPr="00EA4245">
        <w:rPr>
          <w:rFonts w:ascii="Verdana" w:eastAsia="Times New Roman" w:hAnsi="Verdana" w:cs="Times New Roman"/>
          <w:bCs/>
          <w:sz w:val="21"/>
          <w:szCs w:val="21"/>
        </w:rPr>
        <w:t xml:space="preserve"> m</w:t>
      </w:r>
      <w:r w:rsidR="00F55632" w:rsidRPr="00EA4245">
        <w:rPr>
          <w:rFonts w:ascii="Verdana" w:eastAsia="Times New Roman" w:hAnsi="Verdana" w:cs="Times New Roman"/>
          <w:bCs/>
          <w:sz w:val="21"/>
          <w:szCs w:val="21"/>
        </w:rPr>
        <w:t>ixing low</w:t>
      </w:r>
      <w:r w:rsidR="001F3787" w:rsidRPr="00EA4245">
        <w:rPr>
          <w:rFonts w:ascii="Verdana" w:eastAsia="Times New Roman" w:hAnsi="Verdana" w:cs="Times New Roman"/>
          <w:bCs/>
          <w:sz w:val="21"/>
          <w:szCs w:val="21"/>
        </w:rPr>
        <w:t>- and high-</w:t>
      </w:r>
      <w:r w:rsidR="00F55632" w:rsidRPr="00EA4245">
        <w:rPr>
          <w:rFonts w:ascii="Verdana" w:eastAsia="Times New Roman" w:hAnsi="Verdana" w:cs="Times New Roman"/>
          <w:bCs/>
          <w:sz w:val="21"/>
          <w:szCs w:val="21"/>
        </w:rPr>
        <w:t>risk</w:t>
      </w:r>
      <w:r w:rsidR="004F6061" w:rsidRPr="00EA4245">
        <w:rPr>
          <w:rFonts w:ascii="Verdana" w:eastAsia="Times New Roman" w:hAnsi="Verdana" w:cs="Times New Roman"/>
          <w:bCs/>
          <w:sz w:val="21"/>
          <w:szCs w:val="21"/>
        </w:rPr>
        <w:t xml:space="preserve"> offenders has been found to have negative effects in community-based substance abuse treatment, there is no equivalent research within the context of prison and jail substance abuse treatment programming.</w:t>
      </w:r>
      <w:r w:rsidR="00B60070">
        <w:rPr>
          <w:rFonts w:ascii="Verdana" w:eastAsia="Times New Roman" w:hAnsi="Verdana" w:cs="Times New Roman"/>
          <w:bCs/>
          <w:sz w:val="21"/>
          <w:szCs w:val="21"/>
        </w:rPr>
        <w:t xml:space="preserve"> </w:t>
      </w:r>
      <w:r w:rsidR="0018734A">
        <w:rPr>
          <w:rFonts w:ascii="Verdana" w:eastAsia="Times New Roman" w:hAnsi="Verdana" w:cs="Times New Roman"/>
          <w:bCs/>
          <w:sz w:val="21"/>
          <w:szCs w:val="21"/>
        </w:rPr>
        <w:t>Further, i</w:t>
      </w:r>
      <w:r w:rsidR="00B60070">
        <w:rPr>
          <w:rFonts w:ascii="Verdana" w:eastAsia="Times New Roman" w:hAnsi="Verdana" w:cs="Times New Roman"/>
          <w:bCs/>
          <w:sz w:val="21"/>
          <w:szCs w:val="21"/>
        </w:rPr>
        <w:t xml:space="preserve">n </w:t>
      </w:r>
      <w:r w:rsidR="0018734A">
        <w:rPr>
          <w:rFonts w:ascii="Verdana" w:eastAsia="Times New Roman" w:hAnsi="Verdana" w:cs="Times New Roman"/>
          <w:bCs/>
          <w:sz w:val="21"/>
          <w:szCs w:val="21"/>
        </w:rPr>
        <w:t xml:space="preserve">most </w:t>
      </w:r>
      <w:r w:rsidR="00B60070">
        <w:rPr>
          <w:rFonts w:ascii="Verdana" w:eastAsia="Times New Roman" w:hAnsi="Verdana" w:cs="Times New Roman"/>
          <w:bCs/>
          <w:sz w:val="21"/>
          <w:szCs w:val="21"/>
        </w:rPr>
        <w:t>jails, all i</w:t>
      </w:r>
      <w:r w:rsidR="00080780">
        <w:rPr>
          <w:rFonts w:ascii="Verdana" w:eastAsia="Times New Roman" w:hAnsi="Verdana" w:cs="Times New Roman"/>
          <w:bCs/>
          <w:sz w:val="21"/>
          <w:szCs w:val="21"/>
        </w:rPr>
        <w:t>ndividuals</w:t>
      </w:r>
      <w:r w:rsidR="00B60070">
        <w:rPr>
          <w:rFonts w:ascii="Verdana" w:eastAsia="Times New Roman" w:hAnsi="Verdana" w:cs="Times New Roman"/>
          <w:bCs/>
          <w:sz w:val="21"/>
          <w:szCs w:val="21"/>
        </w:rPr>
        <w:t xml:space="preserve">, low, medium or high risk are generally housed together anyway, although state correctional systems may maintain separate maximum, medium or minimum security </w:t>
      </w:r>
      <w:r w:rsidR="00C53B2A">
        <w:rPr>
          <w:rFonts w:ascii="Verdana" w:eastAsia="Times New Roman" w:hAnsi="Verdana" w:cs="Times New Roman"/>
          <w:bCs/>
          <w:sz w:val="21"/>
          <w:szCs w:val="21"/>
        </w:rPr>
        <w:t>facilities</w:t>
      </w:r>
      <w:r w:rsidR="00B60070">
        <w:rPr>
          <w:rFonts w:ascii="Verdana" w:eastAsia="Times New Roman" w:hAnsi="Verdana" w:cs="Times New Roman"/>
          <w:bCs/>
          <w:sz w:val="21"/>
          <w:szCs w:val="21"/>
        </w:rPr>
        <w:t xml:space="preserve">. </w:t>
      </w:r>
    </w:p>
    <w:p w14:paraId="072D4A7D" w14:textId="38236A97" w:rsidR="00B60070" w:rsidRDefault="00B60070" w:rsidP="004E15B9">
      <w:pPr>
        <w:autoSpaceDE w:val="0"/>
        <w:autoSpaceDN w:val="0"/>
        <w:adjustRightInd w:val="0"/>
        <w:spacing w:after="120"/>
        <w:rPr>
          <w:rFonts w:ascii="Verdana" w:eastAsia="Times New Roman" w:hAnsi="Verdana" w:cs="Times New Roman"/>
          <w:bCs/>
          <w:sz w:val="21"/>
          <w:szCs w:val="21"/>
        </w:rPr>
      </w:pPr>
      <w:r>
        <w:rPr>
          <w:rFonts w:ascii="Verdana" w:eastAsia="Times New Roman" w:hAnsi="Verdana" w:cs="Times New Roman"/>
          <w:bCs/>
          <w:sz w:val="21"/>
          <w:szCs w:val="21"/>
        </w:rPr>
        <w:t xml:space="preserve">As </w:t>
      </w:r>
      <w:r w:rsidR="00DF663F">
        <w:rPr>
          <w:rFonts w:ascii="Verdana" w:eastAsia="Times New Roman" w:hAnsi="Verdana" w:cs="Times New Roman"/>
          <w:bCs/>
          <w:sz w:val="21"/>
          <w:szCs w:val="21"/>
        </w:rPr>
        <w:t>admission</w:t>
      </w:r>
      <w:r>
        <w:rPr>
          <w:rFonts w:ascii="Verdana" w:eastAsia="Times New Roman" w:hAnsi="Verdana" w:cs="Times New Roman"/>
          <w:bCs/>
          <w:sz w:val="21"/>
          <w:szCs w:val="21"/>
        </w:rPr>
        <w:t xml:space="preserve"> generally </w:t>
      </w:r>
      <w:r w:rsidR="00DF663F">
        <w:rPr>
          <w:rFonts w:ascii="Verdana" w:eastAsia="Times New Roman" w:hAnsi="Verdana" w:cs="Times New Roman"/>
          <w:bCs/>
          <w:sz w:val="21"/>
          <w:szCs w:val="21"/>
        </w:rPr>
        <w:t>occurs</w:t>
      </w:r>
      <w:r>
        <w:rPr>
          <w:rFonts w:ascii="Verdana" w:eastAsia="Times New Roman" w:hAnsi="Verdana" w:cs="Times New Roman"/>
          <w:bCs/>
          <w:sz w:val="21"/>
          <w:szCs w:val="21"/>
        </w:rPr>
        <w:t xml:space="preserve"> at the end of </w:t>
      </w:r>
      <w:r w:rsidR="00DF663F">
        <w:rPr>
          <w:rFonts w:ascii="Verdana" w:eastAsia="Times New Roman" w:hAnsi="Verdana" w:cs="Times New Roman"/>
          <w:bCs/>
          <w:sz w:val="21"/>
          <w:szCs w:val="21"/>
        </w:rPr>
        <w:t>an individual’s</w:t>
      </w:r>
      <w:r>
        <w:rPr>
          <w:rFonts w:ascii="Verdana" w:eastAsia="Times New Roman" w:hAnsi="Verdana" w:cs="Times New Roman"/>
          <w:bCs/>
          <w:sz w:val="21"/>
          <w:szCs w:val="21"/>
        </w:rPr>
        <w:t xml:space="preserve"> sentence</w:t>
      </w:r>
      <w:r w:rsidR="00C53B2A">
        <w:rPr>
          <w:rFonts w:ascii="Verdana" w:eastAsia="Times New Roman" w:hAnsi="Verdana" w:cs="Times New Roman"/>
          <w:bCs/>
          <w:sz w:val="21"/>
          <w:szCs w:val="21"/>
        </w:rPr>
        <w:t>s</w:t>
      </w:r>
      <w:r>
        <w:rPr>
          <w:rFonts w:ascii="Verdana" w:eastAsia="Times New Roman" w:hAnsi="Verdana" w:cs="Times New Roman"/>
          <w:bCs/>
          <w:sz w:val="21"/>
          <w:szCs w:val="21"/>
        </w:rPr>
        <w:t>, risk level</w:t>
      </w:r>
      <w:r w:rsidR="00DF663F">
        <w:rPr>
          <w:rFonts w:ascii="Verdana" w:eastAsia="Times New Roman" w:hAnsi="Verdana" w:cs="Times New Roman"/>
          <w:bCs/>
          <w:sz w:val="21"/>
          <w:szCs w:val="21"/>
        </w:rPr>
        <w:t>s</w:t>
      </w:r>
      <w:r>
        <w:rPr>
          <w:rFonts w:ascii="Verdana" w:eastAsia="Times New Roman" w:hAnsi="Verdana" w:cs="Times New Roman"/>
          <w:bCs/>
          <w:sz w:val="21"/>
          <w:szCs w:val="21"/>
        </w:rPr>
        <w:t xml:space="preserve"> </w:t>
      </w:r>
      <w:r w:rsidR="00DF663F">
        <w:rPr>
          <w:rFonts w:ascii="Verdana" w:eastAsia="Times New Roman" w:hAnsi="Verdana" w:cs="Times New Roman"/>
          <w:bCs/>
          <w:sz w:val="21"/>
          <w:szCs w:val="21"/>
        </w:rPr>
        <w:t>can</w:t>
      </w:r>
      <w:r>
        <w:rPr>
          <w:rFonts w:ascii="Verdana" w:eastAsia="Times New Roman" w:hAnsi="Verdana" w:cs="Times New Roman"/>
          <w:bCs/>
          <w:sz w:val="21"/>
          <w:szCs w:val="21"/>
        </w:rPr>
        <w:t xml:space="preserve"> </w:t>
      </w:r>
      <w:r w:rsidR="00DF663F">
        <w:rPr>
          <w:rFonts w:ascii="Verdana" w:eastAsia="Times New Roman" w:hAnsi="Verdana" w:cs="Times New Roman"/>
          <w:bCs/>
          <w:sz w:val="21"/>
          <w:szCs w:val="21"/>
        </w:rPr>
        <w:t xml:space="preserve">change since the day of incarceration. </w:t>
      </w:r>
      <w:r>
        <w:rPr>
          <w:rFonts w:ascii="Verdana" w:eastAsia="Times New Roman" w:hAnsi="Verdana" w:cs="Times New Roman"/>
          <w:bCs/>
          <w:sz w:val="21"/>
          <w:szCs w:val="21"/>
        </w:rPr>
        <w:t xml:space="preserve"> </w:t>
      </w:r>
      <w:r w:rsidR="0018734A">
        <w:rPr>
          <w:rFonts w:ascii="Verdana" w:eastAsia="Times New Roman" w:hAnsi="Verdana" w:cs="Times New Roman"/>
          <w:bCs/>
          <w:sz w:val="21"/>
          <w:szCs w:val="21"/>
        </w:rPr>
        <w:t xml:space="preserve">Most validated risk instruments are based on historical measures, not contemporary circumstances. </w:t>
      </w:r>
      <w:r>
        <w:rPr>
          <w:rFonts w:ascii="Verdana" w:eastAsia="Times New Roman" w:hAnsi="Verdana" w:cs="Times New Roman"/>
          <w:bCs/>
          <w:sz w:val="21"/>
          <w:szCs w:val="21"/>
        </w:rPr>
        <w:t>Facing the challenge of reentry into the community, some may be at higher risk for reoffending than they were upon entry into the institution. Other</w:t>
      </w:r>
      <w:r w:rsidR="00DF663F">
        <w:rPr>
          <w:rFonts w:ascii="Verdana" w:eastAsia="Times New Roman" w:hAnsi="Verdana" w:cs="Times New Roman"/>
          <w:bCs/>
          <w:sz w:val="21"/>
          <w:szCs w:val="21"/>
        </w:rPr>
        <w:t>s</w:t>
      </w:r>
      <w:r>
        <w:rPr>
          <w:rFonts w:ascii="Verdana" w:eastAsia="Times New Roman" w:hAnsi="Verdana" w:cs="Times New Roman"/>
          <w:bCs/>
          <w:sz w:val="21"/>
          <w:szCs w:val="21"/>
        </w:rPr>
        <w:t xml:space="preserve"> may be </w:t>
      </w:r>
      <w:r w:rsidR="0018734A">
        <w:rPr>
          <w:rFonts w:ascii="Verdana" w:eastAsia="Times New Roman" w:hAnsi="Verdana" w:cs="Times New Roman"/>
          <w:bCs/>
          <w:sz w:val="21"/>
          <w:szCs w:val="21"/>
        </w:rPr>
        <w:t xml:space="preserve">much </w:t>
      </w:r>
      <w:r>
        <w:rPr>
          <w:rFonts w:ascii="Verdana" w:eastAsia="Times New Roman" w:hAnsi="Verdana" w:cs="Times New Roman"/>
          <w:bCs/>
          <w:sz w:val="21"/>
          <w:szCs w:val="21"/>
        </w:rPr>
        <w:t>low</w:t>
      </w:r>
      <w:r w:rsidR="0018734A">
        <w:rPr>
          <w:rFonts w:ascii="Verdana" w:eastAsia="Times New Roman" w:hAnsi="Verdana" w:cs="Times New Roman"/>
          <w:bCs/>
          <w:sz w:val="21"/>
          <w:szCs w:val="21"/>
        </w:rPr>
        <w:t>er</w:t>
      </w:r>
      <w:r>
        <w:rPr>
          <w:rFonts w:ascii="Verdana" w:eastAsia="Times New Roman" w:hAnsi="Verdana" w:cs="Times New Roman"/>
          <w:bCs/>
          <w:sz w:val="21"/>
          <w:szCs w:val="21"/>
        </w:rPr>
        <w:t xml:space="preserve"> risk for reoffending, but high risk for relapse</w:t>
      </w:r>
      <w:r w:rsidR="008A768E">
        <w:rPr>
          <w:rFonts w:ascii="Verdana" w:eastAsia="Times New Roman" w:hAnsi="Verdana" w:cs="Times New Roman"/>
          <w:bCs/>
          <w:sz w:val="21"/>
          <w:szCs w:val="21"/>
        </w:rPr>
        <w:t xml:space="preserve"> and </w:t>
      </w:r>
      <w:r w:rsidR="00DF663F">
        <w:rPr>
          <w:rFonts w:ascii="Verdana" w:eastAsia="Times New Roman" w:hAnsi="Verdana" w:cs="Times New Roman"/>
          <w:bCs/>
          <w:sz w:val="21"/>
          <w:szCs w:val="21"/>
        </w:rPr>
        <w:t>recidivism</w:t>
      </w:r>
      <w:r w:rsidR="008A768E">
        <w:rPr>
          <w:rFonts w:ascii="Verdana" w:eastAsia="Times New Roman" w:hAnsi="Verdana" w:cs="Times New Roman"/>
          <w:bCs/>
          <w:sz w:val="21"/>
          <w:szCs w:val="21"/>
        </w:rPr>
        <w:t>.</w:t>
      </w:r>
    </w:p>
    <w:p w14:paraId="4FAC5855" w14:textId="2B4F5FE8" w:rsidR="0018734A" w:rsidRDefault="008A768E" w:rsidP="004E15B9">
      <w:pPr>
        <w:autoSpaceDE w:val="0"/>
        <w:autoSpaceDN w:val="0"/>
        <w:adjustRightInd w:val="0"/>
        <w:spacing w:after="120"/>
        <w:rPr>
          <w:rFonts w:ascii="Verdana" w:eastAsia="Times New Roman" w:hAnsi="Verdana" w:cs="Times New Roman"/>
          <w:bCs/>
          <w:sz w:val="21"/>
          <w:szCs w:val="21"/>
        </w:rPr>
      </w:pPr>
      <w:r w:rsidRPr="008A768E">
        <w:rPr>
          <w:rFonts w:ascii="Verdana" w:eastAsia="Times New Roman" w:hAnsi="Verdana" w:cs="Times New Roman"/>
          <w:b/>
          <w:bCs/>
          <w:sz w:val="21"/>
          <w:szCs w:val="21"/>
        </w:rPr>
        <w:t>Research:</w:t>
      </w:r>
      <w:r>
        <w:rPr>
          <w:rFonts w:ascii="Verdana" w:eastAsia="Times New Roman" w:hAnsi="Verdana" w:cs="Times New Roman"/>
          <w:bCs/>
          <w:sz w:val="21"/>
          <w:szCs w:val="21"/>
        </w:rPr>
        <w:t xml:space="preserve"> A study of 30,237 released </w:t>
      </w:r>
      <w:r w:rsidR="00DF663F">
        <w:rPr>
          <w:rFonts w:ascii="Verdana" w:eastAsia="Times New Roman" w:hAnsi="Verdana" w:cs="Times New Roman"/>
          <w:bCs/>
          <w:sz w:val="21"/>
          <w:szCs w:val="21"/>
        </w:rPr>
        <w:t>by</w:t>
      </w:r>
      <w:r>
        <w:rPr>
          <w:rFonts w:ascii="Verdana" w:eastAsia="Times New Roman" w:hAnsi="Verdana" w:cs="Times New Roman"/>
          <w:bCs/>
          <w:sz w:val="21"/>
          <w:szCs w:val="21"/>
        </w:rPr>
        <w:t xml:space="preserve"> the Washington Department of Corr</w:t>
      </w:r>
      <w:r w:rsidR="00C53B2A">
        <w:rPr>
          <w:rFonts w:ascii="Verdana" w:eastAsia="Times New Roman" w:hAnsi="Verdana" w:cs="Times New Roman"/>
          <w:bCs/>
          <w:sz w:val="21"/>
          <w:szCs w:val="21"/>
        </w:rPr>
        <w:t xml:space="preserve">ections found 443 died during an average </w:t>
      </w:r>
      <w:r>
        <w:rPr>
          <w:rFonts w:ascii="Verdana" w:eastAsia="Times New Roman" w:hAnsi="Verdana" w:cs="Times New Roman"/>
          <w:bCs/>
          <w:sz w:val="21"/>
          <w:szCs w:val="21"/>
        </w:rPr>
        <w:t>follow up period of less than two years.  The overall mortality rate was 77</w:t>
      </w:r>
      <w:r w:rsidR="00C53B2A">
        <w:rPr>
          <w:rFonts w:ascii="Verdana" w:eastAsia="Times New Roman" w:hAnsi="Verdana" w:cs="Times New Roman"/>
          <w:bCs/>
          <w:sz w:val="21"/>
          <w:szCs w:val="21"/>
        </w:rPr>
        <w:t>.7 deaths per 10</w:t>
      </w:r>
      <w:r>
        <w:rPr>
          <w:rFonts w:ascii="Verdana" w:eastAsia="Times New Roman" w:hAnsi="Verdana" w:cs="Times New Roman"/>
          <w:bCs/>
          <w:sz w:val="21"/>
          <w:szCs w:val="21"/>
        </w:rPr>
        <w:t xml:space="preserve">,000 person-years.  The adjusted death rates for </w:t>
      </w:r>
      <w:r w:rsidR="00DF663F">
        <w:rPr>
          <w:rFonts w:ascii="Verdana" w:eastAsia="Times New Roman" w:hAnsi="Verdana" w:cs="Times New Roman"/>
          <w:bCs/>
          <w:sz w:val="21"/>
          <w:szCs w:val="21"/>
        </w:rPr>
        <w:t>those released from incarceration was 3.5 times than</w:t>
      </w:r>
      <w:r>
        <w:rPr>
          <w:rFonts w:ascii="Verdana" w:eastAsia="Times New Roman" w:hAnsi="Verdana" w:cs="Times New Roman"/>
          <w:bCs/>
          <w:sz w:val="21"/>
          <w:szCs w:val="21"/>
        </w:rPr>
        <w:t xml:space="preserve"> among other state residents.  During the first two weeks after release, the risk of death </w:t>
      </w:r>
      <w:r w:rsidR="0018734A">
        <w:rPr>
          <w:rFonts w:ascii="Verdana" w:eastAsia="Times New Roman" w:hAnsi="Verdana" w:cs="Times New Roman"/>
          <w:bCs/>
          <w:sz w:val="21"/>
          <w:szCs w:val="21"/>
        </w:rPr>
        <w:t>was 12.7 times than</w:t>
      </w:r>
      <w:r>
        <w:rPr>
          <w:rFonts w:ascii="Verdana" w:eastAsia="Times New Roman" w:hAnsi="Verdana" w:cs="Times New Roman"/>
          <w:bCs/>
          <w:sz w:val="21"/>
          <w:szCs w:val="21"/>
        </w:rPr>
        <w:t xml:space="preserve"> among other state residents, with a</w:t>
      </w:r>
      <w:r w:rsidR="0018734A">
        <w:rPr>
          <w:rFonts w:ascii="Verdana" w:eastAsia="Times New Roman" w:hAnsi="Verdana" w:cs="Times New Roman"/>
          <w:bCs/>
          <w:sz w:val="21"/>
          <w:szCs w:val="21"/>
        </w:rPr>
        <w:t xml:space="preserve"> much more</w:t>
      </w:r>
      <w:r>
        <w:rPr>
          <w:rFonts w:ascii="Verdana" w:eastAsia="Times New Roman" w:hAnsi="Verdana" w:cs="Times New Roman"/>
          <w:bCs/>
          <w:sz w:val="21"/>
          <w:szCs w:val="21"/>
        </w:rPr>
        <w:t xml:space="preserve"> markedly elevated relative risk of death from drug overdose (129 times).  Following deaths by overdose were deaths as a result of cardiovascular disease, homicide and suicide.</w:t>
      </w:r>
      <w:r>
        <w:rPr>
          <w:rStyle w:val="FootnoteReference"/>
          <w:rFonts w:ascii="Verdana" w:eastAsia="Times New Roman" w:hAnsi="Verdana" w:cs="Times New Roman"/>
          <w:bCs/>
          <w:sz w:val="21"/>
          <w:szCs w:val="21"/>
        </w:rPr>
        <w:footnoteReference w:id="4"/>
      </w:r>
      <w:r w:rsidR="00DF663F">
        <w:rPr>
          <w:rFonts w:ascii="Verdana" w:eastAsia="Times New Roman" w:hAnsi="Verdana" w:cs="Times New Roman"/>
          <w:bCs/>
          <w:sz w:val="21"/>
          <w:szCs w:val="21"/>
        </w:rPr>
        <w:t xml:space="preserve">  The revised December 2015 overdose death rates posted by the National Institute of Drug Abuse reports drug overdose deaths rising across the country from the two years before for prescription drugs, prescription opioid pain relievers, Benzodiazepines, Cocaine, and Heroin.</w:t>
      </w:r>
    </w:p>
    <w:p w14:paraId="5B4B3E74" w14:textId="13136C32" w:rsidR="00660560" w:rsidRPr="00EA4245" w:rsidRDefault="009C3A41" w:rsidP="004E15B9">
      <w:pPr>
        <w:autoSpaceDE w:val="0"/>
        <w:autoSpaceDN w:val="0"/>
        <w:adjustRightInd w:val="0"/>
        <w:spacing w:after="120"/>
        <w:rPr>
          <w:rFonts w:ascii="Verdana" w:eastAsia="Times New Roman" w:hAnsi="Verdana" w:cs="Times New Roman"/>
          <w:bCs/>
          <w:sz w:val="21"/>
          <w:szCs w:val="21"/>
        </w:rPr>
      </w:pPr>
      <w:r w:rsidRPr="009C3A41">
        <w:rPr>
          <w:rFonts w:ascii="Verdana" w:eastAsia="Times New Roman" w:hAnsi="Verdana" w:cs="Times New Roman"/>
          <w:b/>
          <w:bCs/>
          <w:sz w:val="21"/>
          <w:szCs w:val="21"/>
          <w:bdr w:val="none" w:sz="0" w:space="0" w:color="auto" w:frame="1"/>
        </w:rPr>
        <w:lastRenderedPageBreak/>
        <w:t>State Department of Correction Protocol</w:t>
      </w:r>
      <w:r>
        <w:rPr>
          <w:rFonts w:ascii="Verdana" w:eastAsia="Times New Roman" w:hAnsi="Verdana" w:cs="Times New Roman"/>
          <w:bCs/>
          <w:sz w:val="21"/>
          <w:szCs w:val="21"/>
        </w:rPr>
        <w:t xml:space="preserve">: </w:t>
      </w:r>
      <w:r w:rsidR="00660560">
        <w:rPr>
          <w:rFonts w:ascii="Verdana" w:eastAsia="Times New Roman" w:hAnsi="Verdana" w:cs="Times New Roman"/>
          <w:bCs/>
          <w:sz w:val="21"/>
          <w:szCs w:val="21"/>
        </w:rPr>
        <w:t xml:space="preserve">The State of Washington Department of Corrections policy for substance use disorder treatment services includes in its “Triage for Priority Placement” non-criminogenic factors including “pregnant or postpartum offenders,” </w:t>
      </w:r>
      <w:r w:rsidR="00E146F7">
        <w:rPr>
          <w:rFonts w:ascii="Verdana" w:eastAsia="Times New Roman" w:hAnsi="Verdana" w:cs="Times New Roman"/>
          <w:bCs/>
          <w:sz w:val="21"/>
          <w:szCs w:val="21"/>
        </w:rPr>
        <w:t xml:space="preserve">and </w:t>
      </w:r>
      <w:r w:rsidR="00660560">
        <w:rPr>
          <w:rFonts w:ascii="Verdana" w:eastAsia="Times New Roman" w:hAnsi="Verdana" w:cs="Times New Roman"/>
          <w:bCs/>
          <w:sz w:val="21"/>
          <w:szCs w:val="21"/>
        </w:rPr>
        <w:t>“HIV/AIDS or Hepatitis C positive offenders</w:t>
      </w:r>
      <w:r w:rsidR="00E146F7">
        <w:rPr>
          <w:rFonts w:ascii="Verdana" w:eastAsia="Times New Roman" w:hAnsi="Verdana" w:cs="Times New Roman"/>
          <w:bCs/>
          <w:sz w:val="21"/>
          <w:szCs w:val="21"/>
        </w:rPr>
        <w:t>.”</w:t>
      </w:r>
      <w:r w:rsidR="00E146F7">
        <w:rPr>
          <w:rStyle w:val="FootnoteReference"/>
          <w:rFonts w:ascii="Verdana" w:eastAsia="Times New Roman" w:hAnsi="Verdana" w:cs="Times New Roman"/>
          <w:bCs/>
          <w:sz w:val="21"/>
          <w:szCs w:val="21"/>
        </w:rPr>
        <w:footnoteReference w:id="5"/>
      </w:r>
    </w:p>
    <w:p w14:paraId="1AA8F939" w14:textId="4299E5B6" w:rsidR="000373F8" w:rsidRPr="00EA4245" w:rsidRDefault="00846AD1" w:rsidP="004E15B9">
      <w:pPr>
        <w:pBdr>
          <w:top w:val="single" w:sz="4" w:space="1" w:color="auto"/>
          <w:left w:val="single" w:sz="4" w:space="4" w:color="auto"/>
          <w:bottom w:val="single" w:sz="4" w:space="1" w:color="auto"/>
          <w:right w:val="single" w:sz="4" w:space="4" w:color="auto"/>
        </w:pBdr>
        <w:shd w:val="pct12" w:color="auto" w:fill="FFFFFF"/>
        <w:spacing w:after="120"/>
        <w:textAlignment w:val="baseline"/>
        <w:outlineLvl w:val="1"/>
        <w:rPr>
          <w:rFonts w:ascii="Verdana" w:eastAsia="Times New Roman" w:hAnsi="Verdana" w:cs="Times New Roman"/>
          <w:b/>
          <w:bCs/>
          <w:sz w:val="21"/>
          <w:szCs w:val="21"/>
        </w:rPr>
      </w:pPr>
      <w:r w:rsidRPr="00EA4245">
        <w:rPr>
          <w:rFonts w:ascii="Verdana" w:eastAsia="Times New Roman" w:hAnsi="Verdana" w:cs="Times New Roman"/>
          <w:b/>
          <w:bCs/>
          <w:sz w:val="21"/>
          <w:szCs w:val="21"/>
        </w:rPr>
        <w:t xml:space="preserve">B) </w:t>
      </w:r>
      <w:r w:rsidR="007938C9" w:rsidRPr="00EA4245">
        <w:rPr>
          <w:rFonts w:ascii="Verdana" w:eastAsia="Times New Roman" w:hAnsi="Verdana" w:cs="Times New Roman"/>
          <w:b/>
          <w:bCs/>
          <w:sz w:val="21"/>
          <w:szCs w:val="21"/>
        </w:rPr>
        <w:t>Although</w:t>
      </w:r>
      <w:r w:rsidR="002F7873" w:rsidRPr="00EA4245">
        <w:rPr>
          <w:rFonts w:ascii="Verdana" w:eastAsia="Times New Roman" w:hAnsi="Verdana" w:cs="Times New Roman"/>
          <w:b/>
          <w:bCs/>
          <w:sz w:val="21"/>
          <w:szCs w:val="21"/>
        </w:rPr>
        <w:t xml:space="preserve"> RSAT participation is voluntary, </w:t>
      </w:r>
      <w:r w:rsidR="00AB66CF">
        <w:rPr>
          <w:rFonts w:ascii="Verdana" w:eastAsia="Times New Roman" w:hAnsi="Verdana" w:cs="Times New Roman"/>
          <w:b/>
          <w:bCs/>
          <w:sz w:val="21"/>
          <w:szCs w:val="21"/>
        </w:rPr>
        <w:t>incarcerated individuals</w:t>
      </w:r>
      <w:r w:rsidR="002F7873" w:rsidRPr="00EA4245">
        <w:rPr>
          <w:rFonts w:ascii="Verdana" w:eastAsia="Times New Roman" w:hAnsi="Verdana" w:cs="Times New Roman"/>
          <w:b/>
          <w:bCs/>
          <w:sz w:val="21"/>
          <w:szCs w:val="21"/>
        </w:rPr>
        <w:t xml:space="preserve"> </w:t>
      </w:r>
      <w:r w:rsidR="000373F8" w:rsidRPr="00EA4245">
        <w:rPr>
          <w:rFonts w:ascii="Verdana" w:eastAsia="Times New Roman" w:hAnsi="Verdana" w:cs="Times New Roman"/>
          <w:b/>
          <w:bCs/>
          <w:sz w:val="21"/>
          <w:szCs w:val="21"/>
        </w:rPr>
        <w:t>should be eligible for RSAT regardless of the sincerity of their motivation or commitment to address</w:t>
      </w:r>
      <w:r w:rsidR="008553C0" w:rsidRPr="00EA4245">
        <w:rPr>
          <w:rFonts w:ascii="Verdana" w:eastAsia="Times New Roman" w:hAnsi="Verdana" w:cs="Times New Roman"/>
          <w:b/>
          <w:bCs/>
          <w:sz w:val="21"/>
          <w:szCs w:val="21"/>
        </w:rPr>
        <w:t>ing</w:t>
      </w:r>
      <w:r w:rsidR="000373F8" w:rsidRPr="00EA4245">
        <w:rPr>
          <w:rFonts w:ascii="Verdana" w:eastAsia="Times New Roman" w:hAnsi="Verdana" w:cs="Times New Roman"/>
          <w:b/>
          <w:bCs/>
          <w:sz w:val="21"/>
          <w:szCs w:val="21"/>
        </w:rPr>
        <w:t xml:space="preserve"> their substance use disorder.</w:t>
      </w:r>
    </w:p>
    <w:p w14:paraId="0B8F45C7" w14:textId="2D7BBC2F" w:rsidR="002D6FBF" w:rsidRDefault="00495E55" w:rsidP="004E15B9">
      <w:pPr>
        <w:shd w:val="clear" w:color="auto" w:fill="FFFFFF"/>
        <w:spacing w:after="120"/>
        <w:textAlignment w:val="baseline"/>
        <w:outlineLvl w:val="1"/>
        <w:rPr>
          <w:rFonts w:ascii="Verdana" w:eastAsia="Times New Roman" w:hAnsi="Verdana" w:cs="Times New Roman"/>
          <w:bCs/>
          <w:sz w:val="21"/>
          <w:szCs w:val="21"/>
        </w:rPr>
      </w:pPr>
      <w:r w:rsidRPr="00EA4245">
        <w:rPr>
          <w:rFonts w:ascii="Verdana" w:eastAsia="Times New Roman" w:hAnsi="Verdana" w:cs="Times New Roman"/>
          <w:bCs/>
          <w:sz w:val="21"/>
          <w:szCs w:val="21"/>
        </w:rPr>
        <w:t>After admission, the RSAT program should</w:t>
      </w:r>
      <w:r w:rsidR="000373F8" w:rsidRPr="00EA4245">
        <w:rPr>
          <w:rFonts w:ascii="Verdana" w:eastAsia="Times New Roman" w:hAnsi="Verdana" w:cs="Times New Roman"/>
          <w:bCs/>
          <w:sz w:val="21"/>
          <w:szCs w:val="21"/>
        </w:rPr>
        <w:t xml:space="preserve"> provide the motivation for </w:t>
      </w:r>
      <w:r w:rsidR="00AB66CF">
        <w:rPr>
          <w:rFonts w:ascii="Verdana" w:eastAsia="Times New Roman" w:hAnsi="Verdana" w:cs="Times New Roman"/>
          <w:bCs/>
          <w:sz w:val="21"/>
          <w:szCs w:val="21"/>
        </w:rPr>
        <w:t>individuals</w:t>
      </w:r>
      <w:r w:rsidR="000373F8" w:rsidRPr="00EA4245">
        <w:rPr>
          <w:rFonts w:ascii="Verdana" w:eastAsia="Times New Roman" w:hAnsi="Verdana" w:cs="Times New Roman"/>
          <w:bCs/>
          <w:sz w:val="21"/>
          <w:szCs w:val="21"/>
        </w:rPr>
        <w:t xml:space="preserve"> to commitment to treatment through motivational </w:t>
      </w:r>
      <w:r w:rsidRPr="00EA4245">
        <w:rPr>
          <w:rFonts w:ascii="Verdana" w:eastAsia="Times New Roman" w:hAnsi="Verdana" w:cs="Times New Roman"/>
          <w:bCs/>
          <w:sz w:val="21"/>
          <w:szCs w:val="21"/>
        </w:rPr>
        <w:t>enhancement therapies that incentivize</w:t>
      </w:r>
      <w:r w:rsidR="008553C0" w:rsidRPr="00EA4245">
        <w:rPr>
          <w:rFonts w:ascii="Verdana" w:eastAsia="Times New Roman" w:hAnsi="Verdana" w:cs="Times New Roman"/>
          <w:bCs/>
          <w:sz w:val="21"/>
          <w:szCs w:val="21"/>
        </w:rPr>
        <w:t xml:space="preserve"> clients to take interest</w:t>
      </w:r>
      <w:r w:rsidRPr="00EA4245">
        <w:rPr>
          <w:rFonts w:ascii="Verdana" w:eastAsia="Times New Roman" w:hAnsi="Verdana" w:cs="Times New Roman"/>
          <w:bCs/>
          <w:sz w:val="21"/>
          <w:szCs w:val="21"/>
        </w:rPr>
        <w:t xml:space="preserve"> in their substance use disorders. A system should be in place to use social support for participating in programs. </w:t>
      </w:r>
      <w:r w:rsidR="004F6061" w:rsidRPr="00EA4245">
        <w:rPr>
          <w:rFonts w:ascii="Verdana" w:eastAsia="Times New Roman" w:hAnsi="Verdana" w:cs="Times New Roman"/>
          <w:bCs/>
          <w:sz w:val="21"/>
          <w:szCs w:val="21"/>
        </w:rPr>
        <w:t>R</w:t>
      </w:r>
      <w:r w:rsidR="000373F8" w:rsidRPr="00EA4245">
        <w:rPr>
          <w:rFonts w:ascii="Verdana" w:eastAsia="Times New Roman" w:hAnsi="Verdana" w:cs="Times New Roman"/>
          <w:bCs/>
          <w:sz w:val="21"/>
          <w:szCs w:val="21"/>
        </w:rPr>
        <w:t>esearch suggests that</w:t>
      </w:r>
      <w:r w:rsidRPr="00EA4245">
        <w:rPr>
          <w:rFonts w:ascii="Verdana" w:eastAsia="Times New Roman" w:hAnsi="Verdana" w:cs="Times New Roman"/>
          <w:bCs/>
          <w:sz w:val="21"/>
          <w:szCs w:val="21"/>
        </w:rPr>
        <w:t>,</w:t>
      </w:r>
      <w:r w:rsidR="000373F8" w:rsidRPr="00EA4245">
        <w:rPr>
          <w:rFonts w:ascii="Verdana" w:eastAsia="Times New Roman" w:hAnsi="Verdana" w:cs="Times New Roman"/>
          <w:bCs/>
          <w:sz w:val="21"/>
          <w:szCs w:val="21"/>
        </w:rPr>
        <w:t xml:space="preserve"> especially when it comes to substance </w:t>
      </w:r>
      <w:r w:rsidR="004F6061" w:rsidRPr="00EA4245">
        <w:rPr>
          <w:rFonts w:ascii="Verdana" w:eastAsia="Times New Roman" w:hAnsi="Verdana" w:cs="Times New Roman"/>
          <w:bCs/>
          <w:sz w:val="21"/>
          <w:szCs w:val="21"/>
        </w:rPr>
        <w:t>use</w:t>
      </w:r>
      <w:r w:rsidRPr="00EA4245">
        <w:rPr>
          <w:rFonts w:ascii="Verdana" w:eastAsia="Times New Roman" w:hAnsi="Verdana" w:cs="Times New Roman"/>
          <w:bCs/>
          <w:sz w:val="21"/>
          <w:szCs w:val="21"/>
        </w:rPr>
        <w:t>, mandated</w:t>
      </w:r>
      <w:r w:rsidR="000373F8" w:rsidRPr="00EA4245">
        <w:rPr>
          <w:rFonts w:ascii="Verdana" w:eastAsia="Times New Roman" w:hAnsi="Verdana" w:cs="Times New Roman"/>
          <w:bCs/>
          <w:sz w:val="21"/>
          <w:szCs w:val="21"/>
        </w:rPr>
        <w:t xml:space="preserve"> treatment can be as effective as </w:t>
      </w:r>
      <w:r w:rsidR="00A21701" w:rsidRPr="00EA4245">
        <w:rPr>
          <w:rFonts w:ascii="Verdana" w:eastAsia="Times New Roman" w:hAnsi="Verdana" w:cs="Times New Roman"/>
          <w:bCs/>
          <w:sz w:val="21"/>
          <w:szCs w:val="21"/>
        </w:rPr>
        <w:t xml:space="preserve">voluntary </w:t>
      </w:r>
      <w:r w:rsidR="000373F8" w:rsidRPr="00EA4245">
        <w:rPr>
          <w:rFonts w:ascii="Verdana" w:eastAsia="Times New Roman" w:hAnsi="Verdana" w:cs="Times New Roman"/>
          <w:bCs/>
          <w:sz w:val="21"/>
          <w:szCs w:val="21"/>
        </w:rPr>
        <w:t>treatment.</w:t>
      </w:r>
      <w:r w:rsidR="00F427F9" w:rsidRPr="00EA4245">
        <w:rPr>
          <w:rFonts w:ascii="Verdana" w:eastAsia="Times New Roman" w:hAnsi="Verdana" w:cs="Times New Roman"/>
          <w:bCs/>
          <w:sz w:val="21"/>
          <w:szCs w:val="21"/>
        </w:rPr>
        <w:t xml:space="preserve"> </w:t>
      </w:r>
      <w:r w:rsidR="00AB66CF">
        <w:rPr>
          <w:rFonts w:ascii="Verdana" w:eastAsia="Times New Roman" w:hAnsi="Verdana" w:cs="Times New Roman"/>
          <w:bCs/>
          <w:sz w:val="21"/>
          <w:szCs w:val="21"/>
        </w:rPr>
        <w:t>Individuals</w:t>
      </w:r>
      <w:r w:rsidR="00F427F9" w:rsidRPr="00EA4245">
        <w:rPr>
          <w:rFonts w:ascii="Verdana" w:eastAsia="Times New Roman" w:hAnsi="Verdana" w:cs="Times New Roman"/>
          <w:bCs/>
          <w:sz w:val="21"/>
          <w:szCs w:val="21"/>
        </w:rPr>
        <w:t xml:space="preserve"> should not be referred to RSAT based on rewards or </w:t>
      </w:r>
      <w:r w:rsidR="004F6061" w:rsidRPr="00EA4245">
        <w:rPr>
          <w:rFonts w:ascii="Verdana" w:eastAsia="Times New Roman" w:hAnsi="Verdana" w:cs="Times New Roman"/>
          <w:bCs/>
          <w:sz w:val="21"/>
          <w:szCs w:val="21"/>
        </w:rPr>
        <w:t>consequences</w:t>
      </w:r>
      <w:r w:rsidR="00F427F9" w:rsidRPr="00EA4245">
        <w:rPr>
          <w:rFonts w:ascii="Verdana" w:eastAsia="Times New Roman" w:hAnsi="Verdana" w:cs="Times New Roman"/>
          <w:bCs/>
          <w:sz w:val="21"/>
          <w:szCs w:val="21"/>
        </w:rPr>
        <w:t xml:space="preserve"> for institutional behavior or plea/sentencing agreements that are antithetical to </w:t>
      </w:r>
      <w:r w:rsidRPr="00EA4245">
        <w:rPr>
          <w:rFonts w:ascii="Verdana" w:eastAsia="Times New Roman" w:hAnsi="Verdana" w:cs="Times New Roman"/>
          <w:bCs/>
          <w:sz w:val="21"/>
          <w:szCs w:val="21"/>
        </w:rPr>
        <w:t xml:space="preserve">eligibility for </w:t>
      </w:r>
      <w:r w:rsidR="00F427F9" w:rsidRPr="00EA4245">
        <w:rPr>
          <w:rFonts w:ascii="Verdana" w:eastAsia="Times New Roman" w:hAnsi="Verdana" w:cs="Times New Roman"/>
          <w:bCs/>
          <w:sz w:val="21"/>
          <w:szCs w:val="21"/>
        </w:rPr>
        <w:t>RSAT programming.</w:t>
      </w:r>
    </w:p>
    <w:p w14:paraId="7FC3F6CB" w14:textId="2FF7E6AA" w:rsidR="002D6FBF" w:rsidRPr="00EA4245" w:rsidRDefault="002D6FBF" w:rsidP="004E15B9">
      <w:pPr>
        <w:shd w:val="clear" w:color="auto" w:fill="FFFFFF"/>
        <w:spacing w:after="120"/>
        <w:textAlignment w:val="baseline"/>
        <w:outlineLvl w:val="1"/>
        <w:rPr>
          <w:rFonts w:ascii="Verdana" w:eastAsia="Times New Roman" w:hAnsi="Verdana" w:cs="Times New Roman"/>
          <w:bCs/>
          <w:sz w:val="21"/>
          <w:szCs w:val="21"/>
        </w:rPr>
      </w:pPr>
      <w:r>
        <w:rPr>
          <w:rFonts w:ascii="Verdana" w:eastAsia="Times New Roman" w:hAnsi="Verdana" w:cs="Times New Roman"/>
          <w:bCs/>
          <w:sz w:val="21"/>
          <w:szCs w:val="21"/>
        </w:rPr>
        <w:t xml:space="preserve">RSAT </w:t>
      </w:r>
      <w:r w:rsidR="00AE6AC3">
        <w:rPr>
          <w:rFonts w:ascii="Verdana" w:eastAsia="Times New Roman" w:hAnsi="Verdana" w:cs="Times New Roman"/>
          <w:bCs/>
          <w:sz w:val="21"/>
          <w:szCs w:val="21"/>
        </w:rPr>
        <w:t>staff</w:t>
      </w:r>
      <w:r>
        <w:rPr>
          <w:rFonts w:ascii="Verdana" w:eastAsia="Times New Roman" w:hAnsi="Verdana" w:cs="Times New Roman"/>
          <w:bCs/>
          <w:sz w:val="21"/>
          <w:szCs w:val="21"/>
        </w:rPr>
        <w:t xml:space="preserve"> </w:t>
      </w:r>
      <w:r w:rsidR="00AE6AC3">
        <w:rPr>
          <w:rFonts w:ascii="Verdana" w:eastAsia="Times New Roman" w:hAnsi="Verdana" w:cs="Times New Roman"/>
          <w:bCs/>
          <w:sz w:val="21"/>
          <w:szCs w:val="21"/>
        </w:rPr>
        <w:t xml:space="preserve">should assess </w:t>
      </w:r>
      <w:r w:rsidR="00AB66CF">
        <w:rPr>
          <w:rFonts w:ascii="Verdana" w:eastAsia="Times New Roman" w:hAnsi="Verdana" w:cs="Times New Roman"/>
          <w:bCs/>
          <w:sz w:val="21"/>
          <w:szCs w:val="21"/>
        </w:rPr>
        <w:t>potential participants’</w:t>
      </w:r>
      <w:r w:rsidR="00AE6AC3">
        <w:rPr>
          <w:rFonts w:ascii="Verdana" w:eastAsia="Times New Roman" w:hAnsi="Verdana" w:cs="Times New Roman"/>
          <w:bCs/>
          <w:sz w:val="21"/>
          <w:szCs w:val="21"/>
        </w:rPr>
        <w:t xml:space="preserve"> readiness to change </w:t>
      </w:r>
      <w:r w:rsidR="00AB66CF">
        <w:rPr>
          <w:rFonts w:ascii="Verdana" w:eastAsia="Times New Roman" w:hAnsi="Verdana" w:cs="Times New Roman"/>
          <w:bCs/>
          <w:sz w:val="21"/>
          <w:szCs w:val="21"/>
        </w:rPr>
        <w:t xml:space="preserve">and adapt programming to match their </w:t>
      </w:r>
      <w:r w:rsidR="00AE6AC3">
        <w:rPr>
          <w:rFonts w:ascii="Verdana" w:eastAsia="Times New Roman" w:hAnsi="Verdana" w:cs="Times New Roman"/>
          <w:bCs/>
          <w:sz w:val="21"/>
          <w:szCs w:val="21"/>
        </w:rPr>
        <w:t xml:space="preserve">stage of readiness.  </w:t>
      </w:r>
    </w:p>
    <w:p w14:paraId="78B2187B" w14:textId="35991C67" w:rsidR="00E769A9" w:rsidRPr="00EA4245" w:rsidRDefault="00E769A9"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outlineLvl w:val="1"/>
        <w:rPr>
          <w:rFonts w:ascii="Verdana" w:eastAsia="Times New Roman" w:hAnsi="Verdana" w:cs="Times New Roman"/>
          <w:bCs/>
          <w:sz w:val="21"/>
          <w:szCs w:val="21"/>
        </w:rPr>
      </w:pPr>
      <w:r w:rsidRPr="00EA4245">
        <w:rPr>
          <w:rFonts w:ascii="Verdana" w:eastAsia="Times New Roman" w:hAnsi="Verdana" w:cs="Times New Roman"/>
          <w:b/>
          <w:bCs/>
          <w:sz w:val="21"/>
          <w:szCs w:val="21"/>
        </w:rPr>
        <w:t>C) In</w:t>
      </w:r>
      <w:r w:rsidR="00AB66CF">
        <w:rPr>
          <w:rFonts w:ascii="Verdana" w:eastAsia="Times New Roman" w:hAnsi="Verdana" w:cs="Times New Roman"/>
          <w:b/>
          <w:bCs/>
          <w:sz w:val="21"/>
          <w:szCs w:val="21"/>
        </w:rPr>
        <w:t>dividuals</w:t>
      </w:r>
      <w:r w:rsidRPr="00EA4245">
        <w:rPr>
          <w:rFonts w:ascii="Verdana" w:eastAsia="Times New Roman" w:hAnsi="Verdana" w:cs="Times New Roman"/>
          <w:b/>
          <w:bCs/>
          <w:sz w:val="21"/>
          <w:szCs w:val="21"/>
        </w:rPr>
        <w:t xml:space="preserve"> with co-occurring disorders should be eligible for participation in RSAT as long as they are able to function in the program and not disrupt the treatment of their peers.</w:t>
      </w:r>
      <w:r w:rsidR="00FE2492" w:rsidRPr="00EA4245">
        <w:rPr>
          <w:rFonts w:ascii="Verdana" w:eastAsia="Times New Roman" w:hAnsi="Verdana" w:cs="Times New Roman"/>
          <w:b/>
          <w:bCs/>
          <w:sz w:val="21"/>
          <w:szCs w:val="21"/>
        </w:rPr>
        <w:t xml:space="preserve"> </w:t>
      </w:r>
      <w:r w:rsidR="001A0AF0">
        <w:rPr>
          <w:rFonts w:ascii="Verdana" w:eastAsia="Times New Roman" w:hAnsi="Verdana" w:cs="Times New Roman"/>
          <w:b/>
          <w:bCs/>
          <w:sz w:val="21"/>
          <w:szCs w:val="21"/>
        </w:rPr>
        <w:t>For this reason,</w:t>
      </w:r>
      <w:r w:rsidR="00895CEE">
        <w:rPr>
          <w:rFonts w:ascii="Verdana" w:eastAsia="Times New Roman" w:hAnsi="Verdana" w:cs="Times New Roman"/>
          <w:b/>
          <w:bCs/>
          <w:sz w:val="21"/>
          <w:szCs w:val="21"/>
        </w:rPr>
        <w:t xml:space="preserve"> </w:t>
      </w:r>
      <w:r w:rsidR="00A21701" w:rsidRPr="00EA4245">
        <w:rPr>
          <w:rFonts w:ascii="Verdana" w:eastAsia="Times New Roman" w:hAnsi="Verdana" w:cs="Times New Roman"/>
          <w:b/>
          <w:bCs/>
          <w:sz w:val="21"/>
          <w:szCs w:val="21"/>
        </w:rPr>
        <w:t>co-occurring disorders</w:t>
      </w:r>
      <w:r w:rsidR="00F427F9" w:rsidRPr="00EA4245">
        <w:rPr>
          <w:rFonts w:ascii="Verdana" w:eastAsia="Times New Roman" w:hAnsi="Verdana" w:cs="Times New Roman"/>
          <w:b/>
          <w:bCs/>
          <w:sz w:val="21"/>
          <w:szCs w:val="21"/>
        </w:rPr>
        <w:t xml:space="preserve"> should be identified by </w:t>
      </w:r>
      <w:r w:rsidR="00AB66CF">
        <w:rPr>
          <w:rFonts w:ascii="Verdana" w:eastAsia="Times New Roman" w:hAnsi="Verdana" w:cs="Times New Roman"/>
          <w:b/>
          <w:bCs/>
          <w:sz w:val="21"/>
          <w:szCs w:val="21"/>
        </w:rPr>
        <w:t xml:space="preserve">utilization of a </w:t>
      </w:r>
      <w:r w:rsidR="00F427F9" w:rsidRPr="00EA4245">
        <w:rPr>
          <w:rFonts w:ascii="Verdana" w:eastAsia="Times New Roman" w:hAnsi="Verdana" w:cs="Times New Roman"/>
          <w:b/>
          <w:bCs/>
          <w:sz w:val="21"/>
          <w:szCs w:val="21"/>
        </w:rPr>
        <w:t xml:space="preserve">validated </w:t>
      </w:r>
      <w:r w:rsidR="001A0AF0">
        <w:rPr>
          <w:rFonts w:ascii="Verdana" w:eastAsia="Times New Roman" w:hAnsi="Verdana" w:cs="Times New Roman"/>
          <w:b/>
          <w:bCs/>
          <w:sz w:val="21"/>
          <w:szCs w:val="21"/>
        </w:rPr>
        <w:t>screening</w:t>
      </w:r>
      <w:r w:rsidR="00AB66CF">
        <w:rPr>
          <w:rFonts w:ascii="Verdana" w:eastAsia="Times New Roman" w:hAnsi="Verdana" w:cs="Times New Roman"/>
          <w:b/>
          <w:bCs/>
          <w:sz w:val="21"/>
          <w:szCs w:val="21"/>
        </w:rPr>
        <w:t xml:space="preserve"> tool</w:t>
      </w:r>
      <w:r w:rsidR="00F427F9" w:rsidRPr="00EA4245">
        <w:rPr>
          <w:rFonts w:ascii="Verdana" w:eastAsia="Times New Roman" w:hAnsi="Verdana" w:cs="Times New Roman"/>
          <w:b/>
          <w:bCs/>
          <w:sz w:val="21"/>
          <w:szCs w:val="21"/>
        </w:rPr>
        <w:t>.</w:t>
      </w:r>
      <w:r w:rsidR="0060385C" w:rsidRPr="00EA4245">
        <w:rPr>
          <w:rStyle w:val="FootnoteReference"/>
          <w:rFonts w:ascii="Verdana" w:eastAsia="Times New Roman" w:hAnsi="Verdana" w:cs="Times New Roman"/>
          <w:b/>
          <w:bCs/>
          <w:sz w:val="21"/>
          <w:szCs w:val="21"/>
        </w:rPr>
        <w:footnoteReference w:id="6"/>
      </w:r>
    </w:p>
    <w:p w14:paraId="0A4CA1EE" w14:textId="75EE9B94" w:rsidR="00AE6AC3" w:rsidRPr="00EA4245" w:rsidRDefault="00F427F9" w:rsidP="004E15B9">
      <w:pPr>
        <w:shd w:val="clear" w:color="auto" w:fill="FFFFFF"/>
        <w:spacing w:after="120"/>
        <w:textAlignment w:val="baseline"/>
        <w:outlineLvl w:val="1"/>
        <w:rPr>
          <w:rFonts w:ascii="Verdana" w:eastAsia="Times New Roman" w:hAnsi="Verdana" w:cs="Times New Roman"/>
          <w:bCs/>
          <w:sz w:val="21"/>
          <w:szCs w:val="21"/>
        </w:rPr>
      </w:pPr>
      <w:r w:rsidRPr="00EA4245">
        <w:rPr>
          <w:rFonts w:ascii="Verdana" w:eastAsia="Times New Roman" w:hAnsi="Verdana" w:cs="Times New Roman"/>
          <w:bCs/>
          <w:sz w:val="21"/>
          <w:szCs w:val="21"/>
        </w:rPr>
        <w:t xml:space="preserve">The overlap between substance use disorders and mental illness, </w:t>
      </w:r>
      <w:r w:rsidR="004F6061" w:rsidRPr="00EA4245">
        <w:rPr>
          <w:rFonts w:ascii="Verdana" w:eastAsia="Times New Roman" w:hAnsi="Verdana" w:cs="Times New Roman"/>
          <w:bCs/>
          <w:sz w:val="21"/>
          <w:szCs w:val="21"/>
        </w:rPr>
        <w:t xml:space="preserve">including trauma, is substantial. Studies have found that </w:t>
      </w:r>
      <w:r w:rsidR="009C3A41">
        <w:rPr>
          <w:rFonts w:ascii="Verdana" w:eastAsia="Times New Roman" w:hAnsi="Verdana" w:cs="Times New Roman"/>
          <w:bCs/>
          <w:sz w:val="21"/>
          <w:szCs w:val="21"/>
        </w:rPr>
        <w:t xml:space="preserve">up to </w:t>
      </w:r>
      <w:r w:rsidR="0099450D" w:rsidRPr="00EA4245">
        <w:rPr>
          <w:rFonts w:ascii="Verdana" w:eastAsia="Times New Roman" w:hAnsi="Verdana" w:cs="Times New Roman"/>
          <w:bCs/>
          <w:sz w:val="21"/>
          <w:szCs w:val="21"/>
        </w:rPr>
        <w:t>59% of state prisoners with mental illness have a co-occurring substance use disorder</w:t>
      </w:r>
      <w:r w:rsidRPr="00EA4245">
        <w:rPr>
          <w:rFonts w:ascii="Verdana" w:eastAsia="Times New Roman" w:hAnsi="Verdana" w:cs="Times New Roman"/>
          <w:bCs/>
          <w:sz w:val="21"/>
          <w:szCs w:val="21"/>
        </w:rPr>
        <w:t>.</w:t>
      </w:r>
      <w:r w:rsidR="0060385C" w:rsidRPr="00EA4245">
        <w:rPr>
          <w:rStyle w:val="FootnoteReference"/>
          <w:rFonts w:ascii="Verdana" w:eastAsia="Times New Roman" w:hAnsi="Verdana" w:cs="Times New Roman"/>
          <w:bCs/>
          <w:sz w:val="21"/>
          <w:szCs w:val="21"/>
        </w:rPr>
        <w:footnoteReference w:id="7"/>
      </w:r>
      <w:r w:rsidRPr="00EA4245">
        <w:rPr>
          <w:rFonts w:ascii="Verdana" w:eastAsia="Times New Roman" w:hAnsi="Verdana" w:cs="Times New Roman"/>
          <w:bCs/>
          <w:sz w:val="21"/>
          <w:szCs w:val="21"/>
        </w:rPr>
        <w:t xml:space="preserve"> To </w:t>
      </w:r>
      <w:r w:rsidR="00534A07">
        <w:rPr>
          <w:rFonts w:ascii="Verdana" w:eastAsia="Times New Roman" w:hAnsi="Verdana" w:cs="Times New Roman"/>
          <w:bCs/>
          <w:sz w:val="21"/>
          <w:szCs w:val="21"/>
        </w:rPr>
        <w:t>deny</w:t>
      </w:r>
      <w:r w:rsidRPr="00EA4245">
        <w:rPr>
          <w:rFonts w:ascii="Verdana" w:eastAsia="Times New Roman" w:hAnsi="Verdana" w:cs="Times New Roman"/>
          <w:bCs/>
          <w:sz w:val="21"/>
          <w:szCs w:val="21"/>
        </w:rPr>
        <w:t xml:space="preserve"> in</w:t>
      </w:r>
      <w:r w:rsidR="00534A07">
        <w:rPr>
          <w:rFonts w:ascii="Verdana" w:eastAsia="Times New Roman" w:hAnsi="Verdana" w:cs="Times New Roman"/>
          <w:bCs/>
          <w:sz w:val="21"/>
          <w:szCs w:val="21"/>
        </w:rPr>
        <w:t>dividuals admission to</w:t>
      </w:r>
      <w:r w:rsidRPr="00EA4245">
        <w:rPr>
          <w:rFonts w:ascii="Verdana" w:eastAsia="Times New Roman" w:hAnsi="Verdana" w:cs="Times New Roman"/>
          <w:bCs/>
          <w:sz w:val="21"/>
          <w:szCs w:val="21"/>
        </w:rPr>
        <w:t xml:space="preserve"> RSAT </w:t>
      </w:r>
      <w:r w:rsidR="0099450D" w:rsidRPr="00EA4245">
        <w:rPr>
          <w:rFonts w:ascii="Verdana" w:eastAsia="Times New Roman" w:hAnsi="Verdana" w:cs="Times New Roman"/>
          <w:bCs/>
          <w:sz w:val="21"/>
          <w:szCs w:val="21"/>
        </w:rPr>
        <w:t>because of</w:t>
      </w:r>
      <w:r w:rsidRPr="00EA4245">
        <w:rPr>
          <w:rFonts w:ascii="Verdana" w:eastAsia="Times New Roman" w:hAnsi="Verdana" w:cs="Times New Roman"/>
          <w:bCs/>
          <w:sz w:val="21"/>
          <w:szCs w:val="21"/>
        </w:rPr>
        <w:t xml:space="preserve"> mental disorders</w:t>
      </w:r>
      <w:r w:rsidR="00534A07">
        <w:rPr>
          <w:rFonts w:ascii="Verdana" w:eastAsia="Times New Roman" w:hAnsi="Verdana" w:cs="Times New Roman"/>
          <w:bCs/>
          <w:sz w:val="21"/>
          <w:szCs w:val="21"/>
        </w:rPr>
        <w:t xml:space="preserve"> has the potential to</w:t>
      </w:r>
      <w:r w:rsidRPr="00EA4245">
        <w:rPr>
          <w:rFonts w:ascii="Verdana" w:eastAsia="Times New Roman" w:hAnsi="Verdana" w:cs="Times New Roman"/>
          <w:bCs/>
          <w:sz w:val="21"/>
          <w:szCs w:val="21"/>
        </w:rPr>
        <w:t xml:space="preserve"> preclude too many </w:t>
      </w:r>
      <w:r w:rsidR="00534A07">
        <w:rPr>
          <w:rFonts w:ascii="Verdana" w:eastAsia="Times New Roman" w:hAnsi="Verdana" w:cs="Times New Roman"/>
          <w:bCs/>
          <w:sz w:val="21"/>
          <w:szCs w:val="21"/>
        </w:rPr>
        <w:t>individuals with</w:t>
      </w:r>
      <w:r w:rsidR="00787817" w:rsidRPr="00EA4245">
        <w:rPr>
          <w:rFonts w:ascii="Verdana" w:eastAsia="Times New Roman" w:hAnsi="Verdana" w:cs="Times New Roman"/>
          <w:bCs/>
          <w:sz w:val="21"/>
          <w:szCs w:val="21"/>
        </w:rPr>
        <w:t xml:space="preserve"> substance use disorders</w:t>
      </w:r>
      <w:r w:rsidRPr="00EA4245">
        <w:rPr>
          <w:rFonts w:ascii="Verdana" w:eastAsia="Times New Roman" w:hAnsi="Verdana" w:cs="Times New Roman"/>
          <w:bCs/>
          <w:sz w:val="21"/>
          <w:szCs w:val="21"/>
        </w:rPr>
        <w:t xml:space="preserve"> in need of treatment. </w:t>
      </w:r>
      <w:r w:rsidR="00787817" w:rsidRPr="00EA4245">
        <w:rPr>
          <w:rFonts w:ascii="Verdana" w:eastAsia="Times New Roman" w:hAnsi="Verdana" w:cs="Times New Roman"/>
          <w:bCs/>
          <w:sz w:val="21"/>
          <w:szCs w:val="21"/>
        </w:rPr>
        <w:t>RSAT programming s</w:t>
      </w:r>
      <w:r w:rsidR="00FE2492" w:rsidRPr="00EA4245">
        <w:rPr>
          <w:rFonts w:ascii="Verdana" w:eastAsia="Times New Roman" w:hAnsi="Verdana" w:cs="Times New Roman"/>
          <w:bCs/>
          <w:sz w:val="21"/>
          <w:szCs w:val="21"/>
        </w:rPr>
        <w:t xml:space="preserve">hould be </w:t>
      </w:r>
      <w:r w:rsidR="00534A07">
        <w:rPr>
          <w:rFonts w:ascii="Verdana" w:eastAsia="Times New Roman" w:hAnsi="Verdana" w:cs="Times New Roman"/>
          <w:bCs/>
          <w:sz w:val="21"/>
          <w:szCs w:val="21"/>
        </w:rPr>
        <w:t>designed and implemented to meet the diverse needs of incarcerated populations</w:t>
      </w:r>
      <w:r w:rsidR="00787817" w:rsidRPr="00EA4245">
        <w:rPr>
          <w:rFonts w:ascii="Verdana" w:eastAsia="Times New Roman" w:hAnsi="Verdana" w:cs="Times New Roman"/>
          <w:bCs/>
          <w:sz w:val="21"/>
          <w:szCs w:val="21"/>
        </w:rPr>
        <w:t>. Allo</w:t>
      </w:r>
      <w:r w:rsidR="00FE2492" w:rsidRPr="00EA4245">
        <w:rPr>
          <w:rFonts w:ascii="Verdana" w:eastAsia="Times New Roman" w:hAnsi="Verdana" w:cs="Times New Roman"/>
          <w:bCs/>
          <w:sz w:val="21"/>
          <w:szCs w:val="21"/>
        </w:rPr>
        <w:t xml:space="preserve">wing </w:t>
      </w:r>
      <w:r w:rsidR="00534A07">
        <w:rPr>
          <w:rFonts w:ascii="Verdana" w:eastAsia="Times New Roman" w:hAnsi="Verdana" w:cs="Times New Roman"/>
          <w:bCs/>
          <w:sz w:val="21"/>
          <w:szCs w:val="21"/>
        </w:rPr>
        <w:t>individuals with mental health disorders</w:t>
      </w:r>
      <w:r w:rsidR="00FE2492" w:rsidRPr="00EA4245">
        <w:rPr>
          <w:rFonts w:ascii="Verdana" w:eastAsia="Times New Roman" w:hAnsi="Verdana" w:cs="Times New Roman"/>
          <w:bCs/>
          <w:sz w:val="21"/>
          <w:szCs w:val="21"/>
        </w:rPr>
        <w:t xml:space="preserve"> to continue </w:t>
      </w:r>
      <w:r w:rsidR="00534A07">
        <w:rPr>
          <w:rFonts w:ascii="Verdana" w:eastAsia="Times New Roman" w:hAnsi="Verdana" w:cs="Times New Roman"/>
          <w:bCs/>
          <w:sz w:val="21"/>
          <w:szCs w:val="21"/>
        </w:rPr>
        <w:t>to take</w:t>
      </w:r>
      <w:r w:rsidR="00787817" w:rsidRPr="00EA4245">
        <w:rPr>
          <w:rFonts w:ascii="Verdana" w:eastAsia="Times New Roman" w:hAnsi="Verdana" w:cs="Times New Roman"/>
          <w:bCs/>
          <w:sz w:val="21"/>
          <w:szCs w:val="21"/>
        </w:rPr>
        <w:t xml:space="preserve"> prescribed antipsychotic medications</w:t>
      </w:r>
      <w:r w:rsidR="00534A07">
        <w:rPr>
          <w:rFonts w:ascii="Verdana" w:eastAsia="Times New Roman" w:hAnsi="Verdana" w:cs="Times New Roman"/>
          <w:bCs/>
          <w:sz w:val="21"/>
          <w:szCs w:val="21"/>
        </w:rPr>
        <w:t xml:space="preserve"> and incorporating mental health treatment will</w:t>
      </w:r>
      <w:r w:rsidR="00787817" w:rsidRPr="00EA4245">
        <w:rPr>
          <w:rFonts w:ascii="Verdana" w:eastAsia="Times New Roman" w:hAnsi="Verdana" w:cs="Times New Roman"/>
          <w:bCs/>
          <w:sz w:val="21"/>
          <w:szCs w:val="21"/>
        </w:rPr>
        <w:t xml:space="preserve"> allow </w:t>
      </w:r>
      <w:r w:rsidR="00A21701" w:rsidRPr="00EA4245">
        <w:rPr>
          <w:rFonts w:ascii="Verdana" w:eastAsia="Times New Roman" w:hAnsi="Verdana" w:cs="Times New Roman"/>
          <w:bCs/>
          <w:sz w:val="21"/>
          <w:szCs w:val="21"/>
        </w:rPr>
        <w:t xml:space="preserve">many </w:t>
      </w:r>
      <w:r w:rsidR="00534A07">
        <w:rPr>
          <w:rFonts w:ascii="Verdana" w:eastAsia="Times New Roman" w:hAnsi="Verdana" w:cs="Times New Roman"/>
          <w:bCs/>
          <w:sz w:val="21"/>
          <w:szCs w:val="21"/>
        </w:rPr>
        <w:t>to be able to</w:t>
      </w:r>
      <w:r w:rsidR="00787817" w:rsidRPr="00EA4245">
        <w:rPr>
          <w:rFonts w:ascii="Verdana" w:eastAsia="Times New Roman" w:hAnsi="Verdana" w:cs="Times New Roman"/>
          <w:bCs/>
          <w:sz w:val="21"/>
          <w:szCs w:val="21"/>
        </w:rPr>
        <w:t xml:space="preserve"> participate in RSAT</w:t>
      </w:r>
      <w:r w:rsidRPr="00EA4245">
        <w:rPr>
          <w:rFonts w:ascii="Verdana" w:eastAsia="Times New Roman" w:hAnsi="Verdana" w:cs="Times New Roman"/>
          <w:bCs/>
          <w:sz w:val="21"/>
          <w:szCs w:val="21"/>
        </w:rPr>
        <w:t xml:space="preserve"> </w:t>
      </w:r>
      <w:r w:rsidR="00787817" w:rsidRPr="00EA4245">
        <w:rPr>
          <w:rFonts w:ascii="Verdana" w:eastAsia="Times New Roman" w:hAnsi="Verdana" w:cs="Times New Roman"/>
          <w:bCs/>
          <w:sz w:val="21"/>
          <w:szCs w:val="21"/>
        </w:rPr>
        <w:t>programmin</w:t>
      </w:r>
      <w:r w:rsidR="00AE6AC3">
        <w:rPr>
          <w:rFonts w:ascii="Verdana" w:eastAsia="Times New Roman" w:hAnsi="Verdana" w:cs="Times New Roman"/>
          <w:bCs/>
          <w:sz w:val="21"/>
          <w:szCs w:val="21"/>
        </w:rPr>
        <w:t>g.</w:t>
      </w:r>
    </w:p>
    <w:p w14:paraId="163C1BEE" w14:textId="1314AFFC" w:rsidR="00D70096" w:rsidRPr="00EA4245" w:rsidRDefault="00787817" w:rsidP="004E15B9">
      <w:pPr>
        <w:pBdr>
          <w:top w:val="single" w:sz="4" w:space="1" w:color="auto"/>
          <w:left w:val="single" w:sz="4" w:space="4" w:color="auto"/>
          <w:bottom w:val="single" w:sz="4" w:space="1" w:color="auto"/>
          <w:right w:val="single" w:sz="4" w:space="4" w:color="auto"/>
        </w:pBdr>
        <w:shd w:val="pct12" w:color="auto" w:fill="FFFFFF"/>
        <w:spacing w:after="120"/>
        <w:textAlignment w:val="baseline"/>
        <w:outlineLvl w:val="1"/>
        <w:rPr>
          <w:rFonts w:ascii="Verdana" w:eastAsia="Times New Roman" w:hAnsi="Verdana" w:cs="Times New Roman"/>
          <w:b/>
          <w:bCs/>
          <w:sz w:val="21"/>
          <w:szCs w:val="21"/>
        </w:rPr>
      </w:pPr>
      <w:r w:rsidRPr="00EA4245">
        <w:rPr>
          <w:rFonts w:ascii="Verdana" w:eastAsia="Times New Roman" w:hAnsi="Verdana" w:cs="Times New Roman"/>
          <w:b/>
          <w:bCs/>
          <w:sz w:val="21"/>
          <w:szCs w:val="21"/>
        </w:rPr>
        <w:t>D)</w:t>
      </w:r>
      <w:r w:rsidR="00D70096" w:rsidRPr="00EA4245">
        <w:rPr>
          <w:rFonts w:ascii="Verdana" w:eastAsia="Times New Roman" w:hAnsi="Verdana" w:cs="Times New Roman"/>
          <w:b/>
          <w:bCs/>
          <w:sz w:val="21"/>
          <w:szCs w:val="21"/>
        </w:rPr>
        <w:t xml:space="preserve"> </w:t>
      </w:r>
      <w:r w:rsidRPr="00EA4245">
        <w:rPr>
          <w:rFonts w:ascii="Verdana" w:eastAsia="Times New Roman" w:hAnsi="Verdana" w:cs="Times New Roman"/>
          <w:b/>
          <w:bCs/>
          <w:sz w:val="21"/>
          <w:szCs w:val="21"/>
        </w:rPr>
        <w:t xml:space="preserve">Following screening, either before or after being </w:t>
      </w:r>
      <w:r w:rsidR="00D70096" w:rsidRPr="00EA4245">
        <w:rPr>
          <w:rFonts w:ascii="Verdana" w:eastAsia="Times New Roman" w:hAnsi="Verdana" w:cs="Times New Roman"/>
          <w:b/>
          <w:bCs/>
          <w:sz w:val="21"/>
          <w:szCs w:val="21"/>
        </w:rPr>
        <w:t xml:space="preserve">admitted to RSAT, </w:t>
      </w:r>
      <w:r w:rsidR="00534A07">
        <w:rPr>
          <w:rFonts w:ascii="Verdana" w:eastAsia="Times New Roman" w:hAnsi="Verdana" w:cs="Times New Roman"/>
          <w:b/>
          <w:bCs/>
          <w:sz w:val="21"/>
          <w:szCs w:val="21"/>
          <w:bdr w:val="none" w:sz="0" w:space="0" w:color="auto" w:frame="1"/>
        </w:rPr>
        <w:t>individuals</w:t>
      </w:r>
      <w:r w:rsidRPr="00EA4245">
        <w:rPr>
          <w:rFonts w:ascii="Verdana" w:eastAsia="Times New Roman" w:hAnsi="Verdana" w:cs="Times New Roman"/>
          <w:b/>
          <w:bCs/>
          <w:sz w:val="21"/>
          <w:szCs w:val="21"/>
          <w:bdr w:val="none" w:sz="0" w:space="0" w:color="auto" w:frame="1"/>
        </w:rPr>
        <w:t xml:space="preserve"> should be fully assessed</w:t>
      </w:r>
      <w:r w:rsidR="00A21701" w:rsidRPr="00EA4245">
        <w:rPr>
          <w:rFonts w:ascii="Verdana" w:eastAsia="Times New Roman" w:hAnsi="Verdana" w:cs="Times New Roman"/>
          <w:b/>
          <w:bCs/>
          <w:sz w:val="21"/>
          <w:szCs w:val="21"/>
          <w:bdr w:val="none" w:sz="0" w:space="0" w:color="auto" w:frame="1"/>
        </w:rPr>
        <w:t xml:space="preserve"> for behavioral, physical health</w:t>
      </w:r>
      <w:r w:rsidR="00FE2492" w:rsidRPr="00EA4245">
        <w:rPr>
          <w:rFonts w:ascii="Verdana" w:eastAsia="Times New Roman" w:hAnsi="Verdana" w:cs="Times New Roman"/>
          <w:b/>
          <w:bCs/>
          <w:sz w:val="21"/>
          <w:szCs w:val="21"/>
          <w:bdr w:val="none" w:sz="0" w:space="0" w:color="auto" w:frame="1"/>
        </w:rPr>
        <w:t>,</w:t>
      </w:r>
      <w:r w:rsidR="00A21701" w:rsidRPr="00EA4245">
        <w:rPr>
          <w:rFonts w:ascii="Verdana" w:eastAsia="Times New Roman" w:hAnsi="Verdana" w:cs="Times New Roman"/>
          <w:b/>
          <w:bCs/>
          <w:sz w:val="21"/>
          <w:szCs w:val="21"/>
          <w:bdr w:val="none" w:sz="0" w:space="0" w:color="auto" w:frame="1"/>
        </w:rPr>
        <w:t xml:space="preserve"> and criminogenic risks, needs</w:t>
      </w:r>
      <w:r w:rsidR="00FE2492" w:rsidRPr="00EA4245">
        <w:rPr>
          <w:rFonts w:ascii="Verdana" w:eastAsia="Times New Roman" w:hAnsi="Verdana" w:cs="Times New Roman"/>
          <w:b/>
          <w:bCs/>
          <w:sz w:val="21"/>
          <w:szCs w:val="21"/>
          <w:bdr w:val="none" w:sz="0" w:space="0" w:color="auto" w:frame="1"/>
        </w:rPr>
        <w:t>,</w:t>
      </w:r>
      <w:r w:rsidR="00A21701" w:rsidRPr="00EA4245">
        <w:rPr>
          <w:rFonts w:ascii="Verdana" w:eastAsia="Times New Roman" w:hAnsi="Verdana" w:cs="Times New Roman"/>
          <w:b/>
          <w:bCs/>
          <w:sz w:val="21"/>
          <w:szCs w:val="21"/>
          <w:bdr w:val="none" w:sz="0" w:space="0" w:color="auto" w:frame="1"/>
        </w:rPr>
        <w:t xml:space="preserve"> and responsivity.</w:t>
      </w:r>
      <w:r w:rsidR="00A21701" w:rsidRPr="00EA4245">
        <w:rPr>
          <w:rFonts w:ascii="Verdana" w:eastAsia="Times New Roman" w:hAnsi="Verdana" w:cs="Times New Roman"/>
          <w:bCs/>
          <w:sz w:val="21"/>
          <w:szCs w:val="21"/>
          <w:bdr w:val="none" w:sz="0" w:space="0" w:color="auto" w:frame="1"/>
        </w:rPr>
        <w:t xml:space="preserve"> </w:t>
      </w:r>
      <w:r w:rsidR="00A21701" w:rsidRPr="00EA4245">
        <w:rPr>
          <w:rFonts w:ascii="Verdana" w:eastAsia="Times New Roman" w:hAnsi="Verdana" w:cs="Times New Roman"/>
          <w:b/>
          <w:bCs/>
          <w:sz w:val="21"/>
          <w:szCs w:val="21"/>
          <w:bdr w:val="none" w:sz="0" w:space="0" w:color="auto" w:frame="1"/>
        </w:rPr>
        <w:t xml:space="preserve">Assessments should also inform the formulation of individualized treatment plans and case management for RSAT </w:t>
      </w:r>
      <w:r w:rsidR="00534A07">
        <w:rPr>
          <w:rFonts w:ascii="Verdana" w:eastAsia="Times New Roman" w:hAnsi="Verdana" w:cs="Times New Roman"/>
          <w:b/>
          <w:bCs/>
          <w:sz w:val="21"/>
          <w:szCs w:val="21"/>
          <w:bdr w:val="none" w:sz="0" w:space="0" w:color="auto" w:frame="1"/>
        </w:rPr>
        <w:t>participants.</w:t>
      </w:r>
    </w:p>
    <w:p w14:paraId="065C7CE0" w14:textId="64DE9950" w:rsidR="001A0AF0" w:rsidRDefault="00AE6AC3" w:rsidP="005735D4">
      <w:pPr>
        <w:pStyle w:val="NoSpacing"/>
        <w:rPr>
          <w:lang w:val="en-US"/>
        </w:rPr>
      </w:pPr>
      <w:r>
        <w:rPr>
          <w:lang w:val="en-US"/>
        </w:rPr>
        <w:t xml:space="preserve">Once screened for </w:t>
      </w:r>
      <w:r w:rsidR="001A0AF0">
        <w:rPr>
          <w:lang w:val="en-US"/>
        </w:rPr>
        <w:t>admission into RSAT</w:t>
      </w:r>
      <w:r>
        <w:rPr>
          <w:lang w:val="en-US"/>
        </w:rPr>
        <w:t xml:space="preserve">, </w:t>
      </w:r>
      <w:r w:rsidR="00534A07">
        <w:rPr>
          <w:lang w:val="en-US"/>
        </w:rPr>
        <w:t>individuals</w:t>
      </w:r>
      <w:r>
        <w:rPr>
          <w:lang w:val="en-US"/>
        </w:rPr>
        <w:t xml:space="preserve"> </w:t>
      </w:r>
      <w:r w:rsidR="00D70096" w:rsidRPr="00EA4245">
        <w:rPr>
          <w:lang w:val="en-US"/>
        </w:rPr>
        <w:t xml:space="preserve">should be fully assessed for substance abuse, risk, need, responsivity, trauma, mental health, physical health, literacy, and any other factor that will affect their ability after release to remain </w:t>
      </w:r>
      <w:r w:rsidR="00D70096" w:rsidRPr="00EA4245">
        <w:rPr>
          <w:lang w:val="en-US"/>
        </w:rPr>
        <w:lastRenderedPageBreak/>
        <w:t>abstinent from alcohol and/or prevent relapse</w:t>
      </w:r>
      <w:r w:rsidR="00580767">
        <w:rPr>
          <w:lang w:val="en-US"/>
        </w:rPr>
        <w:t xml:space="preserve"> and not reoffend</w:t>
      </w:r>
      <w:r w:rsidR="00D70096" w:rsidRPr="00EA4245">
        <w:rPr>
          <w:lang w:val="en-US"/>
        </w:rPr>
        <w:t xml:space="preserve">. </w:t>
      </w:r>
      <w:r w:rsidR="00787817" w:rsidRPr="00EA4245">
        <w:rPr>
          <w:lang w:val="en-US"/>
        </w:rPr>
        <w:t>Assessment is the first step in treatment.</w:t>
      </w:r>
      <w:r>
        <w:rPr>
          <w:rStyle w:val="FootnoteReference"/>
          <w:lang w:val="en-US"/>
        </w:rPr>
        <w:footnoteReference w:id="8"/>
      </w:r>
      <w:r w:rsidR="00AD5E10" w:rsidRPr="00EA4245">
        <w:rPr>
          <w:lang w:val="en-US"/>
        </w:rPr>
        <w:t xml:space="preserve"> </w:t>
      </w:r>
    </w:p>
    <w:p w14:paraId="26BEA1AF" w14:textId="633BF8E0" w:rsidR="00D70096" w:rsidRDefault="00D70096" w:rsidP="005735D4">
      <w:pPr>
        <w:pStyle w:val="NoSpacing"/>
        <w:rPr>
          <w:lang w:val="en-US"/>
        </w:rPr>
      </w:pPr>
      <w:r w:rsidRPr="00EA4245">
        <w:rPr>
          <w:lang w:val="en-US"/>
        </w:rPr>
        <w:t xml:space="preserve">Individuals differ in terms of age, gender, ethnicity and culture, </w:t>
      </w:r>
      <w:r w:rsidR="00580767">
        <w:rPr>
          <w:lang w:val="en-US"/>
        </w:rPr>
        <w:t>substance use disorder</w:t>
      </w:r>
      <w:r w:rsidRPr="00EA4245">
        <w:rPr>
          <w:lang w:val="en-US"/>
        </w:rPr>
        <w:t xml:space="preserve"> severity,</w:t>
      </w:r>
      <w:r w:rsidR="00AE6AC3">
        <w:rPr>
          <w:lang w:val="en-US"/>
        </w:rPr>
        <w:t xml:space="preserve"> readiness to change,</w:t>
      </w:r>
      <w:r w:rsidRPr="00EA4245">
        <w:rPr>
          <w:lang w:val="en-US"/>
        </w:rPr>
        <w:t xml:space="preserve"> recovery stage, and level of </w:t>
      </w:r>
      <w:r w:rsidR="00FE2492" w:rsidRPr="00EA4245">
        <w:rPr>
          <w:lang w:val="en-US"/>
        </w:rPr>
        <w:t>required supervision</w:t>
      </w:r>
      <w:r w:rsidRPr="00EA4245">
        <w:rPr>
          <w:lang w:val="en-US"/>
        </w:rPr>
        <w:t>. Individuals also respon</w:t>
      </w:r>
      <w:r w:rsidR="00FE2492" w:rsidRPr="00EA4245">
        <w:rPr>
          <w:lang w:val="en-US"/>
        </w:rPr>
        <w:t>d differently to</w:t>
      </w:r>
      <w:r w:rsidR="00580767">
        <w:rPr>
          <w:lang w:val="en-US"/>
        </w:rPr>
        <w:t xml:space="preserve"> different</w:t>
      </w:r>
      <w:r w:rsidRPr="00EA4245">
        <w:rPr>
          <w:lang w:val="en-US"/>
        </w:rPr>
        <w:t xml:space="preserve"> treatment approaches and treatment providers. In general, alcohol and substance use treatment should addres</w:t>
      </w:r>
      <w:r w:rsidR="00FE2492" w:rsidRPr="00EA4245">
        <w:rPr>
          <w:lang w:val="en-US"/>
        </w:rPr>
        <w:t xml:space="preserve">s issues of motivation, problem solving, and skill </w:t>
      </w:r>
      <w:r w:rsidRPr="00EA4245">
        <w:rPr>
          <w:lang w:val="en-US"/>
        </w:rPr>
        <w:t>bu</w:t>
      </w:r>
      <w:r w:rsidR="00FE2492" w:rsidRPr="00EA4245">
        <w:rPr>
          <w:lang w:val="en-US"/>
        </w:rPr>
        <w:t>ilding for resisting alcohol,</w:t>
      </w:r>
      <w:r w:rsidRPr="00EA4245">
        <w:rPr>
          <w:lang w:val="en-US"/>
        </w:rPr>
        <w:t xml:space="preserve"> substance use</w:t>
      </w:r>
      <w:r w:rsidR="00FE2492" w:rsidRPr="00EA4245">
        <w:rPr>
          <w:lang w:val="en-US"/>
        </w:rPr>
        <w:t>,</w:t>
      </w:r>
      <w:r w:rsidRPr="00EA4245">
        <w:rPr>
          <w:lang w:val="en-US"/>
        </w:rPr>
        <w:t xml:space="preserve"> and criminal behavior. Lessons aimed at supplanting alcohol and substance use and criminal activities with constructive activities and at understanding the consequences of one’s behavior are also important to include. Tailored treatment interventions can facilitate the development of healthy interpersonal relationships and improve the participant’s ability to interact with family, peers, and others in the community.</w:t>
      </w:r>
    </w:p>
    <w:p w14:paraId="19C8C25E" w14:textId="483A713C" w:rsidR="001A0AF0" w:rsidRDefault="001A0AF0" w:rsidP="005735D4">
      <w:pPr>
        <w:pStyle w:val="NoSpacing"/>
        <w:rPr>
          <w:lang w:val="en-US"/>
        </w:rPr>
      </w:pPr>
      <w:r>
        <w:rPr>
          <w:lang w:val="en-US"/>
        </w:rPr>
        <w:t xml:space="preserve">Although the more limited duration of many jail RSAT programs may also limit the ability of the programs to provide intensive individualized treatment programming, </w:t>
      </w:r>
      <w:r w:rsidR="004E554D">
        <w:rPr>
          <w:lang w:val="en-US"/>
        </w:rPr>
        <w:t>completing individualized assessments may allow programs t</w:t>
      </w:r>
      <w:r w:rsidR="00534A07">
        <w:rPr>
          <w:lang w:val="en-US"/>
        </w:rPr>
        <w:t xml:space="preserve">o at least define subgroups of participants </w:t>
      </w:r>
      <w:r w:rsidR="004E554D">
        <w:rPr>
          <w:lang w:val="en-US"/>
        </w:rPr>
        <w:t>with similar needs so that programming can better meet their specific</w:t>
      </w:r>
      <w:r w:rsidR="00580767">
        <w:rPr>
          <w:lang w:val="en-US"/>
        </w:rPr>
        <w:t xml:space="preserve"> sets of need</w:t>
      </w:r>
      <w:r w:rsidR="004E554D">
        <w:rPr>
          <w:lang w:val="en-US"/>
        </w:rPr>
        <w:t>.</w:t>
      </w:r>
    </w:p>
    <w:p w14:paraId="6DBDA553" w14:textId="1F077B45" w:rsidR="00901546" w:rsidRPr="00A9432B" w:rsidRDefault="00901546" w:rsidP="00901546">
      <w:pPr>
        <w:pStyle w:val="Pa0"/>
        <w:rPr>
          <w:rStyle w:val="FootnoteReference"/>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The American Society of Addiction Medicine (ASAM) calls for the following to con</w:t>
      </w:r>
      <w:r w:rsidR="00A9432B">
        <w:rPr>
          <w:rFonts w:ascii="Verdana" w:eastAsia="Times New Roman" w:hAnsi="Verdana" w:cs="Times New Roman"/>
          <w:bCs/>
          <w:sz w:val="21"/>
          <w:szCs w:val="21"/>
          <w:bdr w:val="none" w:sz="0" w:space="0" w:color="auto" w:frame="1"/>
        </w:rPr>
        <w:t>stitute comprehensive assessment:</w:t>
      </w:r>
      <w:r w:rsidRPr="00A9432B">
        <w:rPr>
          <w:rStyle w:val="FootnoteReference"/>
          <w:rFonts w:ascii="Verdana" w:eastAsia="Times New Roman" w:hAnsi="Verdana" w:cs="Times New Roman"/>
          <w:bCs/>
          <w:sz w:val="21"/>
          <w:szCs w:val="21"/>
          <w:bdr w:val="none" w:sz="0" w:space="0" w:color="auto" w:frame="1"/>
        </w:rPr>
        <w:footnoteReference w:id="9"/>
      </w:r>
      <w:r w:rsidRPr="00A9432B">
        <w:rPr>
          <w:rStyle w:val="FootnoteReference"/>
          <w:rFonts w:ascii="Verdana" w:eastAsia="Times New Roman" w:hAnsi="Verdana" w:cs="Times New Roman"/>
          <w:bCs/>
          <w:sz w:val="21"/>
          <w:szCs w:val="21"/>
          <w:bdr w:val="none" w:sz="0" w:space="0" w:color="auto" w:frame="1"/>
        </w:rPr>
        <w:t xml:space="preserve"> </w:t>
      </w:r>
    </w:p>
    <w:p w14:paraId="569819CE" w14:textId="77777777" w:rsidR="00901546" w:rsidRPr="00895CEE" w:rsidRDefault="00901546" w:rsidP="009C3A41">
      <w:pPr>
        <w:pStyle w:val="Pa0"/>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A physical exam </w:t>
      </w:r>
    </w:p>
    <w:p w14:paraId="4EB2C17B" w14:textId="321B2646" w:rsidR="00901546" w:rsidRPr="00895CEE" w:rsidRDefault="00901546" w:rsidP="009C3A41">
      <w:pPr>
        <w:pStyle w:val="Pa0"/>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A mental status exam </w:t>
      </w:r>
    </w:p>
    <w:p w14:paraId="3AB57050" w14:textId="77777777" w:rsidR="00901546" w:rsidRPr="00895CEE" w:rsidRDefault="00901546" w:rsidP="009C3A41">
      <w:pPr>
        <w:pStyle w:val="Pa0"/>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Medical and psychiatric history </w:t>
      </w:r>
    </w:p>
    <w:p w14:paraId="3ECAC157" w14:textId="0EF6CAB9" w:rsidR="00901546" w:rsidRPr="00895CEE" w:rsidRDefault="00901546" w:rsidP="009C3A41">
      <w:pPr>
        <w:pStyle w:val="Pa0"/>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A detailed past and present substance use history, including assessment of withdrawal potential </w:t>
      </w:r>
    </w:p>
    <w:p w14:paraId="08761145" w14:textId="5514C3F5" w:rsidR="00901546" w:rsidRPr="00895CEE" w:rsidRDefault="00901546" w:rsidP="009C3A41">
      <w:pPr>
        <w:pStyle w:val="Pa0"/>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A history of the pathological pursuit of reward or relief through eng</w:t>
      </w:r>
      <w:r w:rsidR="005A6C5C" w:rsidRPr="00895CEE">
        <w:rPr>
          <w:rFonts w:ascii="Verdana" w:eastAsia="Times New Roman" w:hAnsi="Verdana" w:cs="Times New Roman"/>
          <w:bCs/>
          <w:sz w:val="21"/>
          <w:szCs w:val="21"/>
          <w:bdr w:val="none" w:sz="0" w:space="0" w:color="auto" w:frame="1"/>
        </w:rPr>
        <w:t xml:space="preserve">agement in addictive behaviors </w:t>
      </w:r>
      <w:r w:rsidRPr="00895CEE">
        <w:rPr>
          <w:rFonts w:ascii="Verdana" w:eastAsia="Times New Roman" w:hAnsi="Verdana" w:cs="Times New Roman"/>
          <w:bCs/>
          <w:sz w:val="21"/>
          <w:szCs w:val="21"/>
          <w:bdr w:val="none" w:sz="0" w:space="0" w:color="auto" w:frame="1"/>
        </w:rPr>
        <w:t>such as gambling or exercise</w:t>
      </w:r>
    </w:p>
    <w:p w14:paraId="054EEEC8" w14:textId="254FE2D2" w:rsidR="00901546" w:rsidRPr="00895CEE" w:rsidRDefault="00901546" w:rsidP="009C3A41">
      <w:pPr>
        <w:autoSpaceDE w:val="0"/>
        <w:autoSpaceDN w:val="0"/>
        <w:adjustRightInd w:val="0"/>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Substance use </w:t>
      </w:r>
      <w:r w:rsidR="009C3A41" w:rsidRPr="00895CEE">
        <w:rPr>
          <w:rFonts w:ascii="Verdana" w:eastAsia="Times New Roman" w:hAnsi="Verdana" w:cs="Times New Roman"/>
          <w:bCs/>
          <w:sz w:val="21"/>
          <w:szCs w:val="21"/>
          <w:bdr w:val="none" w:sz="0" w:space="0" w:color="auto" w:frame="1"/>
        </w:rPr>
        <w:t xml:space="preserve">disorder and addictive disorder </w:t>
      </w:r>
      <w:r w:rsidRPr="00895CEE">
        <w:rPr>
          <w:rFonts w:ascii="Verdana" w:eastAsia="Times New Roman" w:hAnsi="Verdana" w:cs="Times New Roman"/>
          <w:bCs/>
          <w:sz w:val="21"/>
          <w:szCs w:val="21"/>
          <w:bdr w:val="none" w:sz="0" w:space="0" w:color="auto" w:frame="1"/>
        </w:rPr>
        <w:t>treatment h</w:t>
      </w:r>
      <w:r w:rsidR="009C3A41" w:rsidRPr="00895CEE">
        <w:rPr>
          <w:rFonts w:ascii="Verdana" w:eastAsia="Times New Roman" w:hAnsi="Verdana" w:cs="Times New Roman"/>
          <w:bCs/>
          <w:sz w:val="21"/>
          <w:szCs w:val="21"/>
          <w:bdr w:val="none" w:sz="0" w:space="0" w:color="auto" w:frame="1"/>
        </w:rPr>
        <w:t xml:space="preserve">istory and response to previous </w:t>
      </w:r>
      <w:r w:rsidRPr="00895CEE">
        <w:rPr>
          <w:rFonts w:ascii="Verdana" w:eastAsia="Times New Roman" w:hAnsi="Verdana" w:cs="Times New Roman"/>
          <w:bCs/>
          <w:sz w:val="21"/>
          <w:szCs w:val="21"/>
          <w:bdr w:val="none" w:sz="0" w:space="0" w:color="auto" w:frame="1"/>
        </w:rPr>
        <w:t xml:space="preserve">treatment, including history of use of pharmacotherapies and response to such </w:t>
      </w:r>
    </w:p>
    <w:p w14:paraId="402B1937" w14:textId="77777777"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interventions </w:t>
      </w:r>
    </w:p>
    <w:p w14:paraId="6E883A94" w14:textId="3EC4E50E"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Family medical, psychi</w:t>
      </w:r>
      <w:r w:rsidR="00895CEE">
        <w:rPr>
          <w:rFonts w:ascii="Verdana" w:eastAsia="Times New Roman" w:hAnsi="Verdana" w:cs="Times New Roman"/>
          <w:bCs/>
          <w:sz w:val="21"/>
          <w:szCs w:val="21"/>
          <w:bdr w:val="none" w:sz="0" w:space="0" w:color="auto" w:frame="1"/>
        </w:rPr>
        <w:t>atric, substance use, addictive</w:t>
      </w:r>
      <w:r w:rsidR="009C3A41" w:rsidRPr="00895CEE">
        <w:rPr>
          <w:rFonts w:ascii="Verdana" w:eastAsia="Times New Roman" w:hAnsi="Verdana" w:cs="Times New Roman"/>
          <w:bCs/>
          <w:sz w:val="21"/>
          <w:szCs w:val="21"/>
          <w:bdr w:val="none" w:sz="0" w:space="0" w:color="auto" w:frame="1"/>
        </w:rPr>
        <w:t xml:space="preserve"> </w:t>
      </w:r>
      <w:r w:rsidRPr="00895CEE">
        <w:rPr>
          <w:rFonts w:ascii="Verdana" w:eastAsia="Times New Roman" w:hAnsi="Verdana" w:cs="Times New Roman"/>
          <w:bCs/>
          <w:sz w:val="21"/>
          <w:szCs w:val="21"/>
          <w:bdr w:val="none" w:sz="0" w:space="0" w:color="auto" w:frame="1"/>
        </w:rPr>
        <w:t xml:space="preserve">behavior and addiction treatment history </w:t>
      </w:r>
    </w:p>
    <w:p w14:paraId="7B3C2E22" w14:textId="77777777"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Allergies </w:t>
      </w:r>
    </w:p>
    <w:p w14:paraId="4EC2BD9F" w14:textId="77777777"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Current medications </w:t>
      </w:r>
    </w:p>
    <w:p w14:paraId="1FF14C90" w14:textId="77777777"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Social history </w:t>
      </w:r>
    </w:p>
    <w:p w14:paraId="7D4BD070" w14:textId="4734DACF"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Consultation with appropriate collateral sources of information </w:t>
      </w:r>
    </w:p>
    <w:p w14:paraId="3C8CF3DB" w14:textId="1279B9CA"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A summary of the patient’s readiness to engage in treatment, potential to continue unhealthy use or return to unhealthy engagement in substance use or </w:t>
      </w:r>
    </w:p>
    <w:p w14:paraId="25D9EAC0" w14:textId="175EC1CD"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addictive behaviors, and the recovery environment that can support or impede recovery </w:t>
      </w:r>
    </w:p>
    <w:p w14:paraId="340F911B" w14:textId="77777777"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xml:space="preserve">• Diagnostic formulation(s) </w:t>
      </w:r>
    </w:p>
    <w:p w14:paraId="3632C59F" w14:textId="18185701" w:rsidR="00901546" w:rsidRPr="00895CEE" w:rsidRDefault="00901546" w:rsidP="009C3A41">
      <w:pPr>
        <w:autoSpaceDE w:val="0"/>
        <w:autoSpaceDN w:val="0"/>
        <w:adjustRightInd w:val="0"/>
        <w:spacing w:line="241" w:lineRule="atLeast"/>
        <w:ind w:left="720"/>
        <w:rPr>
          <w:rFonts w:ascii="Verdana" w:eastAsia="Times New Roman" w:hAnsi="Verdana" w:cs="Times New Roman"/>
          <w:bCs/>
          <w:sz w:val="21"/>
          <w:szCs w:val="21"/>
          <w:bdr w:val="none" w:sz="0" w:space="0" w:color="auto" w:frame="1"/>
        </w:rPr>
      </w:pPr>
      <w:r w:rsidRPr="00895CEE">
        <w:rPr>
          <w:rFonts w:ascii="Verdana" w:eastAsia="Times New Roman" w:hAnsi="Verdana" w:cs="Times New Roman"/>
          <w:bCs/>
          <w:sz w:val="21"/>
          <w:szCs w:val="21"/>
          <w:bdr w:val="none" w:sz="0" w:space="0" w:color="auto" w:frame="1"/>
        </w:rPr>
        <w:t>• Identification of facilit</w:t>
      </w:r>
      <w:r w:rsidR="009C3A41" w:rsidRPr="00895CEE">
        <w:rPr>
          <w:rFonts w:ascii="Verdana" w:eastAsia="Times New Roman" w:hAnsi="Verdana" w:cs="Times New Roman"/>
          <w:bCs/>
          <w:sz w:val="21"/>
          <w:szCs w:val="21"/>
          <w:bdr w:val="none" w:sz="0" w:space="0" w:color="auto" w:frame="1"/>
        </w:rPr>
        <w:t xml:space="preserve">ators and barriers to treatment </w:t>
      </w:r>
      <w:r w:rsidRPr="00895CEE">
        <w:rPr>
          <w:rFonts w:ascii="Verdana" w:eastAsia="Times New Roman" w:hAnsi="Verdana" w:cs="Times New Roman"/>
          <w:bCs/>
          <w:sz w:val="21"/>
          <w:szCs w:val="21"/>
          <w:bdr w:val="none" w:sz="0" w:space="0" w:color="auto" w:frame="1"/>
        </w:rPr>
        <w:t>engagement including patient motivational level and recovery environment</w:t>
      </w:r>
    </w:p>
    <w:p w14:paraId="185A8047" w14:textId="77777777" w:rsidR="00EE3A44" w:rsidRDefault="00EE3A44" w:rsidP="005735D4">
      <w:pPr>
        <w:pStyle w:val="NoSpacing"/>
        <w:rPr>
          <w:b/>
          <w:bCs w:val="0"/>
        </w:rPr>
      </w:pPr>
    </w:p>
    <w:p w14:paraId="2910EFA7" w14:textId="77777777" w:rsidR="00EE3A44" w:rsidRDefault="009C3A41" w:rsidP="005735D4">
      <w:pPr>
        <w:pStyle w:val="NoSpacing"/>
        <w:rPr>
          <w:lang w:val="en-US"/>
        </w:rPr>
      </w:pPr>
      <w:r w:rsidRPr="009C3A41">
        <w:rPr>
          <w:b/>
          <w:bCs w:val="0"/>
        </w:rPr>
        <w:lastRenderedPageBreak/>
        <w:t>State Department of Correction Protocol</w:t>
      </w:r>
      <w:r>
        <w:rPr>
          <w:bCs w:val="0"/>
        </w:rPr>
        <w:t xml:space="preserve">: </w:t>
      </w:r>
      <w:r w:rsidR="00166544">
        <w:rPr>
          <w:lang w:val="en-US"/>
        </w:rPr>
        <w:t>The Ha</w:t>
      </w:r>
      <w:r w:rsidR="005A6C5C">
        <w:rPr>
          <w:lang w:val="en-US"/>
        </w:rPr>
        <w:t>waii Department of Corrections P</w:t>
      </w:r>
      <w:r w:rsidR="00166544">
        <w:rPr>
          <w:lang w:val="en-US"/>
        </w:rPr>
        <w:t xml:space="preserve">rocedures include the following: “All patients with a drug or alcohol history shall be referred to a provider for a physical examination including: </w:t>
      </w:r>
    </w:p>
    <w:p w14:paraId="66D63679" w14:textId="77777777" w:rsidR="00EE3A44" w:rsidRDefault="00166544" w:rsidP="00EE3A44">
      <w:pPr>
        <w:pStyle w:val="NoSpacing"/>
        <w:spacing w:after="0"/>
        <w:rPr>
          <w:lang w:val="en-US"/>
        </w:rPr>
      </w:pPr>
      <w:r>
        <w:rPr>
          <w:lang w:val="en-US"/>
        </w:rPr>
        <w:t xml:space="preserve">1) an assessment of their current medical condition; </w:t>
      </w:r>
    </w:p>
    <w:p w14:paraId="0AD7C35E" w14:textId="77777777" w:rsidR="00EE3A44" w:rsidRDefault="00EE3A44" w:rsidP="00EE3A44">
      <w:pPr>
        <w:pStyle w:val="NoSpacing"/>
        <w:spacing w:after="0"/>
        <w:rPr>
          <w:lang w:val="en-US"/>
        </w:rPr>
      </w:pPr>
      <w:r>
        <w:rPr>
          <w:lang w:val="en-US"/>
        </w:rPr>
        <w:t>2</w:t>
      </w:r>
      <w:r w:rsidR="00166544">
        <w:rPr>
          <w:lang w:val="en-US"/>
        </w:rPr>
        <w:t xml:space="preserve">) documentation on the medical record regarding health care findings; </w:t>
      </w:r>
    </w:p>
    <w:p w14:paraId="17D3EDD4" w14:textId="77777777" w:rsidR="00EE3A44" w:rsidRDefault="00166544" w:rsidP="00EE3A44">
      <w:pPr>
        <w:pStyle w:val="NoSpacing"/>
        <w:spacing w:after="0"/>
        <w:rPr>
          <w:lang w:val="en-US"/>
        </w:rPr>
      </w:pPr>
      <w:r>
        <w:rPr>
          <w:lang w:val="en-US"/>
        </w:rPr>
        <w:t xml:space="preserve">3) prescription of condition specific medications, as needed; </w:t>
      </w:r>
    </w:p>
    <w:p w14:paraId="62B0100F" w14:textId="77777777" w:rsidR="00EE3A44" w:rsidRDefault="00166544" w:rsidP="00EE3A44">
      <w:pPr>
        <w:pStyle w:val="NoSpacing"/>
        <w:spacing w:after="0"/>
        <w:rPr>
          <w:lang w:val="en-US"/>
        </w:rPr>
      </w:pPr>
      <w:r>
        <w:rPr>
          <w:lang w:val="en-US"/>
        </w:rPr>
        <w:t xml:space="preserve">4) referral to mental health services for documented assessments and follow-up; and </w:t>
      </w:r>
    </w:p>
    <w:p w14:paraId="47DC874F" w14:textId="2A7A1754" w:rsidR="00166544" w:rsidRDefault="00166544" w:rsidP="00EE3A44">
      <w:pPr>
        <w:pStyle w:val="NoSpacing"/>
        <w:spacing w:after="0"/>
        <w:rPr>
          <w:lang w:val="en-US"/>
        </w:rPr>
      </w:pPr>
      <w:r>
        <w:rPr>
          <w:lang w:val="en-US"/>
        </w:rPr>
        <w:t>5) the ordering of appropriate diagnostic tests to evaluate for the occurrence of associated disorders such as liver diseas</w:t>
      </w:r>
      <w:r w:rsidR="00E146F7">
        <w:rPr>
          <w:lang w:val="en-US"/>
        </w:rPr>
        <w:t>e</w:t>
      </w:r>
      <w:r>
        <w:rPr>
          <w:lang w:val="en-US"/>
        </w:rPr>
        <w:t>.”</w:t>
      </w:r>
      <w:r>
        <w:rPr>
          <w:rStyle w:val="FootnoteReference"/>
          <w:lang w:val="en-US"/>
        </w:rPr>
        <w:footnoteReference w:id="10"/>
      </w:r>
    </w:p>
    <w:p w14:paraId="28DDB04F" w14:textId="77777777" w:rsidR="00EE3A44" w:rsidRDefault="00EE3A44" w:rsidP="00EE3A44">
      <w:pPr>
        <w:pStyle w:val="NoSpacing"/>
        <w:spacing w:after="0"/>
        <w:rPr>
          <w:lang w:val="en-US"/>
        </w:rPr>
      </w:pPr>
    </w:p>
    <w:p w14:paraId="7A4D8792" w14:textId="77777777" w:rsidR="00D70096" w:rsidRPr="00EA4245" w:rsidRDefault="00D70096" w:rsidP="004E15B9">
      <w:pPr>
        <w:pStyle w:val="Heading2"/>
        <w:rPr>
          <w:bdr w:val="none" w:sz="0" w:space="0" w:color="auto" w:frame="1"/>
          <w:lang w:val="en-US"/>
        </w:rPr>
      </w:pPr>
      <w:bookmarkStart w:id="4" w:name="_Toc462054647"/>
      <w:r w:rsidRPr="00EA4245">
        <w:rPr>
          <w:bdr w:val="none" w:sz="0" w:space="0" w:color="auto" w:frame="1"/>
          <w:lang w:val="en-US"/>
        </w:rPr>
        <w:t>II. Treatment Programming</w:t>
      </w:r>
      <w:bookmarkEnd w:id="4"/>
    </w:p>
    <w:p w14:paraId="0C21DC5A" w14:textId="77777777" w:rsidR="005A6C5C" w:rsidRDefault="005A6C5C" w:rsidP="005A6C5C">
      <w:pPr>
        <w:pStyle w:val="Default"/>
        <w:pBdr>
          <w:top w:val="single" w:sz="4" w:space="1" w:color="auto"/>
          <w:left w:val="single" w:sz="4" w:space="4" w:color="auto"/>
          <w:bottom w:val="single" w:sz="4" w:space="1" w:color="auto"/>
          <w:right w:val="single" w:sz="4" w:space="4" w:color="auto"/>
        </w:pBdr>
        <w:shd w:val="clear" w:color="auto" w:fill="FFFF00"/>
        <w:rPr>
          <w:rFonts w:ascii="Verdana" w:eastAsia="Times New Roman" w:hAnsi="Verdana" w:cs="Times New Roman"/>
          <w:b/>
          <w:bCs/>
          <w:color w:val="auto"/>
          <w:sz w:val="21"/>
          <w:szCs w:val="21"/>
          <w:bdr w:val="none" w:sz="0" w:space="0" w:color="auto" w:frame="1"/>
        </w:rPr>
      </w:pPr>
      <w:r>
        <w:rPr>
          <w:rFonts w:ascii="Verdana" w:eastAsia="Times New Roman" w:hAnsi="Verdana" w:cs="Times New Roman"/>
          <w:b/>
          <w:bCs/>
          <w:color w:val="auto"/>
          <w:sz w:val="21"/>
          <w:szCs w:val="21"/>
          <w:bdr w:val="none" w:sz="0" w:space="0" w:color="auto" w:frame="1"/>
        </w:rPr>
        <w:t>Require by Statute:</w:t>
      </w:r>
    </w:p>
    <w:p w14:paraId="1CFA6301" w14:textId="5AF96519" w:rsidR="00D70096" w:rsidRPr="005A6C5C" w:rsidRDefault="00D70096" w:rsidP="005A6C5C">
      <w:pPr>
        <w:pStyle w:val="Default"/>
        <w:pBdr>
          <w:top w:val="single" w:sz="4" w:space="1" w:color="auto"/>
          <w:left w:val="single" w:sz="4" w:space="4" w:color="auto"/>
          <w:bottom w:val="single" w:sz="4" w:space="1" w:color="auto"/>
          <w:right w:val="single" w:sz="4" w:space="4" w:color="auto"/>
        </w:pBdr>
        <w:shd w:val="clear" w:color="auto" w:fill="FFFF00"/>
        <w:rPr>
          <w:rFonts w:ascii="Verdana" w:eastAsia="Times New Roman" w:hAnsi="Verdana" w:cs="Times New Roman"/>
          <w:b/>
          <w:bCs/>
          <w:color w:val="auto"/>
          <w:sz w:val="21"/>
          <w:szCs w:val="21"/>
          <w:bdr w:val="none" w:sz="0" w:space="0" w:color="auto" w:frame="1"/>
        </w:rPr>
      </w:pPr>
      <w:r w:rsidRPr="00EA4245">
        <w:rPr>
          <w:rFonts w:ascii="Verdana" w:eastAsia="Times New Roman" w:hAnsi="Verdana" w:cs="Times New Roman"/>
          <w:b/>
          <w:bCs/>
          <w:color w:val="auto"/>
          <w:sz w:val="21"/>
          <w:szCs w:val="21"/>
          <w:bdr w:val="none" w:sz="0" w:space="0" w:color="auto" w:frame="1"/>
        </w:rPr>
        <w:t xml:space="preserve">Treatment practices/services should be, to the </w:t>
      </w:r>
      <w:r w:rsidR="00144EC5" w:rsidRPr="00EA4245">
        <w:rPr>
          <w:rFonts w:ascii="Verdana" w:eastAsia="Times New Roman" w:hAnsi="Verdana" w:cs="Times New Roman"/>
          <w:b/>
          <w:bCs/>
          <w:color w:val="auto"/>
          <w:sz w:val="21"/>
          <w:szCs w:val="21"/>
          <w:bdr w:val="none" w:sz="0" w:space="0" w:color="auto" w:frame="1"/>
        </w:rPr>
        <w:t>extent possible,</w:t>
      </w:r>
      <w:r w:rsidR="00120EE4" w:rsidRPr="00EA4245">
        <w:rPr>
          <w:rFonts w:ascii="Verdana" w:eastAsia="Times New Roman" w:hAnsi="Verdana" w:cs="Times New Roman"/>
          <w:b/>
          <w:bCs/>
          <w:color w:val="auto"/>
          <w:sz w:val="21"/>
          <w:szCs w:val="21"/>
          <w:bdr w:val="none" w:sz="0" w:space="0" w:color="auto" w:frame="1"/>
        </w:rPr>
        <w:t xml:space="preserve"> evidence</w:t>
      </w:r>
      <w:r w:rsidR="00895CEE">
        <w:rPr>
          <w:rFonts w:ascii="Verdana" w:eastAsia="Times New Roman" w:hAnsi="Verdana" w:cs="Times New Roman"/>
          <w:b/>
          <w:bCs/>
          <w:color w:val="auto"/>
          <w:sz w:val="21"/>
          <w:szCs w:val="21"/>
          <w:bdr w:val="none" w:sz="0" w:space="0" w:color="auto" w:frame="1"/>
        </w:rPr>
        <w:t>-</w:t>
      </w:r>
      <w:r w:rsidR="00120EE4" w:rsidRPr="00EA4245">
        <w:rPr>
          <w:rFonts w:ascii="Verdana" w:eastAsia="Times New Roman" w:hAnsi="Verdana" w:cs="Times New Roman"/>
          <w:b/>
          <w:bCs/>
          <w:color w:val="auto"/>
          <w:sz w:val="21"/>
          <w:szCs w:val="21"/>
          <w:bdr w:val="none" w:sz="0" w:space="0" w:color="auto" w:frame="1"/>
        </w:rPr>
        <w:t xml:space="preserve"> based and should </w:t>
      </w:r>
      <w:r w:rsidR="00144EC5" w:rsidRPr="00EA4245">
        <w:rPr>
          <w:rFonts w:ascii="Verdana" w:eastAsia="Times New Roman" w:hAnsi="Verdana" w:cs="Times New Roman"/>
          <w:b/>
          <w:bCs/>
          <w:color w:val="auto"/>
          <w:sz w:val="21"/>
          <w:szCs w:val="21"/>
          <w:bdr w:val="none" w:sz="0" w:space="0" w:color="auto" w:frame="1"/>
        </w:rPr>
        <w:t>d</w:t>
      </w:r>
      <w:r w:rsidRPr="00EA4245">
        <w:rPr>
          <w:rFonts w:ascii="Verdana" w:eastAsia="Times New Roman" w:hAnsi="Verdana" w:cs="Times New Roman"/>
          <w:b/>
          <w:bCs/>
          <w:color w:val="auto"/>
          <w:sz w:val="21"/>
          <w:szCs w:val="21"/>
          <w:bdr w:val="none" w:sz="0" w:space="0" w:color="auto" w:frame="1"/>
        </w:rPr>
        <w:t xml:space="preserve">evelop </w:t>
      </w:r>
      <w:r w:rsidR="00993991">
        <w:rPr>
          <w:rFonts w:ascii="Verdana" w:eastAsia="Times New Roman" w:hAnsi="Verdana" w:cs="Times New Roman"/>
          <w:b/>
          <w:bCs/>
          <w:color w:val="auto"/>
          <w:sz w:val="21"/>
          <w:szCs w:val="21"/>
          <w:bdr w:val="none" w:sz="0" w:space="0" w:color="auto" w:frame="1"/>
        </w:rPr>
        <w:t>participants’</w:t>
      </w:r>
      <w:r w:rsidRPr="00EA4245">
        <w:rPr>
          <w:rFonts w:ascii="Verdana" w:eastAsia="Times New Roman" w:hAnsi="Verdana" w:cs="Times New Roman"/>
          <w:b/>
          <w:bCs/>
          <w:color w:val="auto"/>
          <w:sz w:val="21"/>
          <w:szCs w:val="21"/>
          <w:bdr w:val="none" w:sz="0" w:space="0" w:color="auto" w:frame="1"/>
        </w:rPr>
        <w:t xml:space="preserve"> cognitive, behavioral, social, vocational, and other skills to </w:t>
      </w:r>
      <w:r w:rsidR="00357260" w:rsidRPr="00EA4245">
        <w:rPr>
          <w:rFonts w:ascii="Verdana" w:eastAsia="Times New Roman" w:hAnsi="Verdana" w:cs="Times New Roman"/>
          <w:b/>
          <w:bCs/>
          <w:color w:val="auto"/>
          <w:sz w:val="21"/>
          <w:szCs w:val="21"/>
          <w:bdr w:val="none" w:sz="0" w:space="0" w:color="auto" w:frame="1"/>
        </w:rPr>
        <w:t>facilitate recovery for</w:t>
      </w:r>
      <w:r w:rsidRPr="00EA4245">
        <w:rPr>
          <w:rFonts w:ascii="Verdana" w:eastAsia="Times New Roman" w:hAnsi="Verdana" w:cs="Times New Roman"/>
          <w:b/>
          <w:bCs/>
          <w:color w:val="auto"/>
          <w:sz w:val="21"/>
          <w:szCs w:val="21"/>
          <w:bdr w:val="none" w:sz="0" w:space="0" w:color="auto" w:frame="1"/>
        </w:rPr>
        <w:t xml:space="preserve"> the substance use</w:t>
      </w:r>
      <w:r w:rsidR="00357260" w:rsidRPr="00EA4245">
        <w:rPr>
          <w:rFonts w:ascii="Verdana" w:eastAsia="Times New Roman" w:hAnsi="Verdana" w:cs="Times New Roman"/>
          <w:b/>
          <w:bCs/>
          <w:color w:val="auto"/>
          <w:sz w:val="21"/>
          <w:szCs w:val="21"/>
          <w:bdr w:val="none" w:sz="0" w:space="0" w:color="auto" w:frame="1"/>
        </w:rPr>
        <w:t xml:space="preserve"> disorders</w:t>
      </w:r>
      <w:r w:rsidRPr="00EA4245">
        <w:rPr>
          <w:rFonts w:ascii="Verdana" w:eastAsia="Times New Roman" w:hAnsi="Verdana" w:cs="Times New Roman"/>
          <w:b/>
          <w:bCs/>
          <w:color w:val="auto"/>
          <w:sz w:val="21"/>
          <w:szCs w:val="21"/>
          <w:bdr w:val="none" w:sz="0" w:space="0" w:color="auto" w:frame="1"/>
        </w:rPr>
        <w:t xml:space="preserve"> and related problems.</w:t>
      </w:r>
    </w:p>
    <w:p w14:paraId="52DE95B2" w14:textId="2F4DB8FE" w:rsidR="00D70096" w:rsidRPr="00EA4245" w:rsidRDefault="00D70096" w:rsidP="004E15B9">
      <w:pPr>
        <w:pBdr>
          <w:top w:val="single" w:sz="4" w:space="1" w:color="auto" w:shadow="1"/>
          <w:left w:val="single" w:sz="4" w:space="4" w:color="auto" w:shadow="1"/>
          <w:bottom w:val="single" w:sz="4" w:space="1" w:color="auto" w:shadow="1"/>
          <w:right w:val="single" w:sz="4" w:space="4" w:color="auto" w:shadow="1"/>
        </w:pBdr>
        <w:shd w:val="pct10" w:color="auto" w:fill="FFFFFF"/>
        <w:spacing w:after="120"/>
        <w:textAlignment w:val="baseline"/>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A</w:t>
      </w:r>
      <w:r w:rsidR="00357260" w:rsidRPr="00EA4245">
        <w:rPr>
          <w:rFonts w:ascii="Verdana" w:eastAsia="Times New Roman" w:hAnsi="Verdana" w:cs="Times New Roman"/>
          <w:b/>
          <w:bCs/>
          <w:sz w:val="21"/>
          <w:szCs w:val="21"/>
          <w:bdr w:val="none" w:sz="0" w:space="0" w:color="auto" w:frame="1"/>
        </w:rPr>
        <w:t>)</w:t>
      </w:r>
      <w:r w:rsidRPr="00EA4245">
        <w:rPr>
          <w:rFonts w:ascii="Verdana" w:eastAsia="Times New Roman" w:hAnsi="Verdana" w:cs="Times New Roman"/>
          <w:b/>
          <w:bCs/>
          <w:sz w:val="21"/>
          <w:szCs w:val="21"/>
          <w:bdr w:val="none" w:sz="0" w:space="0" w:color="auto" w:frame="1"/>
        </w:rPr>
        <w:t xml:space="preserve"> Treatmen</w:t>
      </w:r>
      <w:r w:rsidR="00120EE4" w:rsidRPr="00EA4245">
        <w:rPr>
          <w:rFonts w:ascii="Verdana" w:eastAsia="Times New Roman" w:hAnsi="Verdana" w:cs="Times New Roman"/>
          <w:b/>
          <w:bCs/>
          <w:sz w:val="21"/>
          <w:szCs w:val="21"/>
          <w:bdr w:val="none" w:sz="0" w:space="0" w:color="auto" w:frame="1"/>
        </w:rPr>
        <w:t>t should target factors</w:t>
      </w:r>
      <w:r w:rsidRPr="00EA4245">
        <w:rPr>
          <w:rFonts w:ascii="Verdana" w:eastAsia="Times New Roman" w:hAnsi="Verdana" w:cs="Times New Roman"/>
          <w:b/>
          <w:bCs/>
          <w:sz w:val="21"/>
          <w:szCs w:val="21"/>
          <w:bdr w:val="none" w:sz="0" w:space="0" w:color="auto" w:frame="1"/>
        </w:rPr>
        <w:t xml:space="preserve"> associated with criminal behavior in addition to substance and alcohol use disorders</w:t>
      </w:r>
      <w:r w:rsidR="001864D6" w:rsidRPr="00EA4245">
        <w:rPr>
          <w:rFonts w:ascii="Verdana" w:eastAsia="Times New Roman" w:hAnsi="Verdana" w:cs="Times New Roman"/>
          <w:b/>
          <w:bCs/>
          <w:sz w:val="21"/>
          <w:szCs w:val="21"/>
          <w:bdr w:val="none" w:sz="0" w:space="0" w:color="auto" w:frame="1"/>
        </w:rPr>
        <w:t>.</w:t>
      </w:r>
    </w:p>
    <w:p w14:paraId="663DB05F" w14:textId="77777777"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“Criminal thinking” is a combination of attitudes and beliefs that support a criminal lifestyle and criminal behavior, such as feeling entitled to have things one’s own way, feeling that one’s criminal behavior is justified, failing to accept responsibility for one’s actions, and consistently failing to anticipate or appreciate the consequences of one’s behavior. This pattern of thinking often contributes to alcohol and substance use and criminal behavior. Treatment that provides specific cognitive skills training to help individuals recognize errors in judgment that lead to alcohol and substance use and criminal behavior may improve outcomes.</w:t>
      </w:r>
    </w:p>
    <w:p w14:paraId="1AB41AF2" w14:textId="414ABA68" w:rsidR="00D70096" w:rsidRPr="00EA4245" w:rsidRDefault="00357260" w:rsidP="004E15B9">
      <w:pPr>
        <w:pBdr>
          <w:top w:val="single" w:sz="4" w:space="1" w:color="auto" w:shadow="1"/>
          <w:left w:val="single" w:sz="4" w:space="4" w:color="auto" w:shadow="1"/>
          <w:bottom w:val="single" w:sz="4" w:space="1" w:color="auto" w:shadow="1"/>
          <w:right w:val="single" w:sz="4" w:space="4" w:color="auto" w:shadow="1"/>
        </w:pBdr>
        <w:shd w:val="pct10"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b/>
          <w:sz w:val="21"/>
          <w:szCs w:val="21"/>
        </w:rPr>
        <w:t>B)</w:t>
      </w:r>
      <w:r w:rsidR="00D70096" w:rsidRPr="00EA4245">
        <w:rPr>
          <w:rFonts w:ascii="Verdana" w:eastAsia="Times New Roman" w:hAnsi="Verdana" w:cs="Times New Roman"/>
          <w:b/>
          <w:sz w:val="21"/>
          <w:szCs w:val="21"/>
        </w:rPr>
        <w:t xml:space="preserve"> RSAT programs should o</w:t>
      </w:r>
      <w:r w:rsidR="00895CEE">
        <w:rPr>
          <w:rFonts w:ascii="Verdana" w:eastAsia="Times New Roman" w:hAnsi="Verdana" w:cs="Times New Roman"/>
          <w:b/>
          <w:sz w:val="21"/>
          <w:szCs w:val="21"/>
        </w:rPr>
        <w:t>ffer treatment that is evidence-</w:t>
      </w:r>
      <w:r w:rsidR="00D70096" w:rsidRPr="00EA4245">
        <w:rPr>
          <w:rFonts w:ascii="Verdana" w:eastAsia="Times New Roman" w:hAnsi="Verdana" w:cs="Times New Roman"/>
          <w:b/>
          <w:sz w:val="21"/>
          <w:szCs w:val="21"/>
        </w:rPr>
        <w:t>based, unless none exists for the specific treatment need being addressed.</w:t>
      </w:r>
    </w:p>
    <w:p w14:paraId="65B15841" w14:textId="0237485B" w:rsidR="00580767" w:rsidRDefault="00144EC5"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As described earlier, almost all of the evidence-based substance use disorder t</w:t>
      </w:r>
      <w:r w:rsidR="00895CEE">
        <w:rPr>
          <w:rFonts w:ascii="Verdana" w:eastAsia="Times New Roman" w:hAnsi="Verdana" w:cs="Times New Roman"/>
          <w:sz w:val="21"/>
          <w:szCs w:val="21"/>
        </w:rPr>
        <w:t>reatment programs are community-</w:t>
      </w:r>
      <w:r w:rsidRPr="00EA4245">
        <w:rPr>
          <w:rFonts w:ascii="Verdana" w:eastAsia="Times New Roman" w:hAnsi="Verdana" w:cs="Times New Roman"/>
          <w:sz w:val="21"/>
          <w:szCs w:val="21"/>
        </w:rPr>
        <w:t>based, not located in prisons and jail environments. However, in the absence of specific prison and jail evidence-based substance use disorder treatment programs, RSAT programs should adopt</w:t>
      </w:r>
      <w:r w:rsidR="00D70096"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 xml:space="preserve">treatment </w:t>
      </w:r>
      <w:r w:rsidR="00D70096" w:rsidRPr="00EA4245">
        <w:rPr>
          <w:rFonts w:ascii="Verdana" w:eastAsia="Times New Roman" w:hAnsi="Verdana" w:cs="Times New Roman"/>
          <w:sz w:val="21"/>
          <w:szCs w:val="21"/>
        </w:rPr>
        <w:t>program</w:t>
      </w:r>
      <w:r w:rsidRPr="00EA4245">
        <w:rPr>
          <w:rFonts w:ascii="Verdana" w:eastAsia="Times New Roman" w:hAnsi="Verdana" w:cs="Times New Roman"/>
          <w:sz w:val="21"/>
          <w:szCs w:val="21"/>
        </w:rPr>
        <w:t>s that are at l</w:t>
      </w:r>
      <w:r w:rsidR="00120EE4" w:rsidRPr="00EA4245">
        <w:rPr>
          <w:rFonts w:ascii="Verdana" w:eastAsia="Times New Roman" w:hAnsi="Verdana" w:cs="Times New Roman"/>
          <w:sz w:val="21"/>
          <w:szCs w:val="21"/>
        </w:rPr>
        <w:t xml:space="preserve">east evidence based for justice </w:t>
      </w:r>
      <w:r w:rsidRPr="00EA4245">
        <w:rPr>
          <w:rFonts w:ascii="Verdana" w:eastAsia="Times New Roman" w:hAnsi="Verdana" w:cs="Times New Roman"/>
          <w:sz w:val="21"/>
          <w:szCs w:val="21"/>
        </w:rPr>
        <w:t xml:space="preserve">populations. </w:t>
      </w:r>
      <w:r w:rsidR="00D70096" w:rsidRPr="00EA4245">
        <w:rPr>
          <w:rFonts w:ascii="Verdana" w:eastAsia="Times New Roman" w:hAnsi="Verdana" w:cs="Times New Roman"/>
          <w:sz w:val="21"/>
          <w:szCs w:val="21"/>
        </w:rPr>
        <w:t xml:space="preserve">RSAT staff </w:t>
      </w:r>
      <w:r w:rsidRPr="00EA4245">
        <w:rPr>
          <w:rFonts w:ascii="Verdana" w:eastAsia="Times New Roman" w:hAnsi="Verdana" w:cs="Times New Roman"/>
          <w:sz w:val="21"/>
          <w:szCs w:val="21"/>
        </w:rPr>
        <w:t>must then</w:t>
      </w:r>
      <w:r w:rsidR="00D70096" w:rsidRPr="00EA4245">
        <w:rPr>
          <w:rFonts w:ascii="Verdana" w:eastAsia="Times New Roman" w:hAnsi="Verdana" w:cs="Times New Roman"/>
          <w:sz w:val="21"/>
          <w:szCs w:val="21"/>
        </w:rPr>
        <w:t xml:space="preserve"> determine that the program is transferable to </w:t>
      </w:r>
      <w:r w:rsidRPr="00EA4245">
        <w:rPr>
          <w:rFonts w:ascii="Verdana" w:eastAsia="Times New Roman" w:hAnsi="Verdana" w:cs="Times New Roman"/>
          <w:sz w:val="21"/>
          <w:szCs w:val="21"/>
        </w:rPr>
        <w:t>an institutional correctional</w:t>
      </w:r>
      <w:r w:rsidR="00D70096" w:rsidRPr="00EA4245">
        <w:rPr>
          <w:rFonts w:ascii="Verdana" w:eastAsia="Times New Roman" w:hAnsi="Verdana" w:cs="Times New Roman"/>
          <w:sz w:val="21"/>
          <w:szCs w:val="21"/>
        </w:rPr>
        <w:t xml:space="preserve"> setting; that the researched program serve</w:t>
      </w:r>
      <w:r w:rsidRPr="00EA4245">
        <w:rPr>
          <w:rFonts w:ascii="Verdana" w:eastAsia="Times New Roman" w:hAnsi="Verdana" w:cs="Times New Roman"/>
          <w:sz w:val="21"/>
          <w:szCs w:val="21"/>
        </w:rPr>
        <w:t>d an equivalent population in as</w:t>
      </w:r>
      <w:r w:rsidR="00D70096" w:rsidRPr="00EA4245">
        <w:rPr>
          <w:rFonts w:ascii="Verdana" w:eastAsia="Times New Roman" w:hAnsi="Verdana" w:cs="Times New Roman"/>
          <w:sz w:val="21"/>
          <w:szCs w:val="21"/>
        </w:rPr>
        <w:t xml:space="preserve"> equivalent </w:t>
      </w:r>
      <w:r w:rsidRPr="00EA4245">
        <w:rPr>
          <w:rFonts w:ascii="Verdana" w:eastAsia="Times New Roman" w:hAnsi="Verdana" w:cs="Times New Roman"/>
          <w:sz w:val="21"/>
          <w:szCs w:val="21"/>
        </w:rPr>
        <w:t xml:space="preserve">a </w:t>
      </w:r>
      <w:r w:rsidR="00D70096" w:rsidRPr="00EA4245">
        <w:rPr>
          <w:rFonts w:ascii="Verdana" w:eastAsia="Times New Roman" w:hAnsi="Verdana" w:cs="Times New Roman"/>
          <w:sz w:val="21"/>
          <w:szCs w:val="21"/>
        </w:rPr>
        <w:t>setting</w:t>
      </w:r>
      <w:r w:rsidRPr="00EA4245">
        <w:rPr>
          <w:rFonts w:ascii="Verdana" w:eastAsia="Times New Roman" w:hAnsi="Verdana" w:cs="Times New Roman"/>
          <w:sz w:val="21"/>
          <w:szCs w:val="21"/>
        </w:rPr>
        <w:t xml:space="preserve"> as possible</w:t>
      </w:r>
      <w:r w:rsidR="0093667A">
        <w:rPr>
          <w:rFonts w:ascii="Verdana" w:eastAsia="Times New Roman" w:hAnsi="Verdana" w:cs="Times New Roman"/>
          <w:sz w:val="21"/>
          <w:szCs w:val="21"/>
        </w:rPr>
        <w:t xml:space="preserve"> (including age, gender, ethnicity and race, special needs,</w:t>
      </w:r>
      <w:r w:rsidR="005A6C5C">
        <w:rPr>
          <w:rFonts w:ascii="Verdana" w:eastAsia="Times New Roman" w:hAnsi="Verdana" w:cs="Times New Roman"/>
          <w:sz w:val="21"/>
          <w:szCs w:val="21"/>
        </w:rPr>
        <w:t xml:space="preserve"> culture,</w:t>
      </w:r>
      <w:r w:rsidR="0093667A">
        <w:rPr>
          <w:rFonts w:ascii="Verdana" w:eastAsia="Times New Roman" w:hAnsi="Verdana" w:cs="Times New Roman"/>
          <w:sz w:val="21"/>
          <w:szCs w:val="21"/>
        </w:rPr>
        <w:t xml:space="preserve"> and so on)</w:t>
      </w:r>
      <w:r w:rsidR="00D70096" w:rsidRPr="00EA4245">
        <w:rPr>
          <w:rFonts w:ascii="Verdana" w:eastAsia="Times New Roman" w:hAnsi="Verdana" w:cs="Times New Roman"/>
          <w:sz w:val="21"/>
          <w:szCs w:val="21"/>
        </w:rPr>
        <w:t xml:space="preserve">; that </w:t>
      </w:r>
      <w:r w:rsidR="00357260" w:rsidRPr="00EA4245">
        <w:rPr>
          <w:rFonts w:ascii="Verdana" w:eastAsia="Times New Roman" w:hAnsi="Verdana" w:cs="Times New Roman"/>
          <w:sz w:val="21"/>
          <w:szCs w:val="21"/>
        </w:rPr>
        <w:t>the evidence-based program</w:t>
      </w:r>
      <w:r w:rsidR="00D70096" w:rsidRPr="00EA4245">
        <w:rPr>
          <w:rFonts w:ascii="Verdana" w:eastAsia="Times New Roman" w:hAnsi="Verdana" w:cs="Times New Roman"/>
          <w:sz w:val="21"/>
          <w:szCs w:val="21"/>
        </w:rPr>
        <w:t xml:space="preserve"> can be implemented with reasonable fidelity </w:t>
      </w:r>
      <w:r w:rsidR="00357260" w:rsidRPr="00EA4245">
        <w:rPr>
          <w:rFonts w:ascii="Verdana" w:eastAsia="Times New Roman" w:hAnsi="Verdana" w:cs="Times New Roman"/>
          <w:sz w:val="21"/>
          <w:szCs w:val="21"/>
        </w:rPr>
        <w:t xml:space="preserve">in the specific RSAT </w:t>
      </w:r>
      <w:r w:rsidRPr="00EA4245">
        <w:rPr>
          <w:rFonts w:ascii="Verdana" w:eastAsia="Times New Roman" w:hAnsi="Verdana" w:cs="Times New Roman"/>
          <w:sz w:val="21"/>
          <w:szCs w:val="21"/>
        </w:rPr>
        <w:t>jail or prison</w:t>
      </w:r>
      <w:r w:rsidR="00D70096" w:rsidRPr="00EA4245">
        <w:rPr>
          <w:rFonts w:ascii="Verdana" w:eastAsia="Times New Roman" w:hAnsi="Verdana" w:cs="Times New Roman"/>
          <w:sz w:val="21"/>
          <w:szCs w:val="21"/>
        </w:rPr>
        <w:t>; that RSAT has the resources and capacity to implement the program; and that the staff, treatment and correctional as well as admini</w:t>
      </w:r>
      <w:r w:rsidR="00357260" w:rsidRPr="00EA4245">
        <w:rPr>
          <w:rFonts w:ascii="Verdana" w:eastAsia="Times New Roman" w:hAnsi="Verdana" w:cs="Times New Roman"/>
          <w:sz w:val="21"/>
          <w:szCs w:val="21"/>
        </w:rPr>
        <w:t xml:space="preserve">stration, perceive its utility. </w:t>
      </w:r>
    </w:p>
    <w:p w14:paraId="19CD1D97" w14:textId="09D3FF65" w:rsidR="00D70096"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In implementing the evidence</w:t>
      </w:r>
      <w:r w:rsidR="00A95CB1"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based program, </w:t>
      </w:r>
      <w:r w:rsidR="00A95CB1" w:rsidRPr="00EA4245">
        <w:rPr>
          <w:rFonts w:ascii="Verdana" w:eastAsia="Times New Roman" w:hAnsi="Verdana" w:cs="Times New Roman"/>
          <w:sz w:val="21"/>
          <w:szCs w:val="21"/>
        </w:rPr>
        <w:t>i</w:t>
      </w:r>
      <w:r w:rsidRPr="00EA4245">
        <w:rPr>
          <w:rFonts w:ascii="Verdana" w:eastAsia="Times New Roman" w:hAnsi="Verdana" w:cs="Times New Roman"/>
          <w:sz w:val="21"/>
          <w:szCs w:val="21"/>
        </w:rPr>
        <w:t xml:space="preserve">t should be aligned with existing process and procedures </w:t>
      </w:r>
      <w:r w:rsidR="00A95CB1" w:rsidRPr="00EA4245">
        <w:rPr>
          <w:rFonts w:ascii="Verdana" w:eastAsia="Times New Roman" w:hAnsi="Verdana" w:cs="Times New Roman"/>
          <w:sz w:val="21"/>
          <w:szCs w:val="21"/>
        </w:rPr>
        <w:t>that</w:t>
      </w:r>
      <w:r w:rsidRPr="00EA4245">
        <w:rPr>
          <w:rFonts w:ascii="Verdana" w:eastAsia="Times New Roman" w:hAnsi="Verdana" w:cs="Times New Roman"/>
          <w:sz w:val="21"/>
          <w:szCs w:val="21"/>
        </w:rPr>
        <w:t xml:space="preserve"> will require adaption of the program or modification of existing RSAT</w:t>
      </w:r>
      <w:r w:rsidR="00120EE4" w:rsidRPr="00EA4245">
        <w:rPr>
          <w:rFonts w:ascii="Verdana" w:eastAsia="Times New Roman" w:hAnsi="Verdana" w:cs="Times New Roman"/>
          <w:sz w:val="21"/>
          <w:szCs w:val="21"/>
        </w:rPr>
        <w:t xml:space="preserve"> or prison/jail practices.</w:t>
      </w:r>
      <w:r w:rsidR="00580767" w:rsidRPr="00580767">
        <w:rPr>
          <w:rFonts w:ascii="Verdana" w:eastAsia="Times New Roman" w:hAnsi="Verdana" w:cs="Times New Roman"/>
          <w:sz w:val="21"/>
          <w:szCs w:val="21"/>
        </w:rPr>
        <w:t xml:space="preserve"> </w:t>
      </w:r>
      <w:r w:rsidR="00580767">
        <w:rPr>
          <w:rFonts w:ascii="Verdana" w:eastAsia="Times New Roman" w:hAnsi="Verdana" w:cs="Times New Roman"/>
          <w:sz w:val="21"/>
          <w:szCs w:val="21"/>
        </w:rPr>
        <w:t>As concluded in the Crim</w:t>
      </w:r>
      <w:r w:rsidR="00895CEE">
        <w:rPr>
          <w:rFonts w:ascii="Verdana" w:eastAsia="Times New Roman" w:hAnsi="Verdana" w:cs="Times New Roman"/>
          <w:sz w:val="21"/>
          <w:szCs w:val="21"/>
        </w:rPr>
        <w:t>e Solution Registry of evidence-</w:t>
      </w:r>
      <w:r w:rsidR="00580767">
        <w:rPr>
          <w:rFonts w:ascii="Verdana" w:eastAsia="Times New Roman" w:hAnsi="Verdana" w:cs="Times New Roman"/>
          <w:sz w:val="21"/>
          <w:szCs w:val="21"/>
        </w:rPr>
        <w:t xml:space="preserve">based correctional programs, however, innovation requires experimentation, trying new </w:t>
      </w:r>
      <w:r w:rsidR="00580767">
        <w:rPr>
          <w:rFonts w:ascii="Verdana" w:eastAsia="Times New Roman" w:hAnsi="Verdana" w:cs="Times New Roman"/>
          <w:sz w:val="21"/>
          <w:szCs w:val="21"/>
        </w:rPr>
        <w:lastRenderedPageBreak/>
        <w:t xml:space="preserve">approaches, and building on evidence-based programming to both meet the evolving needs of </w:t>
      </w:r>
      <w:r w:rsidR="00A52796">
        <w:rPr>
          <w:rFonts w:ascii="Verdana" w:eastAsia="Times New Roman" w:hAnsi="Verdana" w:cs="Times New Roman"/>
          <w:sz w:val="21"/>
          <w:szCs w:val="21"/>
        </w:rPr>
        <w:t>RSAT participant</w:t>
      </w:r>
      <w:r w:rsidR="00580767">
        <w:rPr>
          <w:rFonts w:ascii="Verdana" w:eastAsia="Times New Roman" w:hAnsi="Verdana" w:cs="Times New Roman"/>
          <w:sz w:val="21"/>
          <w:szCs w:val="21"/>
        </w:rPr>
        <w:t>s as well as the evolving dictates of research.</w:t>
      </w:r>
      <w:r w:rsidR="00120EE4" w:rsidRPr="00EA4245">
        <w:rPr>
          <w:rFonts w:ascii="Verdana" w:eastAsia="Times New Roman" w:hAnsi="Verdana" w:cs="Times New Roman"/>
          <w:sz w:val="21"/>
          <w:szCs w:val="21"/>
        </w:rPr>
        <w:t xml:space="preserve"> T</w:t>
      </w:r>
      <w:r w:rsidR="0060385C" w:rsidRPr="00EA4245">
        <w:rPr>
          <w:rFonts w:ascii="Verdana" w:eastAsia="Times New Roman" w:hAnsi="Verdana" w:cs="Times New Roman"/>
          <w:sz w:val="21"/>
          <w:szCs w:val="21"/>
        </w:rPr>
        <w:t>reatment and correctional</w:t>
      </w:r>
      <w:r w:rsidR="00120EE4" w:rsidRPr="00EA4245">
        <w:rPr>
          <w:rFonts w:ascii="Verdana" w:eastAsia="Times New Roman" w:hAnsi="Verdana" w:cs="Times New Roman"/>
          <w:sz w:val="21"/>
          <w:szCs w:val="21"/>
        </w:rPr>
        <w:t xml:space="preserve"> staff</w:t>
      </w:r>
      <w:r w:rsidR="0060385C" w:rsidRPr="00EA4245">
        <w:rPr>
          <w:rFonts w:ascii="Verdana" w:eastAsia="Times New Roman" w:hAnsi="Verdana" w:cs="Times New Roman"/>
          <w:sz w:val="21"/>
          <w:szCs w:val="21"/>
        </w:rPr>
        <w:t xml:space="preserve"> need</w:t>
      </w:r>
      <w:r w:rsidRPr="00EA4245">
        <w:rPr>
          <w:rFonts w:ascii="Verdana" w:eastAsia="Times New Roman" w:hAnsi="Verdana" w:cs="Times New Roman"/>
          <w:sz w:val="21"/>
          <w:szCs w:val="21"/>
        </w:rPr>
        <w:t xml:space="preserve"> the knowledge and skills to use </w:t>
      </w:r>
      <w:r w:rsidR="00580767">
        <w:rPr>
          <w:rFonts w:ascii="Verdana" w:eastAsia="Times New Roman" w:hAnsi="Verdana" w:cs="Times New Roman"/>
          <w:sz w:val="21"/>
          <w:szCs w:val="21"/>
        </w:rPr>
        <w:t>any</w:t>
      </w:r>
      <w:r w:rsidRPr="00EA4245">
        <w:rPr>
          <w:rFonts w:ascii="Verdana" w:eastAsia="Times New Roman" w:hAnsi="Verdana" w:cs="Times New Roman"/>
          <w:sz w:val="21"/>
          <w:szCs w:val="21"/>
        </w:rPr>
        <w:t xml:space="preserve"> program. There needs to be a feedback loop to see that the program fits, is implemented with fidelity, and works as implemented.</w:t>
      </w:r>
      <w:r w:rsidRPr="00EA4245">
        <w:rPr>
          <w:rStyle w:val="FootnoteReference"/>
          <w:rFonts w:ascii="Verdana" w:eastAsia="Times New Roman" w:hAnsi="Verdana" w:cs="Times New Roman"/>
          <w:sz w:val="21"/>
          <w:szCs w:val="21"/>
        </w:rPr>
        <w:footnoteReference w:id="11"/>
      </w:r>
    </w:p>
    <w:p w14:paraId="2F724CCA" w14:textId="52749DE1" w:rsidR="006C6E09" w:rsidRPr="00EA4245" w:rsidRDefault="004E554D" w:rsidP="004E15B9">
      <w:pPr>
        <w:shd w:val="clear" w:color="auto" w:fill="FFFFFF"/>
        <w:spacing w:after="120"/>
        <w:textAlignment w:val="baseline"/>
        <w:rPr>
          <w:rFonts w:ascii="Verdana" w:eastAsia="Times New Roman" w:hAnsi="Verdana" w:cs="Times New Roman"/>
          <w:sz w:val="21"/>
          <w:szCs w:val="21"/>
        </w:rPr>
      </w:pPr>
      <w:r>
        <w:rPr>
          <w:rFonts w:ascii="Verdana" w:eastAsia="Times New Roman" w:hAnsi="Verdana" w:cs="Times New Roman"/>
          <w:sz w:val="21"/>
          <w:szCs w:val="21"/>
        </w:rPr>
        <w:t>Clinical supervision of RSAT treatment staff may both help ensure fidelity to the treatment model as well as offer support to RSAT counselors and staff.</w:t>
      </w:r>
    </w:p>
    <w:p w14:paraId="0C70CE4D" w14:textId="0D0EB135" w:rsidR="00D70096" w:rsidRPr="00EA4245" w:rsidRDefault="00357260" w:rsidP="007926E1">
      <w:pPr>
        <w:pBdr>
          <w:top w:val="single" w:sz="4" w:space="1" w:color="auto" w:shadow="1"/>
          <w:left w:val="single" w:sz="4" w:space="0" w:color="auto" w:shadow="1"/>
          <w:bottom w:val="single" w:sz="4" w:space="1" w:color="auto" w:shadow="1"/>
          <w:right w:val="single" w:sz="4" w:space="4" w:color="auto" w:shadow="1"/>
        </w:pBdr>
        <w:shd w:val="pct10"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b/>
          <w:bCs/>
          <w:sz w:val="21"/>
          <w:szCs w:val="21"/>
          <w:bdr w:val="none" w:sz="0" w:space="0" w:color="auto" w:frame="1"/>
        </w:rPr>
        <w:t>C)</w:t>
      </w:r>
      <w:r w:rsidR="00D70096" w:rsidRPr="00EA4245">
        <w:rPr>
          <w:rFonts w:ascii="Verdana" w:eastAsia="Times New Roman" w:hAnsi="Verdana" w:cs="Times New Roman"/>
          <w:b/>
          <w:bCs/>
          <w:sz w:val="21"/>
          <w:szCs w:val="21"/>
          <w:bdr w:val="none" w:sz="0" w:space="0" w:color="auto" w:frame="1"/>
        </w:rPr>
        <w:t xml:space="preserve"> Offenders with co-occurring drug and/or alcohol </w:t>
      </w:r>
      <w:r w:rsidR="00120EE4" w:rsidRPr="00EA4245">
        <w:rPr>
          <w:rFonts w:ascii="Verdana" w:eastAsia="Times New Roman" w:hAnsi="Verdana" w:cs="Times New Roman"/>
          <w:b/>
          <w:bCs/>
          <w:sz w:val="21"/>
          <w:szCs w:val="21"/>
          <w:bdr w:val="none" w:sz="0" w:space="0" w:color="auto" w:frame="1"/>
        </w:rPr>
        <w:t>abuse and mental health issues</w:t>
      </w:r>
      <w:r w:rsidR="00D70096" w:rsidRPr="00EA4245">
        <w:rPr>
          <w:rFonts w:ascii="Verdana" w:eastAsia="Times New Roman" w:hAnsi="Verdana" w:cs="Times New Roman"/>
          <w:b/>
          <w:bCs/>
          <w:sz w:val="21"/>
          <w:szCs w:val="21"/>
          <w:bdr w:val="none" w:sz="0" w:space="0" w:color="auto" w:frame="1"/>
        </w:rPr>
        <w:t xml:space="preserve"> require an integrated treatment approach</w:t>
      </w:r>
      <w:r w:rsidR="00120EE4" w:rsidRPr="00EA4245">
        <w:rPr>
          <w:rFonts w:ascii="Verdana" w:eastAsia="Times New Roman" w:hAnsi="Verdana" w:cs="Times New Roman"/>
          <w:b/>
          <w:bCs/>
          <w:sz w:val="21"/>
          <w:szCs w:val="21"/>
          <w:bdr w:val="none" w:sz="0" w:space="0" w:color="auto" w:frame="1"/>
        </w:rPr>
        <w:t>.</w:t>
      </w:r>
      <w:r w:rsidR="00D70096" w:rsidRPr="00EA4245">
        <w:rPr>
          <w:rStyle w:val="FootnoteReference"/>
          <w:rFonts w:ascii="Verdana" w:eastAsia="Times New Roman" w:hAnsi="Verdana" w:cs="Times New Roman"/>
          <w:sz w:val="21"/>
          <w:szCs w:val="21"/>
        </w:rPr>
        <w:footnoteReference w:id="12"/>
      </w:r>
    </w:p>
    <w:p w14:paraId="7E259F8D" w14:textId="56D14234" w:rsidR="005A6C5C"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 xml:space="preserve">Personality, cognitive, and other serious mental disorders can be difficult to treat and may disrupt </w:t>
      </w:r>
      <w:r w:rsidR="00357260" w:rsidRPr="00EA4245">
        <w:rPr>
          <w:rFonts w:ascii="Verdana" w:eastAsia="Times New Roman" w:hAnsi="Verdana" w:cs="Times New Roman"/>
          <w:sz w:val="21"/>
          <w:szCs w:val="21"/>
        </w:rPr>
        <w:t>substance use disorder</w:t>
      </w:r>
      <w:r w:rsidRPr="00EA4245">
        <w:rPr>
          <w:rFonts w:ascii="Verdana" w:eastAsia="Times New Roman" w:hAnsi="Verdana" w:cs="Times New Roman"/>
          <w:sz w:val="21"/>
          <w:szCs w:val="21"/>
        </w:rPr>
        <w:t xml:space="preserve"> treatment. The presence of co-occurring disorders may require an integrated approach that combines alcohol and substance use disorder treatment with psychiatric treatment, including the use of medication. Individuals with either an alcohol and substance use or mental health problem should be assessed for the presence of the other.</w:t>
      </w:r>
      <w:r w:rsidR="00357260" w:rsidRPr="00EA4245">
        <w:rPr>
          <w:rFonts w:ascii="Verdana" w:eastAsia="Times New Roman" w:hAnsi="Verdana" w:cs="Times New Roman"/>
          <w:sz w:val="21"/>
          <w:szCs w:val="21"/>
        </w:rPr>
        <w:t xml:space="preserve"> </w:t>
      </w:r>
      <w:r w:rsidR="00463CD6" w:rsidRPr="00EA4245">
        <w:rPr>
          <w:rFonts w:ascii="Verdana" w:eastAsia="Times New Roman" w:hAnsi="Verdana" w:cs="Times New Roman"/>
          <w:sz w:val="21"/>
          <w:szCs w:val="21"/>
        </w:rPr>
        <w:t>Although</w:t>
      </w:r>
      <w:r w:rsidRPr="00EA4245">
        <w:rPr>
          <w:rFonts w:ascii="Verdana" w:eastAsia="Times New Roman" w:hAnsi="Verdana" w:cs="Times New Roman"/>
          <w:sz w:val="21"/>
          <w:szCs w:val="21"/>
        </w:rPr>
        <w:t xml:space="preserve"> mental illness is not a general risk factor for recidivism, it is a factor for program responsivity.</w:t>
      </w:r>
      <w:r w:rsidR="003C2331" w:rsidRPr="00EA4245">
        <w:rPr>
          <w:rStyle w:val="FootnoteReference"/>
          <w:rFonts w:ascii="Verdana" w:eastAsia="Times New Roman" w:hAnsi="Verdana" w:cs="Times New Roman"/>
          <w:sz w:val="21"/>
          <w:szCs w:val="21"/>
        </w:rPr>
        <w:footnoteReference w:id="13"/>
      </w:r>
    </w:p>
    <w:p w14:paraId="34E5A6BF" w14:textId="77777777" w:rsidR="00054D2F" w:rsidRPr="00EA4245" w:rsidRDefault="00054D2F" w:rsidP="004E15B9">
      <w:pPr>
        <w:shd w:val="clear" w:color="auto" w:fill="FFFFFF"/>
        <w:spacing w:after="120"/>
        <w:textAlignment w:val="baseline"/>
        <w:rPr>
          <w:rFonts w:ascii="Verdana" w:eastAsia="Times New Roman" w:hAnsi="Verdana" w:cs="Times New Roman"/>
          <w:sz w:val="21"/>
          <w:szCs w:val="21"/>
        </w:rPr>
      </w:pPr>
    </w:p>
    <w:p w14:paraId="4E16F80E" w14:textId="39FAA294" w:rsidR="00D70096" w:rsidRPr="00EA4245" w:rsidRDefault="00544E17" w:rsidP="004E15B9">
      <w:pPr>
        <w:pBdr>
          <w:top w:val="single" w:sz="4" w:space="1" w:color="auto" w:shadow="1"/>
          <w:left w:val="single" w:sz="4" w:space="4" w:color="auto" w:shadow="1"/>
          <w:bottom w:val="single" w:sz="4" w:space="1" w:color="auto" w:shadow="1"/>
          <w:right w:val="single" w:sz="4" w:space="4" w:color="auto" w:shadow="1"/>
        </w:pBdr>
        <w:shd w:val="pct10" w:color="auto" w:fill="FFFFFF"/>
        <w:spacing w:after="120"/>
        <w:textAlignment w:val="baseline"/>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 xml:space="preserve">D) </w:t>
      </w:r>
      <w:r w:rsidR="00697ADA">
        <w:rPr>
          <w:rFonts w:ascii="Verdana" w:eastAsia="Times New Roman" w:hAnsi="Verdana" w:cs="Times New Roman"/>
          <w:b/>
          <w:bCs/>
          <w:sz w:val="21"/>
          <w:szCs w:val="21"/>
          <w:bdr w:val="none" w:sz="0" w:space="0" w:color="auto" w:frame="1"/>
        </w:rPr>
        <w:t>M</w:t>
      </w:r>
      <w:r w:rsidR="00D70096" w:rsidRPr="00EA4245">
        <w:rPr>
          <w:rFonts w:ascii="Verdana" w:eastAsia="Times New Roman" w:hAnsi="Verdana" w:cs="Times New Roman"/>
          <w:b/>
          <w:bCs/>
          <w:sz w:val="21"/>
          <w:szCs w:val="21"/>
          <w:bdr w:val="none" w:sz="0" w:space="0" w:color="auto" w:frame="1"/>
        </w:rPr>
        <w:t xml:space="preserve">edications </w:t>
      </w:r>
      <w:r w:rsidR="00697ADA">
        <w:rPr>
          <w:rFonts w:ascii="Verdana" w:eastAsia="Times New Roman" w:hAnsi="Verdana" w:cs="Times New Roman"/>
          <w:b/>
          <w:bCs/>
          <w:sz w:val="21"/>
          <w:szCs w:val="21"/>
          <w:bdr w:val="none" w:sz="0" w:space="0" w:color="auto" w:frame="1"/>
        </w:rPr>
        <w:t>should be considered part of the contemporary standard of care for the</w:t>
      </w:r>
      <w:r w:rsidR="00D70096" w:rsidRPr="00EA4245">
        <w:rPr>
          <w:rFonts w:ascii="Verdana" w:eastAsia="Times New Roman" w:hAnsi="Verdana" w:cs="Times New Roman"/>
          <w:b/>
          <w:bCs/>
          <w:sz w:val="21"/>
          <w:szCs w:val="21"/>
          <w:bdr w:val="none" w:sz="0" w:space="0" w:color="auto" w:frame="1"/>
        </w:rPr>
        <w:t xml:space="preserve"> treatment </w:t>
      </w:r>
      <w:r w:rsidR="00697ADA">
        <w:rPr>
          <w:rFonts w:ascii="Verdana" w:eastAsia="Times New Roman" w:hAnsi="Verdana" w:cs="Times New Roman"/>
          <w:b/>
          <w:bCs/>
          <w:sz w:val="21"/>
          <w:szCs w:val="21"/>
          <w:bdr w:val="none" w:sz="0" w:space="0" w:color="auto" w:frame="1"/>
        </w:rPr>
        <w:t xml:space="preserve">of </w:t>
      </w:r>
      <w:r w:rsidR="00324D8E">
        <w:rPr>
          <w:rFonts w:ascii="Verdana" w:eastAsia="Times New Roman" w:hAnsi="Verdana" w:cs="Times New Roman"/>
          <w:b/>
          <w:bCs/>
          <w:sz w:val="21"/>
          <w:szCs w:val="21"/>
          <w:bdr w:val="none" w:sz="0" w:space="0" w:color="auto" w:frame="1"/>
        </w:rPr>
        <w:t>individuals</w:t>
      </w:r>
      <w:r w:rsidR="00697ADA">
        <w:rPr>
          <w:rFonts w:ascii="Verdana" w:eastAsia="Times New Roman" w:hAnsi="Verdana" w:cs="Times New Roman"/>
          <w:b/>
          <w:bCs/>
          <w:sz w:val="21"/>
          <w:szCs w:val="21"/>
          <w:bdr w:val="none" w:sz="0" w:space="0" w:color="auto" w:frame="1"/>
        </w:rPr>
        <w:t xml:space="preserve"> with alcohol and opioid use disorders </w:t>
      </w:r>
      <w:r w:rsidR="00D70096" w:rsidRPr="00EA4245">
        <w:rPr>
          <w:rFonts w:ascii="Verdana" w:eastAsia="Times New Roman" w:hAnsi="Verdana" w:cs="Times New Roman"/>
          <w:b/>
          <w:bCs/>
          <w:sz w:val="21"/>
          <w:szCs w:val="21"/>
          <w:bdr w:val="none" w:sz="0" w:space="0" w:color="auto" w:frame="1"/>
        </w:rPr>
        <w:t xml:space="preserve">and also for </w:t>
      </w:r>
      <w:r w:rsidR="00324D8E">
        <w:rPr>
          <w:rFonts w:ascii="Verdana" w:eastAsia="Times New Roman" w:hAnsi="Verdana" w:cs="Times New Roman"/>
          <w:b/>
          <w:bCs/>
          <w:sz w:val="21"/>
          <w:szCs w:val="21"/>
          <w:bdr w:val="none" w:sz="0" w:space="0" w:color="auto" w:frame="1"/>
        </w:rPr>
        <w:t>individuals</w:t>
      </w:r>
      <w:r w:rsidR="00D70096" w:rsidRPr="00EA4245">
        <w:rPr>
          <w:rFonts w:ascii="Verdana" w:eastAsia="Times New Roman" w:hAnsi="Verdana" w:cs="Times New Roman"/>
          <w:b/>
          <w:bCs/>
          <w:sz w:val="21"/>
          <w:szCs w:val="21"/>
          <w:bdr w:val="none" w:sz="0" w:space="0" w:color="auto" w:frame="1"/>
        </w:rPr>
        <w:t xml:space="preserve"> </w:t>
      </w:r>
      <w:r w:rsidR="001A0AF0">
        <w:rPr>
          <w:rFonts w:ascii="Verdana" w:eastAsia="Times New Roman" w:hAnsi="Verdana" w:cs="Times New Roman"/>
          <w:b/>
          <w:bCs/>
          <w:sz w:val="21"/>
          <w:szCs w:val="21"/>
          <w:bdr w:val="none" w:sz="0" w:space="0" w:color="auto" w:frame="1"/>
        </w:rPr>
        <w:t>with</w:t>
      </w:r>
      <w:r w:rsidR="00D70096" w:rsidRPr="00EA4245">
        <w:rPr>
          <w:rFonts w:ascii="Verdana" w:eastAsia="Times New Roman" w:hAnsi="Verdana" w:cs="Times New Roman"/>
          <w:b/>
          <w:bCs/>
          <w:sz w:val="21"/>
          <w:szCs w:val="21"/>
          <w:bdr w:val="none" w:sz="0" w:space="0" w:color="auto" w:frame="1"/>
        </w:rPr>
        <w:t xml:space="preserve"> co-occurring mental illness.</w:t>
      </w:r>
    </w:p>
    <w:p w14:paraId="7DF52433" w14:textId="168CFB96" w:rsidR="00F8398C"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Medicines</w:t>
      </w:r>
      <w:r w:rsidR="00463CD6" w:rsidRPr="00EA4245">
        <w:rPr>
          <w:rFonts w:ascii="Verdana" w:eastAsia="Times New Roman" w:hAnsi="Verdana" w:cs="Times New Roman"/>
          <w:sz w:val="21"/>
          <w:szCs w:val="21"/>
        </w:rPr>
        <w:t xml:space="preserve"> used in medication-</w:t>
      </w:r>
      <w:r w:rsidR="003C2331" w:rsidRPr="00EA4245">
        <w:rPr>
          <w:rFonts w:ascii="Verdana" w:eastAsia="Times New Roman" w:hAnsi="Verdana" w:cs="Times New Roman"/>
          <w:sz w:val="21"/>
          <w:szCs w:val="21"/>
        </w:rPr>
        <w:t>assisted treatment (MAT)</w:t>
      </w:r>
      <w:r w:rsidR="00463CD6"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 such as </w:t>
      </w:r>
      <w:r w:rsidR="00236663">
        <w:rPr>
          <w:rFonts w:ascii="Verdana" w:eastAsia="Times New Roman" w:hAnsi="Verdana" w:cs="Times New Roman"/>
          <w:sz w:val="21"/>
          <w:szCs w:val="21"/>
        </w:rPr>
        <w:t>Methadone</w:t>
      </w:r>
      <w:r w:rsidRPr="00EA4245">
        <w:rPr>
          <w:rFonts w:ascii="Verdana" w:eastAsia="Times New Roman" w:hAnsi="Verdana" w:cs="Times New Roman"/>
          <w:sz w:val="21"/>
          <w:szCs w:val="21"/>
        </w:rPr>
        <w:t xml:space="preserve">, </w:t>
      </w:r>
      <w:r w:rsidR="00236663">
        <w:rPr>
          <w:rFonts w:ascii="Verdana" w:eastAsia="Times New Roman" w:hAnsi="Verdana" w:cs="Times New Roman"/>
          <w:sz w:val="21"/>
          <w:szCs w:val="21"/>
        </w:rPr>
        <w:t>Buprenorphine</w:t>
      </w:r>
      <w:r w:rsidRPr="00EA4245">
        <w:rPr>
          <w:rFonts w:ascii="Verdana" w:eastAsia="Times New Roman" w:hAnsi="Verdana" w:cs="Times New Roman"/>
          <w:sz w:val="21"/>
          <w:szCs w:val="21"/>
        </w:rPr>
        <w:t xml:space="preserve">, and </w:t>
      </w:r>
      <w:r w:rsidR="00236663">
        <w:rPr>
          <w:rFonts w:ascii="Verdana" w:eastAsia="Times New Roman" w:hAnsi="Verdana" w:cs="Times New Roman"/>
          <w:sz w:val="21"/>
          <w:szCs w:val="21"/>
        </w:rPr>
        <w:t>Naltrexone</w:t>
      </w:r>
      <w:r w:rsidR="00463CD6"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 </w:t>
      </w:r>
      <w:r w:rsidR="00054D2F">
        <w:rPr>
          <w:rFonts w:ascii="Verdana" w:eastAsia="Times New Roman" w:hAnsi="Verdana" w:cs="Times New Roman"/>
          <w:sz w:val="21"/>
          <w:szCs w:val="21"/>
        </w:rPr>
        <w:t>for</w:t>
      </w:r>
      <w:r w:rsidRPr="00EA4245">
        <w:rPr>
          <w:rFonts w:ascii="Verdana" w:eastAsia="Times New Roman" w:hAnsi="Verdana" w:cs="Times New Roman"/>
          <w:sz w:val="21"/>
          <w:szCs w:val="21"/>
        </w:rPr>
        <w:t xml:space="preserve"> </w:t>
      </w:r>
      <w:r w:rsidR="00544E17" w:rsidRPr="00EA4245">
        <w:rPr>
          <w:rFonts w:ascii="Verdana" w:eastAsia="Times New Roman" w:hAnsi="Verdana" w:cs="Times New Roman"/>
          <w:sz w:val="21"/>
          <w:szCs w:val="21"/>
        </w:rPr>
        <w:t>opioid</w:t>
      </w:r>
      <w:r w:rsidR="00054D2F">
        <w:rPr>
          <w:rFonts w:ascii="Verdana" w:eastAsia="Times New Roman" w:hAnsi="Verdana" w:cs="Times New Roman"/>
          <w:sz w:val="21"/>
          <w:szCs w:val="21"/>
        </w:rPr>
        <w:t xml:space="preserve"> use disorders</w:t>
      </w:r>
      <w:r w:rsidR="00544E17"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and</w:t>
      </w:r>
      <w:r w:rsidR="00CA6E72">
        <w:rPr>
          <w:rFonts w:ascii="Verdana" w:eastAsia="Times New Roman" w:hAnsi="Verdana" w:cs="Times New Roman"/>
          <w:sz w:val="21"/>
          <w:szCs w:val="21"/>
        </w:rPr>
        <w:t xml:space="preserve"> </w:t>
      </w:r>
      <w:r w:rsidR="00236663">
        <w:rPr>
          <w:rFonts w:ascii="Verdana" w:eastAsia="Times New Roman" w:hAnsi="Verdana" w:cs="Times New Roman"/>
          <w:sz w:val="21"/>
          <w:szCs w:val="21"/>
        </w:rPr>
        <w:t>Naltrexone</w:t>
      </w:r>
      <w:r w:rsidR="00895CEE">
        <w:rPr>
          <w:rFonts w:ascii="Verdana" w:eastAsia="Times New Roman" w:hAnsi="Verdana" w:cs="Times New Roman"/>
          <w:sz w:val="21"/>
          <w:szCs w:val="21"/>
        </w:rPr>
        <w:t>, Acamprosate Calcium and D</w:t>
      </w:r>
      <w:r w:rsidR="00CA6E72">
        <w:rPr>
          <w:rFonts w:ascii="Verdana" w:eastAsia="Times New Roman" w:hAnsi="Verdana" w:cs="Times New Roman"/>
          <w:sz w:val="21"/>
          <w:szCs w:val="21"/>
        </w:rPr>
        <w:t>isulfiram for</w:t>
      </w:r>
      <w:r w:rsidRPr="00EA4245">
        <w:rPr>
          <w:rFonts w:ascii="Verdana" w:eastAsia="Times New Roman" w:hAnsi="Verdana" w:cs="Times New Roman"/>
          <w:sz w:val="21"/>
          <w:szCs w:val="21"/>
        </w:rPr>
        <w:t xml:space="preserve"> alcohol use</w:t>
      </w:r>
      <w:r w:rsidR="00CA6E72">
        <w:rPr>
          <w:rFonts w:ascii="Verdana" w:eastAsia="Times New Roman" w:hAnsi="Verdana" w:cs="Times New Roman"/>
          <w:sz w:val="21"/>
          <w:szCs w:val="21"/>
        </w:rPr>
        <w:t xml:space="preserve"> disorders</w:t>
      </w:r>
      <w:r w:rsidRPr="00EA4245">
        <w:rPr>
          <w:rFonts w:ascii="Verdana" w:eastAsia="Times New Roman" w:hAnsi="Verdana" w:cs="Times New Roman"/>
          <w:sz w:val="21"/>
          <w:szCs w:val="21"/>
        </w:rPr>
        <w:t xml:space="preserve"> should be made available to individuals who could benefit from them.</w:t>
      </w:r>
      <w:r w:rsidR="00544E17" w:rsidRPr="00EA4245">
        <w:rPr>
          <w:rFonts w:ascii="Verdana" w:hAnsi="Verdana"/>
          <w:sz w:val="21"/>
          <w:szCs w:val="21"/>
          <w:vertAlign w:val="superscript"/>
        </w:rPr>
        <w:footnoteReference w:id="14"/>
      </w:r>
      <w:r w:rsidR="00544E17" w:rsidRPr="00EA4245">
        <w:rPr>
          <w:rFonts w:ascii="Verdana" w:hAnsi="Verdana"/>
          <w:sz w:val="21"/>
          <w:szCs w:val="21"/>
          <w:vertAlign w:val="superscript"/>
        </w:rPr>
        <w:t>,</w:t>
      </w:r>
      <w:r w:rsidR="00544E17" w:rsidRPr="00EA4245">
        <w:rPr>
          <w:rFonts w:ascii="Verdana" w:eastAsia="Times New Roman" w:hAnsi="Verdana" w:cs="Times New Roman"/>
          <w:sz w:val="21"/>
          <w:szCs w:val="21"/>
          <w:vertAlign w:val="superscript"/>
        </w:rPr>
        <w:footnoteReference w:id="15"/>
      </w:r>
      <w:r w:rsidR="00AD5E10" w:rsidRPr="00EA4245">
        <w:rPr>
          <w:rFonts w:ascii="Verdana" w:eastAsia="Times New Roman" w:hAnsi="Verdana" w:cs="Times New Roman"/>
          <w:sz w:val="21"/>
          <w:szCs w:val="21"/>
          <w:vertAlign w:val="superscript"/>
        </w:rPr>
        <w:t xml:space="preserve"> </w:t>
      </w:r>
      <w:r w:rsidRPr="00EA4245">
        <w:rPr>
          <w:rFonts w:ascii="Verdana" w:eastAsia="Times New Roman" w:hAnsi="Verdana" w:cs="Times New Roman"/>
          <w:sz w:val="21"/>
          <w:szCs w:val="21"/>
        </w:rPr>
        <w:t>Effective use of medications can also be instrumental in enabling people with co-occurring mental health problems to function successfully in</w:t>
      </w:r>
      <w:r w:rsidR="00544E17" w:rsidRPr="00EA4245">
        <w:rPr>
          <w:rFonts w:ascii="Verdana" w:eastAsia="Times New Roman" w:hAnsi="Verdana" w:cs="Times New Roman"/>
          <w:sz w:val="21"/>
          <w:szCs w:val="21"/>
        </w:rPr>
        <w:t xml:space="preserve"> both prison/jail and the community</w:t>
      </w:r>
      <w:r w:rsidRPr="00EA4245">
        <w:rPr>
          <w:rFonts w:ascii="Verdana" w:eastAsia="Times New Roman" w:hAnsi="Verdana" w:cs="Times New Roman"/>
          <w:sz w:val="21"/>
          <w:szCs w:val="21"/>
        </w:rPr>
        <w:t xml:space="preserve">. If </w:t>
      </w:r>
      <w:r w:rsidR="00E210FA">
        <w:rPr>
          <w:rFonts w:ascii="Verdana" w:eastAsia="Times New Roman" w:hAnsi="Verdana" w:cs="Times New Roman"/>
          <w:sz w:val="21"/>
          <w:szCs w:val="21"/>
        </w:rPr>
        <w:t>potential RSAT participants</w:t>
      </w:r>
      <w:r w:rsidRPr="00EA4245">
        <w:rPr>
          <w:rFonts w:ascii="Verdana" w:eastAsia="Times New Roman" w:hAnsi="Verdana" w:cs="Times New Roman"/>
          <w:sz w:val="21"/>
          <w:szCs w:val="21"/>
        </w:rPr>
        <w:t xml:space="preserve"> are on licit antipsychotic medication, they should b</w:t>
      </w:r>
      <w:r w:rsidR="00463CD6" w:rsidRPr="00EA4245">
        <w:rPr>
          <w:rFonts w:ascii="Verdana" w:eastAsia="Times New Roman" w:hAnsi="Verdana" w:cs="Times New Roman"/>
          <w:sz w:val="21"/>
          <w:szCs w:val="21"/>
        </w:rPr>
        <w:t>e allowed to continue receiving</w:t>
      </w:r>
      <w:r w:rsidRPr="00EA4245">
        <w:rPr>
          <w:rFonts w:ascii="Verdana" w:eastAsia="Times New Roman" w:hAnsi="Verdana" w:cs="Times New Roman"/>
          <w:sz w:val="21"/>
          <w:szCs w:val="21"/>
        </w:rPr>
        <w:t xml:space="preserve"> the medication pending medical and psychiatric assessments.</w:t>
      </w:r>
      <w:r w:rsidR="00544E17" w:rsidRPr="00EA4245">
        <w:rPr>
          <w:rFonts w:ascii="Verdana" w:eastAsia="Times New Roman" w:hAnsi="Verdana" w:cs="Times New Roman"/>
          <w:sz w:val="21"/>
          <w:szCs w:val="21"/>
        </w:rPr>
        <w:t xml:space="preserve"> Antipsychotic medication discontinuity has the potential to affect both recidivism and health</w:t>
      </w:r>
      <w:r w:rsidR="00463CD6" w:rsidRPr="00EA4245">
        <w:rPr>
          <w:rFonts w:ascii="Verdana" w:eastAsia="Times New Roman" w:hAnsi="Verdana" w:cs="Times New Roman"/>
          <w:sz w:val="21"/>
          <w:szCs w:val="21"/>
        </w:rPr>
        <w:t xml:space="preserve"> </w:t>
      </w:r>
      <w:r w:rsidR="00544E17" w:rsidRPr="00EA4245">
        <w:rPr>
          <w:rFonts w:ascii="Verdana" w:eastAsia="Times New Roman" w:hAnsi="Verdana" w:cs="Times New Roman"/>
          <w:sz w:val="21"/>
          <w:szCs w:val="21"/>
        </w:rPr>
        <w:t>care costs after release as well as disorder, overuse of solitary confinement</w:t>
      </w:r>
      <w:r w:rsidR="00463CD6" w:rsidRPr="00EA4245">
        <w:rPr>
          <w:rFonts w:ascii="Verdana" w:eastAsia="Times New Roman" w:hAnsi="Verdana" w:cs="Times New Roman"/>
          <w:sz w:val="21"/>
          <w:szCs w:val="21"/>
        </w:rPr>
        <w:t>,</w:t>
      </w:r>
      <w:r w:rsidR="00544E17" w:rsidRPr="00EA4245">
        <w:rPr>
          <w:rFonts w:ascii="Verdana" w:eastAsia="Times New Roman" w:hAnsi="Verdana" w:cs="Times New Roman"/>
          <w:sz w:val="21"/>
          <w:szCs w:val="21"/>
        </w:rPr>
        <w:t xml:space="preserve"> and suicide within prisons/jails.</w:t>
      </w:r>
      <w:r w:rsidR="00544E17" w:rsidRPr="00EA4245">
        <w:rPr>
          <w:rFonts w:ascii="Verdana" w:hAnsi="Verdana"/>
          <w:sz w:val="21"/>
          <w:szCs w:val="21"/>
          <w:vertAlign w:val="superscript"/>
        </w:rPr>
        <w:footnoteReference w:id="16"/>
      </w:r>
      <w:r w:rsidRPr="00EA4245">
        <w:rPr>
          <w:rFonts w:ascii="Verdana" w:eastAsia="Times New Roman" w:hAnsi="Verdana" w:cs="Times New Roman"/>
          <w:sz w:val="21"/>
          <w:szCs w:val="21"/>
        </w:rPr>
        <w:t xml:space="preserve"> </w:t>
      </w:r>
    </w:p>
    <w:p w14:paraId="0AA96D43" w14:textId="5C762EAF" w:rsidR="00F8398C"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I</w:t>
      </w:r>
      <w:r w:rsidR="00E210FA">
        <w:rPr>
          <w:rFonts w:ascii="Verdana" w:eastAsia="Times New Roman" w:hAnsi="Verdana" w:cs="Times New Roman"/>
          <w:sz w:val="21"/>
          <w:szCs w:val="21"/>
        </w:rPr>
        <w:t>f RSAT participants</w:t>
      </w:r>
      <w:r w:rsidR="00463CD6" w:rsidRPr="00EA4245">
        <w:rPr>
          <w:rFonts w:ascii="Verdana" w:eastAsia="Times New Roman" w:hAnsi="Verdana" w:cs="Times New Roman"/>
          <w:sz w:val="21"/>
          <w:szCs w:val="21"/>
        </w:rPr>
        <w:t xml:space="preserve"> are on prescribed FDA-</w:t>
      </w:r>
      <w:r w:rsidRPr="00EA4245">
        <w:rPr>
          <w:rFonts w:ascii="Verdana" w:eastAsia="Times New Roman" w:hAnsi="Verdana" w:cs="Times New Roman"/>
          <w:sz w:val="21"/>
          <w:szCs w:val="21"/>
        </w:rPr>
        <w:t>approved agonist</w:t>
      </w:r>
      <w:r w:rsidR="00544E17" w:rsidRPr="00EA4245">
        <w:rPr>
          <w:rFonts w:ascii="Verdana" w:eastAsia="Times New Roman" w:hAnsi="Verdana" w:cs="Times New Roman"/>
          <w:sz w:val="21"/>
          <w:szCs w:val="21"/>
        </w:rPr>
        <w:t xml:space="preserve"> (</w:t>
      </w:r>
      <w:r w:rsidR="00236663">
        <w:rPr>
          <w:rFonts w:ascii="Verdana" w:eastAsia="Times New Roman" w:hAnsi="Verdana" w:cs="Times New Roman"/>
          <w:sz w:val="21"/>
          <w:szCs w:val="21"/>
        </w:rPr>
        <w:t>Methadone</w:t>
      </w:r>
      <w:r w:rsidR="00544E17"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 or partial agonist</w:t>
      </w:r>
      <w:r w:rsidR="00544E17" w:rsidRPr="00EA4245">
        <w:rPr>
          <w:rFonts w:ascii="Verdana" w:eastAsia="Times New Roman" w:hAnsi="Verdana" w:cs="Times New Roman"/>
          <w:sz w:val="21"/>
          <w:szCs w:val="21"/>
        </w:rPr>
        <w:t xml:space="preserve"> (</w:t>
      </w:r>
      <w:r w:rsidR="00236663">
        <w:rPr>
          <w:rFonts w:ascii="Verdana" w:eastAsia="Times New Roman" w:hAnsi="Verdana" w:cs="Times New Roman"/>
          <w:sz w:val="21"/>
          <w:szCs w:val="21"/>
        </w:rPr>
        <w:t>Suboxone</w:t>
      </w:r>
      <w:r w:rsidR="00544E17"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 medications for opioid disorders</w:t>
      </w:r>
      <w:r w:rsidR="00544E17" w:rsidRPr="00EA4245">
        <w:rPr>
          <w:rFonts w:ascii="Verdana" w:eastAsia="Times New Roman" w:hAnsi="Verdana" w:cs="Times New Roman"/>
          <w:sz w:val="21"/>
          <w:szCs w:val="21"/>
        </w:rPr>
        <w:t>,</w:t>
      </w:r>
      <w:r w:rsidR="00463CD6" w:rsidRPr="00EA4245">
        <w:rPr>
          <w:rFonts w:ascii="Verdana" w:eastAsia="Times New Roman" w:hAnsi="Verdana" w:cs="Times New Roman"/>
          <w:sz w:val="21"/>
          <w:szCs w:val="21"/>
        </w:rPr>
        <w:t xml:space="preserve"> they should be allowed</w:t>
      </w:r>
      <w:r w:rsidRPr="00EA4245">
        <w:rPr>
          <w:rFonts w:ascii="Verdana" w:eastAsia="Times New Roman" w:hAnsi="Verdana" w:cs="Times New Roman"/>
          <w:sz w:val="21"/>
          <w:szCs w:val="21"/>
        </w:rPr>
        <w:t xml:space="preserve"> into RSAT </w:t>
      </w:r>
      <w:r w:rsidRPr="00EA4245">
        <w:rPr>
          <w:rFonts w:ascii="Verdana" w:eastAsia="Times New Roman" w:hAnsi="Verdana" w:cs="Times New Roman"/>
          <w:sz w:val="21"/>
          <w:szCs w:val="21"/>
        </w:rPr>
        <w:lastRenderedPageBreak/>
        <w:t>programs and either allowed to continue the medication or be given the option of safely tapering off the medication while in the program.</w:t>
      </w:r>
      <w:r w:rsidR="00580767">
        <w:rPr>
          <w:rFonts w:ascii="Verdana" w:eastAsia="Times New Roman" w:hAnsi="Verdana" w:cs="Times New Roman"/>
          <w:sz w:val="21"/>
          <w:szCs w:val="21"/>
        </w:rPr>
        <w:t xml:space="preserve"> </w:t>
      </w:r>
      <w:r w:rsidR="00F8398C">
        <w:rPr>
          <w:rFonts w:ascii="Verdana" w:eastAsia="Times New Roman" w:hAnsi="Verdana" w:cs="Times New Roman"/>
          <w:sz w:val="21"/>
          <w:szCs w:val="21"/>
        </w:rPr>
        <w:t>Programs</w:t>
      </w:r>
      <w:r w:rsidR="005A0999">
        <w:rPr>
          <w:rFonts w:ascii="Verdana" w:eastAsia="Times New Roman" w:hAnsi="Verdana" w:cs="Times New Roman"/>
          <w:sz w:val="21"/>
          <w:szCs w:val="21"/>
        </w:rPr>
        <w:t xml:space="preserve"> should also assist RSAT graduates</w:t>
      </w:r>
      <w:r w:rsidR="00F8398C">
        <w:rPr>
          <w:rFonts w:ascii="Verdana" w:eastAsia="Times New Roman" w:hAnsi="Verdana" w:cs="Times New Roman"/>
          <w:sz w:val="21"/>
          <w:szCs w:val="21"/>
        </w:rPr>
        <w:t xml:space="preserve"> obtain access to appropriate medication upon release if </w:t>
      </w:r>
      <w:r w:rsidR="005A0999">
        <w:rPr>
          <w:rFonts w:ascii="Verdana" w:eastAsia="Times New Roman" w:hAnsi="Verdana" w:cs="Times New Roman"/>
          <w:sz w:val="21"/>
          <w:szCs w:val="21"/>
        </w:rPr>
        <w:t>they</w:t>
      </w:r>
      <w:r w:rsidR="00F8398C">
        <w:rPr>
          <w:rFonts w:ascii="Verdana" w:eastAsia="Times New Roman" w:hAnsi="Verdana" w:cs="Times New Roman"/>
          <w:sz w:val="21"/>
          <w:szCs w:val="21"/>
        </w:rPr>
        <w:t>, their physicians and treatment providers deem it appropriate.</w:t>
      </w:r>
    </w:p>
    <w:p w14:paraId="72C24DC1" w14:textId="01A90BB7" w:rsidR="00D70096" w:rsidRDefault="00580767" w:rsidP="004E15B9">
      <w:pPr>
        <w:shd w:val="clear" w:color="auto" w:fill="FFFFFF"/>
        <w:spacing w:after="120"/>
        <w:textAlignment w:val="baseline"/>
        <w:rPr>
          <w:rFonts w:ascii="Verdana" w:eastAsia="Times New Roman" w:hAnsi="Verdana" w:cs="Times New Roman"/>
          <w:sz w:val="21"/>
          <w:szCs w:val="21"/>
        </w:rPr>
      </w:pPr>
      <w:r>
        <w:rPr>
          <w:rFonts w:ascii="Verdana" w:eastAsia="Times New Roman" w:hAnsi="Verdana" w:cs="Times New Roman"/>
          <w:sz w:val="21"/>
          <w:szCs w:val="21"/>
        </w:rPr>
        <w:t>Medication assisted treatment begun or continued in prison or jail results in much higher rates of aftercare treatment entry post-release than inmates who receive in-jail or prison treatment without medication.</w:t>
      </w:r>
      <w:r w:rsidR="00F8398C">
        <w:rPr>
          <w:rFonts w:ascii="Verdana" w:eastAsia="Times New Roman" w:hAnsi="Verdana" w:cs="Times New Roman"/>
          <w:sz w:val="21"/>
          <w:szCs w:val="21"/>
        </w:rPr>
        <w:t xml:space="preserve"> </w:t>
      </w:r>
    </w:p>
    <w:p w14:paraId="2A6B4B41" w14:textId="4D8B9CD4" w:rsidR="0053084F" w:rsidRPr="00901546" w:rsidRDefault="0053084F" w:rsidP="00901546">
      <w:pPr>
        <w:pStyle w:val="Default"/>
        <w:numPr>
          <w:ilvl w:val="0"/>
          <w:numId w:val="32"/>
        </w:numPr>
        <w:adjustRightInd/>
        <w:rPr>
          <w:rFonts w:ascii="Verdana" w:eastAsia="Times New Roman" w:hAnsi="Verdana" w:cs="Times New Roman"/>
          <w:color w:val="auto"/>
          <w:sz w:val="21"/>
          <w:szCs w:val="21"/>
        </w:rPr>
      </w:pPr>
      <w:r w:rsidRPr="00FB7E79">
        <w:rPr>
          <w:rFonts w:ascii="Verdana" w:eastAsia="Times New Roman" w:hAnsi="Verdana" w:cs="Times New Roman"/>
          <w:color w:val="auto"/>
          <w:sz w:val="21"/>
          <w:szCs w:val="21"/>
        </w:rPr>
        <w:t xml:space="preserve">The </w:t>
      </w:r>
      <w:r w:rsidRPr="00BD162C">
        <w:rPr>
          <w:rFonts w:ascii="Verdana" w:eastAsia="Times New Roman" w:hAnsi="Verdana" w:cs="Times New Roman"/>
          <w:color w:val="auto"/>
          <w:sz w:val="21"/>
          <w:szCs w:val="21"/>
        </w:rPr>
        <w:t>National Governors Association</w:t>
      </w:r>
      <w:r w:rsidRPr="00FB7E79">
        <w:rPr>
          <w:rFonts w:ascii="Verdana" w:eastAsia="Times New Roman" w:hAnsi="Verdana" w:cs="Times New Roman"/>
          <w:color w:val="auto"/>
          <w:sz w:val="21"/>
          <w:szCs w:val="21"/>
        </w:rPr>
        <w:t xml:space="preserve"> has called upon state corrections </w:t>
      </w:r>
      <w:r w:rsidR="00FB7E79" w:rsidRPr="00FB7E79">
        <w:rPr>
          <w:rFonts w:ascii="Verdana" w:eastAsia="Times New Roman" w:hAnsi="Verdana" w:cs="Times New Roman"/>
          <w:color w:val="auto"/>
          <w:sz w:val="21"/>
          <w:szCs w:val="21"/>
        </w:rPr>
        <w:t xml:space="preserve">to: </w:t>
      </w:r>
      <w:r w:rsidRPr="00FB7E79">
        <w:rPr>
          <w:rFonts w:ascii="Verdana" w:eastAsia="Times New Roman" w:hAnsi="Verdana" w:cs="Times New Roman"/>
          <w:color w:val="auto"/>
          <w:sz w:val="21"/>
          <w:szCs w:val="21"/>
        </w:rPr>
        <w:t xml:space="preserve">1) </w:t>
      </w:r>
      <w:r w:rsidR="00FB7E79" w:rsidRPr="00FB7E79">
        <w:rPr>
          <w:rFonts w:ascii="Verdana" w:eastAsia="Times New Roman" w:hAnsi="Verdana" w:cs="Times New Roman"/>
          <w:color w:val="auto"/>
          <w:sz w:val="21"/>
          <w:szCs w:val="21"/>
        </w:rPr>
        <w:t>i</w:t>
      </w:r>
      <w:r w:rsidRPr="00FB7E79">
        <w:rPr>
          <w:rFonts w:ascii="Verdana" w:eastAsia="Times New Roman" w:hAnsi="Verdana" w:cs="Times New Roman"/>
          <w:color w:val="auto"/>
          <w:sz w:val="21"/>
          <w:szCs w:val="21"/>
        </w:rPr>
        <w:t>ncrease access to MAT in prisons and correctional settings;</w:t>
      </w:r>
      <w:r w:rsidR="00FB7E79">
        <w:rPr>
          <w:rFonts w:ascii="Verdana" w:eastAsia="Times New Roman" w:hAnsi="Verdana" w:cs="Times New Roman"/>
          <w:color w:val="auto"/>
          <w:sz w:val="21"/>
          <w:szCs w:val="21"/>
        </w:rPr>
        <w:t xml:space="preserve"> </w:t>
      </w:r>
      <w:r w:rsidRPr="00FB7E79">
        <w:rPr>
          <w:rFonts w:ascii="Verdana" w:eastAsia="Times New Roman" w:hAnsi="Verdana" w:cs="Times New Roman"/>
          <w:color w:val="auto"/>
          <w:sz w:val="21"/>
          <w:szCs w:val="21"/>
        </w:rPr>
        <w:t xml:space="preserve">2) </w:t>
      </w:r>
      <w:r w:rsidR="00FB7E79" w:rsidRPr="00FB7E79">
        <w:rPr>
          <w:rFonts w:ascii="Verdana" w:eastAsia="Times New Roman" w:hAnsi="Verdana" w:cs="Times New Roman"/>
          <w:color w:val="auto"/>
          <w:sz w:val="21"/>
          <w:szCs w:val="21"/>
        </w:rPr>
        <w:t>e</w:t>
      </w:r>
      <w:r w:rsidRPr="00FB7E79">
        <w:rPr>
          <w:rFonts w:ascii="Verdana" w:eastAsia="Times New Roman" w:hAnsi="Verdana" w:cs="Times New Roman"/>
          <w:color w:val="auto"/>
          <w:sz w:val="21"/>
          <w:szCs w:val="21"/>
        </w:rPr>
        <w:t>nsure continued access to MAT upon reentry into the community</w:t>
      </w:r>
      <w:r w:rsidR="00CA6E72">
        <w:rPr>
          <w:rFonts w:ascii="Verdana" w:eastAsia="Times New Roman" w:hAnsi="Verdana" w:cs="Times New Roman"/>
          <w:color w:val="auto"/>
          <w:sz w:val="21"/>
          <w:szCs w:val="21"/>
        </w:rPr>
        <w:t>;</w:t>
      </w:r>
      <w:r w:rsidRPr="00FB7E79">
        <w:rPr>
          <w:rFonts w:ascii="Verdana" w:eastAsia="Times New Roman" w:hAnsi="Verdana" w:cs="Times New Roman"/>
          <w:color w:val="auto"/>
          <w:sz w:val="21"/>
          <w:szCs w:val="21"/>
        </w:rPr>
        <w:t xml:space="preserve"> and</w:t>
      </w:r>
      <w:r w:rsidR="00CA6E72">
        <w:rPr>
          <w:rFonts w:ascii="Verdana" w:eastAsia="Times New Roman" w:hAnsi="Verdana" w:cs="Times New Roman"/>
          <w:color w:val="auto"/>
          <w:sz w:val="21"/>
          <w:szCs w:val="21"/>
        </w:rPr>
        <w:t xml:space="preserve"> 3)</w:t>
      </w:r>
      <w:r w:rsidRPr="00FB7E79">
        <w:rPr>
          <w:rFonts w:ascii="Verdana" w:eastAsia="Times New Roman" w:hAnsi="Verdana" w:cs="Times New Roman"/>
          <w:color w:val="auto"/>
          <w:sz w:val="21"/>
          <w:szCs w:val="21"/>
        </w:rPr>
        <w:t xml:space="preserve"> provide overdose education and naloxone for offenders during the re-entry process, when they are most vulnerable to overdose.</w:t>
      </w:r>
      <w:r w:rsidR="00FB7E79">
        <w:rPr>
          <w:rStyle w:val="FootnoteReference"/>
          <w:rFonts w:ascii="Verdana" w:eastAsia="Times New Roman" w:hAnsi="Verdana" w:cs="Times New Roman"/>
          <w:color w:val="auto"/>
          <w:sz w:val="21"/>
          <w:szCs w:val="21"/>
        </w:rPr>
        <w:footnoteReference w:id="17"/>
      </w:r>
      <w:r w:rsidRPr="00FB7E79">
        <w:rPr>
          <w:rFonts w:ascii="Verdana" w:eastAsia="Times New Roman" w:hAnsi="Verdana" w:cs="Times New Roman"/>
          <w:color w:val="auto"/>
          <w:sz w:val="21"/>
          <w:szCs w:val="21"/>
        </w:rPr>
        <w:t xml:space="preserve"> </w:t>
      </w:r>
      <w:r w:rsidR="00901546" w:rsidRPr="00513633">
        <w:rPr>
          <w:rFonts w:ascii="Verdana" w:eastAsia="Times New Roman" w:hAnsi="Verdana" w:cs="Times New Roman"/>
          <w:color w:val="auto"/>
          <w:sz w:val="21"/>
          <w:szCs w:val="21"/>
        </w:rPr>
        <w:t>The National Commission on Correctional Health Care adopted the following position in 2015 that also includes that correctional staff</w:t>
      </w:r>
      <w:r w:rsidR="00901546">
        <w:rPr>
          <w:rFonts w:ascii="Gotham Book" w:hAnsi="Gotham Book"/>
          <w:sz w:val="19"/>
          <w:szCs w:val="19"/>
        </w:rPr>
        <w:t xml:space="preserve"> </w:t>
      </w:r>
      <w:r w:rsidR="00901546" w:rsidRPr="00901546">
        <w:rPr>
          <w:rFonts w:ascii="Verdana" w:eastAsia="Times New Roman" w:hAnsi="Verdana" w:cs="Times New Roman"/>
          <w:color w:val="auto"/>
          <w:sz w:val="21"/>
          <w:szCs w:val="21"/>
        </w:rPr>
        <w:t>“undergo training that includes education regarding opioid overdose and its signs; correct technique for administration of naloxone, either by intramuscular injection (medical staff) or by nasal inhalation (medical and nonmedical staff); positioning of the in</w:t>
      </w:r>
      <w:r w:rsidR="0089647D">
        <w:rPr>
          <w:rFonts w:ascii="Verdana" w:eastAsia="Times New Roman" w:hAnsi="Verdana" w:cs="Times New Roman"/>
          <w:color w:val="auto"/>
          <w:sz w:val="21"/>
          <w:szCs w:val="21"/>
        </w:rPr>
        <w:t>div</w:t>
      </w:r>
      <w:r w:rsidR="00F74EA2">
        <w:rPr>
          <w:rFonts w:ascii="Verdana" w:eastAsia="Times New Roman" w:hAnsi="Verdana" w:cs="Times New Roman"/>
          <w:color w:val="auto"/>
          <w:sz w:val="21"/>
          <w:szCs w:val="21"/>
        </w:rPr>
        <w:t>i</w:t>
      </w:r>
      <w:r w:rsidR="0089647D">
        <w:rPr>
          <w:rFonts w:ascii="Verdana" w:eastAsia="Times New Roman" w:hAnsi="Verdana" w:cs="Times New Roman"/>
          <w:color w:val="auto"/>
          <w:sz w:val="21"/>
          <w:szCs w:val="21"/>
        </w:rPr>
        <w:t>dual</w:t>
      </w:r>
      <w:r w:rsidR="00901546" w:rsidRPr="00901546">
        <w:rPr>
          <w:rFonts w:ascii="Verdana" w:eastAsia="Times New Roman" w:hAnsi="Verdana" w:cs="Times New Roman"/>
          <w:color w:val="auto"/>
          <w:sz w:val="21"/>
          <w:szCs w:val="21"/>
        </w:rPr>
        <w:t xml:space="preserve">; and </w:t>
      </w:r>
      <w:r w:rsidR="00513633">
        <w:rPr>
          <w:rFonts w:ascii="Verdana" w:eastAsia="Times New Roman" w:hAnsi="Verdana" w:cs="Times New Roman"/>
          <w:color w:val="auto"/>
          <w:sz w:val="21"/>
          <w:szCs w:val="21"/>
        </w:rPr>
        <w:t xml:space="preserve">essential </w:t>
      </w:r>
      <w:r w:rsidR="00901546" w:rsidRPr="00901546">
        <w:rPr>
          <w:rFonts w:ascii="Verdana" w:eastAsia="Times New Roman" w:hAnsi="Verdana" w:cs="Times New Roman"/>
          <w:color w:val="auto"/>
          <w:sz w:val="21"/>
          <w:szCs w:val="21"/>
        </w:rPr>
        <w:t>related procedures, including performance of cardiopulmonary resuscitation and emergency transfer of the in</w:t>
      </w:r>
      <w:r w:rsidR="0089647D">
        <w:rPr>
          <w:rFonts w:ascii="Verdana" w:eastAsia="Times New Roman" w:hAnsi="Verdana" w:cs="Times New Roman"/>
          <w:color w:val="auto"/>
          <w:sz w:val="21"/>
          <w:szCs w:val="21"/>
        </w:rPr>
        <w:t>dividual</w:t>
      </w:r>
      <w:r w:rsidR="00901546" w:rsidRPr="00901546">
        <w:rPr>
          <w:rFonts w:ascii="Verdana" w:eastAsia="Times New Roman" w:hAnsi="Verdana" w:cs="Times New Roman"/>
          <w:color w:val="auto"/>
          <w:sz w:val="21"/>
          <w:szCs w:val="21"/>
        </w:rPr>
        <w:t xml:space="preserve"> to a facility equipped to treat overdose.”</w:t>
      </w:r>
      <w:r w:rsidR="00513633">
        <w:rPr>
          <w:rStyle w:val="FootnoteReference"/>
          <w:rFonts w:ascii="Verdana" w:eastAsia="Times New Roman" w:hAnsi="Verdana" w:cs="Times New Roman"/>
          <w:color w:val="auto"/>
          <w:sz w:val="21"/>
          <w:szCs w:val="21"/>
        </w:rPr>
        <w:footnoteReference w:id="18"/>
      </w:r>
    </w:p>
    <w:p w14:paraId="57B0179D" w14:textId="77777777" w:rsidR="00901546" w:rsidRPr="00901546" w:rsidRDefault="00901546" w:rsidP="00901546">
      <w:pPr>
        <w:pStyle w:val="Default"/>
        <w:numPr>
          <w:ilvl w:val="0"/>
          <w:numId w:val="32"/>
        </w:numPr>
        <w:adjustRightInd/>
        <w:rPr>
          <w:rFonts w:ascii="Verdana" w:eastAsia="Times New Roman" w:hAnsi="Verdana" w:cs="Times New Roman"/>
          <w:color w:val="auto"/>
          <w:sz w:val="21"/>
          <w:szCs w:val="21"/>
        </w:rPr>
      </w:pPr>
    </w:p>
    <w:p w14:paraId="7819C3C3" w14:textId="222DD48E" w:rsidR="005921C5" w:rsidRPr="00CA6E72" w:rsidRDefault="00580767" w:rsidP="004E15B9">
      <w:pPr>
        <w:pStyle w:val="Default"/>
        <w:spacing w:after="120"/>
        <w:rPr>
          <w:rFonts w:ascii="Verdana" w:eastAsia="Times New Roman" w:hAnsi="Verdana" w:cs="Times New Roman"/>
          <w:color w:val="auto"/>
          <w:sz w:val="21"/>
          <w:szCs w:val="21"/>
        </w:rPr>
      </w:pPr>
      <w:r w:rsidRPr="00580767">
        <w:rPr>
          <w:rFonts w:ascii="Verdana" w:eastAsia="Times New Roman" w:hAnsi="Verdana" w:cs="Times New Roman"/>
          <w:b/>
          <w:color w:val="auto"/>
          <w:sz w:val="21"/>
          <w:szCs w:val="21"/>
        </w:rPr>
        <w:t>Research:</w:t>
      </w:r>
      <w:r>
        <w:rPr>
          <w:rFonts w:ascii="Verdana" w:eastAsia="Times New Roman" w:hAnsi="Verdana" w:cs="Times New Roman"/>
          <w:color w:val="auto"/>
          <w:sz w:val="21"/>
          <w:szCs w:val="21"/>
        </w:rPr>
        <w:t xml:space="preserve"> </w:t>
      </w:r>
      <w:r w:rsidR="00CA6E72">
        <w:rPr>
          <w:rFonts w:ascii="Verdana" w:eastAsia="Times New Roman" w:hAnsi="Verdana" w:cs="Times New Roman"/>
          <w:color w:val="auto"/>
          <w:sz w:val="21"/>
          <w:szCs w:val="21"/>
        </w:rPr>
        <w:t>A trio of studies typify the effectiveness</w:t>
      </w:r>
      <w:r>
        <w:rPr>
          <w:rFonts w:ascii="Verdana" w:eastAsia="Times New Roman" w:hAnsi="Verdana" w:cs="Times New Roman"/>
          <w:color w:val="auto"/>
          <w:sz w:val="21"/>
          <w:szCs w:val="21"/>
        </w:rPr>
        <w:t xml:space="preserve"> </w:t>
      </w:r>
      <w:r w:rsidR="00CA6E72">
        <w:rPr>
          <w:rFonts w:ascii="Verdana" w:eastAsia="Times New Roman" w:hAnsi="Verdana" w:cs="Times New Roman"/>
          <w:color w:val="auto"/>
          <w:sz w:val="21"/>
          <w:szCs w:val="21"/>
        </w:rPr>
        <w:t>of these medications sp</w:t>
      </w:r>
      <w:r w:rsidR="00F74EA2">
        <w:rPr>
          <w:rFonts w:ascii="Verdana" w:eastAsia="Times New Roman" w:hAnsi="Verdana" w:cs="Times New Roman"/>
          <w:color w:val="auto"/>
          <w:sz w:val="21"/>
          <w:szCs w:val="21"/>
        </w:rPr>
        <w:t>ecifically for prison and jail population</w:t>
      </w:r>
      <w:r w:rsidR="00CA6E72">
        <w:rPr>
          <w:rFonts w:ascii="Verdana" w:eastAsia="Times New Roman" w:hAnsi="Verdana" w:cs="Times New Roman"/>
          <w:color w:val="auto"/>
          <w:sz w:val="21"/>
          <w:szCs w:val="21"/>
        </w:rPr>
        <w:t>s. A</w:t>
      </w:r>
      <w:r w:rsidR="00D70096" w:rsidRPr="00EA4245">
        <w:rPr>
          <w:rFonts w:ascii="Verdana" w:eastAsia="Times New Roman" w:hAnsi="Verdana" w:cs="Times New Roman"/>
          <w:color w:val="auto"/>
          <w:sz w:val="21"/>
          <w:szCs w:val="21"/>
        </w:rPr>
        <w:t xml:space="preserve"> randomized clinical trial of prison-initiated </w:t>
      </w:r>
      <w:r w:rsidR="00236663">
        <w:rPr>
          <w:rFonts w:ascii="Verdana" w:eastAsia="Times New Roman" w:hAnsi="Verdana" w:cs="Times New Roman"/>
          <w:color w:val="auto"/>
          <w:sz w:val="21"/>
          <w:szCs w:val="21"/>
        </w:rPr>
        <w:t>Buprenorphine</w:t>
      </w:r>
      <w:r w:rsidR="00D70096" w:rsidRPr="00EA4245">
        <w:rPr>
          <w:rFonts w:ascii="Verdana" w:eastAsia="Times New Roman" w:hAnsi="Verdana" w:cs="Times New Roman"/>
          <w:color w:val="auto"/>
          <w:sz w:val="21"/>
          <w:szCs w:val="21"/>
        </w:rPr>
        <w:t xml:space="preserve"> provided to male and female i</w:t>
      </w:r>
      <w:r w:rsidR="00147B0C">
        <w:rPr>
          <w:rFonts w:ascii="Verdana" w:eastAsia="Times New Roman" w:hAnsi="Verdana" w:cs="Times New Roman"/>
          <w:color w:val="auto"/>
          <w:sz w:val="21"/>
          <w:szCs w:val="21"/>
        </w:rPr>
        <w:t>ndividuals</w:t>
      </w:r>
      <w:r w:rsidR="00463CD6" w:rsidRPr="00EA4245">
        <w:rPr>
          <w:rFonts w:ascii="Verdana" w:eastAsia="Times New Roman" w:hAnsi="Verdana" w:cs="Times New Roman"/>
          <w:color w:val="auto"/>
          <w:sz w:val="21"/>
          <w:szCs w:val="21"/>
        </w:rPr>
        <w:t xml:space="preserve"> who were previously heroin </w:t>
      </w:r>
      <w:r w:rsidR="00D70096" w:rsidRPr="00EA4245">
        <w:rPr>
          <w:rFonts w:ascii="Verdana" w:eastAsia="Times New Roman" w:hAnsi="Verdana" w:cs="Times New Roman"/>
          <w:color w:val="auto"/>
          <w:sz w:val="21"/>
          <w:szCs w:val="21"/>
        </w:rPr>
        <w:t>dependent pri</w:t>
      </w:r>
      <w:r w:rsidR="00147B0C">
        <w:rPr>
          <w:rFonts w:ascii="Verdana" w:eastAsia="Times New Roman" w:hAnsi="Verdana" w:cs="Times New Roman"/>
          <w:color w:val="auto"/>
          <w:sz w:val="21"/>
          <w:szCs w:val="21"/>
        </w:rPr>
        <w:t>or to incarceration found that those</w:t>
      </w:r>
      <w:r w:rsidR="00D70096" w:rsidRPr="00EA4245">
        <w:rPr>
          <w:rFonts w:ascii="Verdana" w:eastAsia="Times New Roman" w:hAnsi="Verdana" w:cs="Times New Roman"/>
          <w:color w:val="auto"/>
          <w:sz w:val="21"/>
          <w:szCs w:val="21"/>
        </w:rPr>
        <w:t xml:space="preserve"> receiving the medication were significantly more likely to enter c</w:t>
      </w:r>
      <w:r w:rsidR="00495E55" w:rsidRPr="00EA4245">
        <w:rPr>
          <w:rFonts w:ascii="Verdana" w:eastAsia="Times New Roman" w:hAnsi="Verdana" w:cs="Times New Roman"/>
          <w:color w:val="auto"/>
          <w:sz w:val="21"/>
          <w:szCs w:val="21"/>
        </w:rPr>
        <w:t>ommunity treatment upon release</w:t>
      </w:r>
      <w:r w:rsidR="00D70096" w:rsidRPr="00EA4245">
        <w:rPr>
          <w:rFonts w:ascii="Verdana" w:eastAsia="Times New Roman" w:hAnsi="Verdana" w:cs="Times New Roman"/>
          <w:color w:val="auto"/>
          <w:sz w:val="21"/>
          <w:szCs w:val="21"/>
        </w:rPr>
        <w:t xml:space="preserve"> </w:t>
      </w:r>
      <w:r w:rsidR="00495E55" w:rsidRPr="00EA4245">
        <w:rPr>
          <w:rFonts w:ascii="Verdana" w:eastAsia="Times New Roman" w:hAnsi="Verdana" w:cs="Times New Roman"/>
          <w:color w:val="auto"/>
          <w:sz w:val="21"/>
          <w:szCs w:val="21"/>
        </w:rPr>
        <w:t>(</w:t>
      </w:r>
      <w:r w:rsidR="00D70096" w:rsidRPr="00EA4245">
        <w:rPr>
          <w:rFonts w:ascii="Verdana" w:eastAsia="Times New Roman" w:hAnsi="Verdana" w:cs="Times New Roman"/>
          <w:color w:val="auto"/>
          <w:sz w:val="21"/>
          <w:szCs w:val="21"/>
        </w:rPr>
        <w:t>47.5% vs. 33.7%</w:t>
      </w:r>
      <w:r w:rsidR="00495E55" w:rsidRPr="00EA4245">
        <w:rPr>
          <w:rFonts w:ascii="Verdana" w:eastAsia="Times New Roman" w:hAnsi="Verdana" w:cs="Times New Roman"/>
          <w:color w:val="auto"/>
          <w:sz w:val="21"/>
          <w:szCs w:val="21"/>
        </w:rPr>
        <w:t>)</w:t>
      </w:r>
      <w:r w:rsidR="00D70096" w:rsidRPr="00EA4245">
        <w:rPr>
          <w:rFonts w:ascii="Verdana" w:eastAsia="Times New Roman" w:hAnsi="Verdana" w:cs="Times New Roman"/>
          <w:color w:val="auto"/>
          <w:sz w:val="21"/>
          <w:szCs w:val="21"/>
        </w:rPr>
        <w:t>. Howev</w:t>
      </w:r>
      <w:r w:rsidR="00495E55" w:rsidRPr="00EA4245">
        <w:rPr>
          <w:rFonts w:ascii="Verdana" w:eastAsia="Times New Roman" w:hAnsi="Verdana" w:cs="Times New Roman"/>
          <w:color w:val="auto"/>
          <w:sz w:val="21"/>
          <w:szCs w:val="21"/>
        </w:rPr>
        <w:t>er, the researchers noted that</w:t>
      </w:r>
      <w:r w:rsidR="00463CD6" w:rsidRPr="00EA4245">
        <w:rPr>
          <w:rFonts w:ascii="Verdana" w:eastAsia="Times New Roman" w:hAnsi="Verdana" w:cs="Times New Roman"/>
          <w:color w:val="auto"/>
          <w:sz w:val="21"/>
          <w:szCs w:val="21"/>
        </w:rPr>
        <w:t>,</w:t>
      </w:r>
      <w:r w:rsidR="00495E55" w:rsidRPr="00EA4245">
        <w:rPr>
          <w:rFonts w:ascii="Verdana" w:eastAsia="Times New Roman" w:hAnsi="Verdana" w:cs="Times New Roman"/>
          <w:color w:val="auto"/>
          <w:sz w:val="21"/>
          <w:szCs w:val="21"/>
        </w:rPr>
        <w:t xml:space="preserve"> although</w:t>
      </w:r>
      <w:r w:rsidR="00D70096" w:rsidRPr="00EA4245">
        <w:rPr>
          <w:rFonts w:ascii="Verdana" w:eastAsia="Times New Roman" w:hAnsi="Verdana" w:cs="Times New Roman"/>
          <w:color w:val="auto"/>
          <w:sz w:val="21"/>
          <w:szCs w:val="21"/>
        </w:rPr>
        <w:t xml:space="preserve"> </w:t>
      </w:r>
      <w:r w:rsidR="00236663">
        <w:rPr>
          <w:rFonts w:ascii="Verdana" w:eastAsia="Times New Roman" w:hAnsi="Verdana" w:cs="Times New Roman"/>
          <w:color w:val="auto"/>
          <w:sz w:val="21"/>
          <w:szCs w:val="21"/>
        </w:rPr>
        <w:t>Buprenorphine</w:t>
      </w:r>
      <w:r w:rsidR="00D70096" w:rsidRPr="00EA4245">
        <w:rPr>
          <w:rFonts w:ascii="Verdana" w:eastAsia="Times New Roman" w:hAnsi="Verdana" w:cs="Times New Roman"/>
          <w:color w:val="auto"/>
          <w:sz w:val="21"/>
          <w:szCs w:val="21"/>
        </w:rPr>
        <w:t xml:space="preserve"> can facilitate community treatment entry, concerns remain with</w:t>
      </w:r>
      <w:r w:rsidR="00495E55" w:rsidRPr="00EA4245">
        <w:rPr>
          <w:rFonts w:ascii="Verdana" w:eastAsia="Times New Roman" w:hAnsi="Verdana" w:cs="Times New Roman"/>
          <w:color w:val="auto"/>
          <w:sz w:val="21"/>
          <w:szCs w:val="21"/>
        </w:rPr>
        <w:t xml:space="preserve"> in-prison treatment</w:t>
      </w:r>
      <w:r w:rsidR="00D70096" w:rsidRPr="00EA4245">
        <w:rPr>
          <w:rFonts w:ascii="Verdana" w:eastAsia="Times New Roman" w:hAnsi="Verdana" w:cs="Times New Roman"/>
          <w:color w:val="auto"/>
          <w:sz w:val="21"/>
          <w:szCs w:val="21"/>
        </w:rPr>
        <w:t xml:space="preserve"> due to attempted diversion of medication</w:t>
      </w:r>
      <w:r w:rsidR="00AF7A97" w:rsidRPr="00EA4245">
        <w:rPr>
          <w:rFonts w:ascii="Verdana" w:eastAsia="Times New Roman" w:hAnsi="Verdana" w:cs="Times New Roman"/>
          <w:color w:val="auto"/>
          <w:sz w:val="21"/>
          <w:szCs w:val="21"/>
        </w:rPr>
        <w:t>.</w:t>
      </w:r>
      <w:r w:rsidR="00AF7A97" w:rsidRPr="00EA4245">
        <w:rPr>
          <w:rStyle w:val="FootnoteReference"/>
          <w:rFonts w:ascii="Verdana" w:eastAsia="Times New Roman" w:hAnsi="Verdana" w:cs="Times New Roman"/>
          <w:color w:val="auto"/>
          <w:sz w:val="21"/>
          <w:szCs w:val="21"/>
        </w:rPr>
        <w:footnoteReference w:id="19"/>
      </w:r>
      <w:r w:rsidR="00CA6E72">
        <w:rPr>
          <w:rFonts w:ascii="Verdana" w:eastAsia="Times New Roman" w:hAnsi="Verdana" w:cs="Times New Roman"/>
          <w:color w:val="auto"/>
          <w:sz w:val="21"/>
          <w:szCs w:val="21"/>
        </w:rPr>
        <w:t xml:space="preserve"> </w:t>
      </w:r>
      <w:r w:rsidR="00F8398C">
        <w:rPr>
          <w:rFonts w:ascii="Verdana" w:eastAsia="Times New Roman" w:hAnsi="Verdana" w:cs="Times New Roman"/>
          <w:color w:val="auto"/>
          <w:sz w:val="21"/>
          <w:szCs w:val="21"/>
        </w:rPr>
        <w:t xml:space="preserve">A study </w:t>
      </w:r>
      <w:r w:rsidR="005921C5">
        <w:rPr>
          <w:rFonts w:ascii="Verdana" w:eastAsia="Times New Roman" w:hAnsi="Verdana" w:cs="Times New Roman"/>
          <w:color w:val="auto"/>
          <w:sz w:val="21"/>
          <w:szCs w:val="21"/>
        </w:rPr>
        <w:t>at Riker</w:t>
      </w:r>
      <w:r w:rsidR="00CA6E72">
        <w:rPr>
          <w:rFonts w:ascii="Verdana" w:eastAsia="Times New Roman" w:hAnsi="Verdana" w:cs="Times New Roman"/>
          <w:color w:val="auto"/>
          <w:sz w:val="21"/>
          <w:szCs w:val="21"/>
        </w:rPr>
        <w:t>’</w:t>
      </w:r>
      <w:r w:rsidR="005921C5">
        <w:rPr>
          <w:rFonts w:ascii="Verdana" w:eastAsia="Times New Roman" w:hAnsi="Verdana" w:cs="Times New Roman"/>
          <w:color w:val="auto"/>
          <w:sz w:val="21"/>
          <w:szCs w:val="21"/>
        </w:rPr>
        <w:t>s I</w:t>
      </w:r>
      <w:r w:rsidR="00F8398C">
        <w:rPr>
          <w:rFonts w:ascii="Verdana" w:eastAsia="Times New Roman" w:hAnsi="Verdana" w:cs="Times New Roman"/>
          <w:color w:val="auto"/>
          <w:sz w:val="21"/>
          <w:szCs w:val="21"/>
        </w:rPr>
        <w:t>sland jail in New York City foun</w:t>
      </w:r>
      <w:r w:rsidR="00CA6E72">
        <w:rPr>
          <w:rFonts w:ascii="Verdana" w:eastAsia="Times New Roman" w:hAnsi="Verdana" w:cs="Times New Roman"/>
          <w:color w:val="auto"/>
          <w:sz w:val="21"/>
          <w:szCs w:val="21"/>
        </w:rPr>
        <w:t xml:space="preserve">d the use of injectable </w:t>
      </w:r>
      <w:r w:rsidR="00236663">
        <w:rPr>
          <w:rFonts w:ascii="Verdana" w:eastAsia="Times New Roman" w:hAnsi="Verdana" w:cs="Times New Roman"/>
          <w:color w:val="auto"/>
          <w:sz w:val="21"/>
          <w:szCs w:val="21"/>
        </w:rPr>
        <w:t>Naltrexone</w:t>
      </w:r>
      <w:r w:rsidR="00F8398C">
        <w:rPr>
          <w:rFonts w:ascii="Verdana" w:eastAsia="Times New Roman" w:hAnsi="Verdana" w:cs="Times New Roman"/>
          <w:color w:val="auto"/>
          <w:sz w:val="21"/>
          <w:szCs w:val="21"/>
        </w:rPr>
        <w:t xml:space="preserve"> decreased illicit opioid use by more than 50% following release.</w:t>
      </w:r>
      <w:r w:rsidR="00F8398C">
        <w:rPr>
          <w:rStyle w:val="FootnoteReference"/>
          <w:rFonts w:ascii="Verdana" w:eastAsia="Times New Roman" w:hAnsi="Verdana" w:cs="Times New Roman"/>
          <w:color w:val="auto"/>
          <w:sz w:val="21"/>
          <w:szCs w:val="21"/>
        </w:rPr>
        <w:footnoteReference w:id="20"/>
      </w:r>
      <w:r w:rsidR="00CA6E72">
        <w:rPr>
          <w:rFonts w:ascii="Verdana" w:eastAsia="Times New Roman" w:hAnsi="Verdana" w:cs="Times New Roman"/>
          <w:color w:val="auto"/>
          <w:sz w:val="21"/>
          <w:szCs w:val="21"/>
        </w:rPr>
        <w:t xml:space="preserve"> </w:t>
      </w:r>
      <w:r w:rsidR="005921C5">
        <w:rPr>
          <w:rFonts w:ascii="Verdana" w:eastAsia="Times New Roman" w:hAnsi="Verdana" w:cs="Times New Roman"/>
          <w:color w:val="auto"/>
          <w:sz w:val="21"/>
          <w:szCs w:val="21"/>
        </w:rPr>
        <w:t xml:space="preserve">And a </w:t>
      </w:r>
      <w:r w:rsidR="00236663">
        <w:rPr>
          <w:rFonts w:ascii="Verdana" w:eastAsia="Times New Roman" w:hAnsi="Verdana" w:cs="Times New Roman"/>
          <w:color w:val="auto"/>
          <w:sz w:val="21"/>
          <w:szCs w:val="21"/>
        </w:rPr>
        <w:t>Methadone</w:t>
      </w:r>
      <w:r w:rsidR="005921C5">
        <w:rPr>
          <w:rFonts w:ascii="Verdana" w:eastAsia="Times New Roman" w:hAnsi="Verdana" w:cs="Times New Roman"/>
          <w:color w:val="auto"/>
          <w:sz w:val="21"/>
          <w:szCs w:val="21"/>
        </w:rPr>
        <w:t xml:space="preserve"> mainten</w:t>
      </w:r>
      <w:r w:rsidR="00CA6E72">
        <w:rPr>
          <w:rFonts w:ascii="Verdana" w:eastAsia="Times New Roman" w:hAnsi="Verdana" w:cs="Times New Roman"/>
          <w:color w:val="auto"/>
          <w:sz w:val="21"/>
          <w:szCs w:val="21"/>
        </w:rPr>
        <w:t>an</w:t>
      </w:r>
      <w:r w:rsidR="005921C5">
        <w:rPr>
          <w:rFonts w:ascii="Verdana" w:eastAsia="Times New Roman" w:hAnsi="Verdana" w:cs="Times New Roman"/>
          <w:color w:val="auto"/>
          <w:sz w:val="21"/>
          <w:szCs w:val="21"/>
        </w:rPr>
        <w:t>ce treatment with counseling in a Baltimore prison that continued upon release reported half the rate of illicit opioid use compared to those who received counseling only.</w:t>
      </w:r>
      <w:r w:rsidR="005921C5">
        <w:rPr>
          <w:rStyle w:val="FootnoteReference"/>
          <w:rFonts w:ascii="Verdana" w:eastAsia="Times New Roman" w:hAnsi="Verdana" w:cs="Times New Roman"/>
          <w:color w:val="auto"/>
          <w:sz w:val="21"/>
          <w:szCs w:val="21"/>
        </w:rPr>
        <w:footnoteReference w:id="21"/>
      </w:r>
    </w:p>
    <w:p w14:paraId="2ACB1A36" w14:textId="110A2A2B" w:rsidR="00D70096" w:rsidRPr="00EA4245" w:rsidRDefault="00544E17"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 xml:space="preserve">E) </w:t>
      </w:r>
      <w:r w:rsidR="00D70096" w:rsidRPr="00EA4245">
        <w:rPr>
          <w:rFonts w:ascii="Verdana" w:eastAsia="Times New Roman" w:hAnsi="Verdana" w:cs="Times New Roman"/>
          <w:b/>
          <w:sz w:val="21"/>
          <w:szCs w:val="21"/>
        </w:rPr>
        <w:t>BJA RSAT length requirements should be considered minimum, not maximum</w:t>
      </w:r>
      <w:r w:rsidRPr="00EA4245">
        <w:rPr>
          <w:rFonts w:ascii="Verdana" w:eastAsia="Times New Roman" w:hAnsi="Verdana" w:cs="Times New Roman"/>
          <w:b/>
          <w:sz w:val="21"/>
          <w:szCs w:val="21"/>
        </w:rPr>
        <w:t xml:space="preserve"> limits</w:t>
      </w:r>
      <w:r w:rsidR="00D70096" w:rsidRPr="00EA4245">
        <w:rPr>
          <w:rFonts w:ascii="Verdana" w:eastAsia="Times New Roman" w:hAnsi="Verdana" w:cs="Times New Roman"/>
          <w:b/>
          <w:sz w:val="21"/>
          <w:szCs w:val="21"/>
        </w:rPr>
        <w:t xml:space="preserve"> and</w:t>
      </w:r>
      <w:r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 xml:space="preserve"> optimally, RSAT du</w:t>
      </w:r>
      <w:r w:rsidR="00463CD6" w:rsidRPr="00EA4245">
        <w:rPr>
          <w:rFonts w:ascii="Verdana" w:eastAsia="Times New Roman" w:hAnsi="Verdana" w:cs="Times New Roman"/>
          <w:b/>
          <w:sz w:val="21"/>
          <w:szCs w:val="21"/>
        </w:rPr>
        <w:t xml:space="preserve">rations should depend </w:t>
      </w:r>
      <w:r w:rsidR="00D70096" w:rsidRPr="00EA4245">
        <w:rPr>
          <w:rFonts w:ascii="Verdana" w:eastAsia="Times New Roman" w:hAnsi="Verdana" w:cs="Times New Roman"/>
          <w:b/>
          <w:sz w:val="21"/>
          <w:szCs w:val="21"/>
        </w:rPr>
        <w:t>on each participant</w:t>
      </w:r>
      <w:r w:rsidR="00093B03"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s needs and circumstances.</w:t>
      </w:r>
    </w:p>
    <w:p w14:paraId="4D2FB74E" w14:textId="1C7795C6" w:rsidR="00CA6E72" w:rsidRDefault="00D70096" w:rsidP="004E15B9">
      <w:pPr>
        <w:shd w:val="clear" w:color="auto" w:fill="FFFFFF"/>
        <w:spacing w:after="120"/>
        <w:textAlignment w:val="baseline"/>
        <w:rPr>
          <w:rFonts w:ascii="Verdana" w:hAnsi="Verdana" w:cs="Times New Roman"/>
          <w:sz w:val="21"/>
          <w:szCs w:val="21"/>
        </w:rPr>
      </w:pPr>
      <w:r w:rsidRPr="00EA4245">
        <w:rPr>
          <w:rFonts w:ascii="Verdana" w:eastAsia="Times New Roman" w:hAnsi="Verdana" w:cs="Times New Roman"/>
          <w:sz w:val="21"/>
          <w:szCs w:val="21"/>
        </w:rPr>
        <w:t>The treatment provided by RSAT programs should be c</w:t>
      </w:r>
      <w:r w:rsidR="00463CD6" w:rsidRPr="00EA4245">
        <w:rPr>
          <w:rFonts w:ascii="Verdana" w:eastAsia="Times New Roman" w:hAnsi="Verdana" w:cs="Times New Roman"/>
          <w:sz w:val="21"/>
          <w:szCs w:val="21"/>
        </w:rPr>
        <w:t>onsidered the first phase of on</w:t>
      </w:r>
      <w:r w:rsidRPr="00EA4245">
        <w:rPr>
          <w:rFonts w:ascii="Verdana" w:eastAsia="Times New Roman" w:hAnsi="Verdana" w:cs="Times New Roman"/>
          <w:sz w:val="21"/>
          <w:szCs w:val="21"/>
        </w:rPr>
        <w:t>going treatment that begins in prison or jai</w:t>
      </w:r>
      <w:r w:rsidR="00EB385A" w:rsidRPr="00EA4245">
        <w:rPr>
          <w:rFonts w:ascii="Verdana" w:eastAsia="Times New Roman" w:hAnsi="Verdana" w:cs="Times New Roman"/>
          <w:sz w:val="21"/>
          <w:szCs w:val="21"/>
        </w:rPr>
        <w:t xml:space="preserve">l but continues after release. </w:t>
      </w:r>
      <w:r w:rsidRPr="00EA4245">
        <w:rPr>
          <w:rFonts w:ascii="Verdana" w:hAnsi="Verdana" w:cs="Times New Roman"/>
          <w:sz w:val="21"/>
          <w:szCs w:val="21"/>
        </w:rPr>
        <w:t>Institutional administrators, paroling authorities</w:t>
      </w:r>
      <w:r w:rsidR="00463CD6" w:rsidRPr="00EA4245">
        <w:rPr>
          <w:rFonts w:ascii="Verdana" w:hAnsi="Verdana" w:cs="Times New Roman"/>
          <w:sz w:val="21"/>
          <w:szCs w:val="21"/>
        </w:rPr>
        <w:t>,</w:t>
      </w:r>
      <w:r w:rsidRPr="00EA4245">
        <w:rPr>
          <w:rFonts w:ascii="Verdana" w:hAnsi="Verdana" w:cs="Times New Roman"/>
          <w:sz w:val="21"/>
          <w:szCs w:val="21"/>
        </w:rPr>
        <w:t xml:space="preserve"> and judges should be advised to allow </w:t>
      </w:r>
      <w:r w:rsidR="00E8740E">
        <w:rPr>
          <w:rFonts w:ascii="Verdana" w:hAnsi="Verdana" w:cs="Times New Roman"/>
          <w:sz w:val="21"/>
          <w:szCs w:val="21"/>
        </w:rPr>
        <w:t>participants</w:t>
      </w:r>
      <w:r w:rsidRPr="00EA4245">
        <w:rPr>
          <w:rFonts w:ascii="Verdana" w:hAnsi="Verdana" w:cs="Times New Roman"/>
          <w:sz w:val="21"/>
          <w:szCs w:val="21"/>
        </w:rPr>
        <w:t xml:space="preserve"> to remain in RSAT programs at least for these minimum lengths.</w:t>
      </w:r>
      <w:r w:rsidR="00EB385A" w:rsidRPr="00EA4245">
        <w:rPr>
          <w:rFonts w:ascii="Verdana" w:hAnsi="Verdana" w:cs="Times New Roman"/>
          <w:sz w:val="21"/>
          <w:szCs w:val="21"/>
        </w:rPr>
        <w:t xml:space="preserve"> </w:t>
      </w:r>
      <w:r w:rsidR="00E8740E">
        <w:rPr>
          <w:rFonts w:ascii="Verdana" w:hAnsi="Verdana" w:cs="Times New Roman"/>
          <w:sz w:val="21"/>
          <w:szCs w:val="21"/>
        </w:rPr>
        <w:t xml:space="preserve">Potential RSAT </w:t>
      </w:r>
      <w:r w:rsidR="00E8740E">
        <w:rPr>
          <w:rFonts w:ascii="Verdana" w:hAnsi="Verdana" w:cs="Times New Roman"/>
          <w:sz w:val="21"/>
          <w:szCs w:val="21"/>
        </w:rPr>
        <w:lastRenderedPageBreak/>
        <w:t>participants</w:t>
      </w:r>
      <w:r w:rsidR="00CA6E72">
        <w:rPr>
          <w:rFonts w:ascii="Verdana" w:hAnsi="Verdana" w:cs="Times New Roman"/>
          <w:sz w:val="21"/>
          <w:szCs w:val="21"/>
        </w:rPr>
        <w:t xml:space="preserve"> should be advised in advance, however, if RSAT program completion will impact on their eligibility to be considered for early release, one way or the other.</w:t>
      </w:r>
    </w:p>
    <w:p w14:paraId="7E8B3849" w14:textId="2DE682DA" w:rsidR="00D70096" w:rsidRPr="00EA4245" w:rsidRDefault="00EB385A" w:rsidP="004E15B9">
      <w:pPr>
        <w:shd w:val="clear" w:color="auto" w:fill="FFFFFF"/>
        <w:spacing w:after="120"/>
        <w:textAlignment w:val="baseline"/>
        <w:rPr>
          <w:rFonts w:ascii="Verdana" w:hAnsi="Verdana" w:cs="Times New Roman"/>
          <w:sz w:val="21"/>
          <w:szCs w:val="21"/>
        </w:rPr>
      </w:pPr>
      <w:r w:rsidRPr="00CA6E72">
        <w:rPr>
          <w:rFonts w:ascii="Verdana" w:hAnsi="Verdana" w:cs="Times New Roman"/>
          <w:b/>
          <w:sz w:val="21"/>
          <w:szCs w:val="21"/>
        </w:rPr>
        <w:t>Research</w:t>
      </w:r>
      <w:r w:rsidR="00CA6E72">
        <w:rPr>
          <w:rFonts w:ascii="Verdana" w:hAnsi="Verdana" w:cs="Times New Roman"/>
          <w:sz w:val="21"/>
          <w:szCs w:val="21"/>
        </w:rPr>
        <w:t>:</w:t>
      </w:r>
      <w:r w:rsidRPr="00EA4245">
        <w:rPr>
          <w:rFonts w:ascii="Verdana" w:hAnsi="Verdana" w:cs="Times New Roman"/>
          <w:sz w:val="21"/>
          <w:szCs w:val="21"/>
        </w:rPr>
        <w:t xml:space="preserve"> </w:t>
      </w:r>
      <w:r w:rsidR="00CA6E72">
        <w:rPr>
          <w:rFonts w:ascii="Verdana" w:hAnsi="Verdana" w:cs="Times New Roman"/>
          <w:sz w:val="21"/>
          <w:szCs w:val="21"/>
        </w:rPr>
        <w:t xml:space="preserve">Two studies of a jail RSAT program found that </w:t>
      </w:r>
      <w:r w:rsidR="00E8740E">
        <w:rPr>
          <w:rFonts w:ascii="Verdana" w:hAnsi="Verdana" w:cs="Times New Roman"/>
          <w:sz w:val="21"/>
          <w:szCs w:val="21"/>
        </w:rPr>
        <w:t>those</w:t>
      </w:r>
      <w:r w:rsidR="00CA6E72">
        <w:rPr>
          <w:rFonts w:ascii="Verdana" w:hAnsi="Verdana" w:cs="Times New Roman"/>
          <w:sz w:val="21"/>
          <w:szCs w:val="21"/>
        </w:rPr>
        <w:t xml:space="preserve"> who did</w:t>
      </w:r>
      <w:r w:rsidRPr="00EA4245">
        <w:rPr>
          <w:rFonts w:ascii="Verdana" w:hAnsi="Verdana" w:cs="Times New Roman"/>
          <w:sz w:val="21"/>
          <w:szCs w:val="21"/>
        </w:rPr>
        <w:t xml:space="preserve"> not complete their RSAT program, including those </w:t>
      </w:r>
      <w:r w:rsidR="00093B03" w:rsidRPr="00EA4245">
        <w:rPr>
          <w:rFonts w:ascii="Verdana" w:hAnsi="Verdana" w:cs="Times New Roman"/>
          <w:sz w:val="21"/>
          <w:szCs w:val="21"/>
        </w:rPr>
        <w:t>who</w:t>
      </w:r>
      <w:r w:rsidR="00CA6E72">
        <w:rPr>
          <w:rFonts w:ascii="Verdana" w:hAnsi="Verdana" w:cs="Times New Roman"/>
          <w:sz w:val="21"/>
          <w:szCs w:val="21"/>
        </w:rPr>
        <w:t xml:space="preserve"> did</w:t>
      </w:r>
      <w:r w:rsidRPr="00EA4245">
        <w:rPr>
          <w:rFonts w:ascii="Verdana" w:hAnsi="Verdana" w:cs="Times New Roman"/>
          <w:sz w:val="21"/>
          <w:szCs w:val="21"/>
        </w:rPr>
        <w:t xml:space="preserve"> not complete because they were granted early parole, </w:t>
      </w:r>
      <w:r w:rsidR="00CA6E72">
        <w:rPr>
          <w:rFonts w:ascii="Verdana" w:hAnsi="Verdana" w:cs="Times New Roman"/>
          <w:sz w:val="21"/>
          <w:szCs w:val="21"/>
        </w:rPr>
        <w:t>had</w:t>
      </w:r>
      <w:r w:rsidRPr="00EA4245">
        <w:rPr>
          <w:rFonts w:ascii="Verdana" w:hAnsi="Verdana" w:cs="Times New Roman"/>
          <w:sz w:val="21"/>
          <w:szCs w:val="21"/>
        </w:rPr>
        <w:t xml:space="preserve"> significantly higher recidivism rates post release than those who complete the program.</w:t>
      </w:r>
      <w:r w:rsidRPr="00EA4245">
        <w:rPr>
          <w:rStyle w:val="FootnoteReference"/>
          <w:rFonts w:ascii="Verdana" w:hAnsi="Verdana" w:cs="Times New Roman"/>
          <w:sz w:val="21"/>
          <w:szCs w:val="21"/>
        </w:rPr>
        <w:footnoteReference w:id="22"/>
      </w:r>
      <w:r w:rsidR="00CA6E72">
        <w:rPr>
          <w:rFonts w:ascii="Verdana" w:hAnsi="Verdana" w:cs="Times New Roman"/>
          <w:sz w:val="21"/>
          <w:szCs w:val="21"/>
        </w:rPr>
        <w:t xml:space="preserve"> </w:t>
      </w:r>
      <w:r w:rsidR="00CA6E72" w:rsidRPr="00EA4245">
        <w:rPr>
          <w:rFonts w:ascii="Verdana" w:eastAsia="Times New Roman" w:hAnsi="Verdana" w:cs="Times New Roman"/>
          <w:sz w:val="21"/>
          <w:szCs w:val="21"/>
        </w:rPr>
        <w:t>Graduation from one phase to the next should be based on behavior, not time.</w:t>
      </w:r>
    </w:p>
    <w:p w14:paraId="27216866" w14:textId="4F67C03F" w:rsidR="00EB385A" w:rsidRPr="00EA4245" w:rsidRDefault="00EB385A"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eastAsia="Times New Roman" w:hAnsi="Verdana" w:cs="Times New Roman"/>
          <w:sz w:val="21"/>
          <w:szCs w:val="21"/>
          <w:highlight w:val="yellow"/>
        </w:rPr>
      </w:pPr>
      <w:r w:rsidRPr="00EA4245">
        <w:rPr>
          <w:rFonts w:ascii="Verdana" w:eastAsia="Times New Roman" w:hAnsi="Verdana" w:cs="Times New Roman"/>
          <w:b/>
          <w:sz w:val="21"/>
          <w:szCs w:val="21"/>
        </w:rPr>
        <w:t>F) RSAT treatment programs should</w:t>
      </w:r>
      <w:r w:rsidR="004C296A">
        <w:rPr>
          <w:rFonts w:ascii="Verdana" w:eastAsia="Times New Roman" w:hAnsi="Verdana" w:cs="Times New Roman"/>
          <w:b/>
          <w:sz w:val="21"/>
          <w:szCs w:val="21"/>
        </w:rPr>
        <w:t xml:space="preserve"> be provided in flexible phases, based on </w:t>
      </w:r>
      <w:r w:rsidR="00CE5205">
        <w:rPr>
          <w:rFonts w:ascii="Verdana" w:eastAsia="Times New Roman" w:hAnsi="Verdana" w:cs="Times New Roman"/>
          <w:b/>
          <w:sz w:val="21"/>
          <w:szCs w:val="21"/>
        </w:rPr>
        <w:t>participants</w:t>
      </w:r>
      <w:r w:rsidR="004C296A">
        <w:rPr>
          <w:rFonts w:ascii="Verdana" w:eastAsia="Times New Roman" w:hAnsi="Verdana" w:cs="Times New Roman"/>
          <w:b/>
          <w:sz w:val="21"/>
          <w:szCs w:val="21"/>
        </w:rPr>
        <w:t xml:space="preserve"> reaching specified behavioral and recovery milestones.</w:t>
      </w:r>
      <w:r w:rsidR="00580767">
        <w:rPr>
          <w:rFonts w:ascii="Verdana" w:eastAsia="Times New Roman" w:hAnsi="Verdana" w:cs="Times New Roman"/>
          <w:b/>
          <w:sz w:val="21"/>
          <w:szCs w:val="21"/>
        </w:rPr>
        <w:t xml:space="preserve"> </w:t>
      </w:r>
    </w:p>
    <w:p w14:paraId="1BC6CCC1" w14:textId="7E33DA69" w:rsidR="00EB385A" w:rsidRDefault="00EB385A"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As recommended by the Adult Drug Court Best Practice Standards Committee, RSAT programming should be designed so that </w:t>
      </w:r>
      <w:r w:rsidR="00324D8E">
        <w:rPr>
          <w:rFonts w:ascii="Verdana" w:eastAsia="Times New Roman" w:hAnsi="Verdana" w:cs="Times New Roman"/>
          <w:sz w:val="21"/>
          <w:szCs w:val="21"/>
        </w:rPr>
        <w:t xml:space="preserve">participants </w:t>
      </w:r>
      <w:r w:rsidRPr="00EA4245">
        <w:rPr>
          <w:rFonts w:ascii="Verdana" w:eastAsia="Times New Roman" w:hAnsi="Verdana" w:cs="Times New Roman"/>
          <w:sz w:val="21"/>
          <w:szCs w:val="21"/>
        </w:rPr>
        <w:t>receive services in phases. The first addresses responsivity needs such as orientation to the rules of the RSAT pod and program, mental health symptoms, substance-</w:t>
      </w:r>
      <w:r w:rsidR="00072AA1" w:rsidRPr="00EA4245">
        <w:rPr>
          <w:rFonts w:ascii="Verdana" w:eastAsia="Times New Roman" w:hAnsi="Verdana" w:cs="Times New Roman"/>
          <w:sz w:val="21"/>
          <w:szCs w:val="21"/>
        </w:rPr>
        <w:t>related cravings, withdrawal,</w:t>
      </w:r>
      <w:r w:rsidRPr="00EA4245">
        <w:rPr>
          <w:rFonts w:ascii="Verdana" w:eastAsia="Times New Roman" w:hAnsi="Verdana" w:cs="Times New Roman"/>
          <w:sz w:val="21"/>
          <w:szCs w:val="21"/>
        </w:rPr>
        <w:t xml:space="preserve"> anhedonia</w:t>
      </w:r>
      <w:r w:rsidR="00072AA1" w:rsidRPr="00EA4245">
        <w:rPr>
          <w:rFonts w:ascii="Verdana" w:eastAsia="Times New Roman" w:hAnsi="Verdana" w:cs="Times New Roman"/>
          <w:sz w:val="21"/>
          <w:szCs w:val="21"/>
        </w:rPr>
        <w:t>, or</w:t>
      </w:r>
      <w:r w:rsidRPr="00EA4245">
        <w:rPr>
          <w:rFonts w:ascii="Verdana" w:eastAsia="Times New Roman" w:hAnsi="Verdana" w:cs="Times New Roman"/>
          <w:sz w:val="21"/>
          <w:szCs w:val="21"/>
        </w:rPr>
        <w:t xml:space="preserve"> readiness to change and motivation. In the next phase, services address resolution of criminogenic needs that co-occur with substance abuse, including criminal thinking and the like. In the last</w:t>
      </w:r>
      <w:r w:rsidR="00072AA1" w:rsidRPr="00EA4245">
        <w:rPr>
          <w:rFonts w:ascii="Verdana" w:eastAsia="Times New Roman" w:hAnsi="Verdana" w:cs="Times New Roman"/>
          <w:sz w:val="21"/>
          <w:szCs w:val="21"/>
        </w:rPr>
        <w:t xml:space="preserve"> phase</w:t>
      </w:r>
      <w:r w:rsidRPr="00EA4245">
        <w:rPr>
          <w:rFonts w:ascii="Verdana" w:eastAsia="Times New Roman" w:hAnsi="Verdana" w:cs="Times New Roman"/>
          <w:sz w:val="21"/>
          <w:szCs w:val="21"/>
        </w:rPr>
        <w:t xml:space="preserve">, services are provided that are designed to maintain treatment gains by enhancing </w:t>
      </w:r>
      <w:r w:rsidR="00CE5205">
        <w:rPr>
          <w:rFonts w:ascii="Verdana" w:eastAsia="Times New Roman" w:hAnsi="Verdana" w:cs="Times New Roman"/>
          <w:sz w:val="21"/>
          <w:szCs w:val="21"/>
        </w:rPr>
        <w:t>RSAT participants’</w:t>
      </w:r>
      <w:r w:rsidRPr="00EA4245">
        <w:rPr>
          <w:rFonts w:ascii="Verdana" w:eastAsia="Times New Roman" w:hAnsi="Verdana" w:cs="Times New Roman"/>
          <w:sz w:val="21"/>
          <w:szCs w:val="21"/>
        </w:rPr>
        <w:t xml:space="preserve"> long-term adaptive functioning.</w:t>
      </w:r>
      <w:r w:rsidRPr="00EA4245">
        <w:rPr>
          <w:rStyle w:val="FootnoteReference"/>
          <w:rFonts w:ascii="Verdana" w:eastAsia="Times New Roman" w:hAnsi="Verdana" w:cs="Times New Roman"/>
          <w:sz w:val="21"/>
          <w:szCs w:val="21"/>
        </w:rPr>
        <w:footnoteReference w:id="23"/>
      </w:r>
    </w:p>
    <w:p w14:paraId="14EA83A2" w14:textId="1DC8A238" w:rsidR="00D160E1" w:rsidRDefault="00F374AB" w:rsidP="00D160E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120"/>
        <w:rPr>
          <w:rFonts w:ascii="Verdana" w:eastAsia="Times New Roman" w:hAnsi="Verdana" w:cs="Times New Roman"/>
          <w:sz w:val="21"/>
          <w:szCs w:val="21"/>
        </w:rPr>
      </w:pPr>
      <w:r>
        <w:rPr>
          <w:rFonts w:ascii="Verdana" w:eastAsia="Times New Roman" w:hAnsi="Verdana" w:cs="Times New Roman"/>
          <w:b/>
          <w:sz w:val="21"/>
          <w:szCs w:val="21"/>
        </w:rPr>
        <w:t>G)</w:t>
      </w:r>
      <w:r w:rsidR="00D160E1" w:rsidRPr="00D160E1">
        <w:rPr>
          <w:rFonts w:ascii="Verdana" w:eastAsia="Times New Roman" w:hAnsi="Verdana" w:cs="Times New Roman"/>
          <w:b/>
          <w:sz w:val="21"/>
          <w:szCs w:val="21"/>
        </w:rPr>
        <w:t xml:space="preserve"> RSAT programs should be culturally</w:t>
      </w:r>
      <w:r w:rsidR="00D160E1">
        <w:rPr>
          <w:rFonts w:ascii="Verdana" w:eastAsia="Times New Roman" w:hAnsi="Verdana" w:cs="Times New Roman"/>
          <w:sz w:val="21"/>
          <w:szCs w:val="21"/>
        </w:rPr>
        <w:t xml:space="preserve"> </w:t>
      </w:r>
      <w:r w:rsidR="00D160E1" w:rsidRPr="00D160E1">
        <w:rPr>
          <w:rFonts w:ascii="Verdana" w:eastAsia="Times New Roman" w:hAnsi="Verdana" w:cs="Times New Roman"/>
          <w:b/>
          <w:sz w:val="21"/>
          <w:szCs w:val="21"/>
        </w:rPr>
        <w:t>competent.</w:t>
      </w:r>
    </w:p>
    <w:p w14:paraId="6569562C" w14:textId="2A56A483" w:rsidR="00D160E1" w:rsidRDefault="00D160E1" w:rsidP="004E15B9">
      <w:pPr>
        <w:autoSpaceDE w:val="0"/>
        <w:autoSpaceDN w:val="0"/>
        <w:adjustRightInd w:val="0"/>
        <w:spacing w:after="120"/>
        <w:rPr>
          <w:rFonts w:ascii="Verdana" w:eastAsia="Times New Roman" w:hAnsi="Verdana" w:cs="Times New Roman"/>
          <w:sz w:val="21"/>
          <w:szCs w:val="21"/>
          <w:vertAlign w:val="superscript"/>
        </w:rPr>
      </w:pPr>
      <w:r w:rsidRPr="00F374AB">
        <w:rPr>
          <w:rFonts w:ascii="Verdana" w:eastAsia="Times New Roman" w:hAnsi="Verdana" w:cs="Times New Roman"/>
          <w:sz w:val="21"/>
          <w:szCs w:val="21"/>
        </w:rPr>
        <w:t>The development of culturally responsive clinical skills is vital to the effectiveness of behavioral health services. According to the U.S. Department of Health and Human Services (HHS), cultural competence “refers to the ability to honor and respect the beliefs, languages, interpersonal styles, and behaviors of individuals and families receiving services, as well as staff members who are providing such services. Cultural competence is a dynamic, ongoing developmental process that requires a long-term commitment and is achieved over time</w:t>
      </w:r>
      <w:r w:rsidR="00F374AB">
        <w:rPr>
          <w:rFonts w:ascii="Verdana" w:eastAsia="Times New Roman" w:hAnsi="Verdana" w:cs="Times New Roman"/>
          <w:sz w:val="21"/>
          <w:szCs w:val="21"/>
        </w:rPr>
        <w:t>.</w:t>
      </w:r>
      <w:r w:rsidRPr="00F374AB">
        <w:rPr>
          <w:rFonts w:ascii="Verdana" w:eastAsia="Times New Roman" w:hAnsi="Verdana" w:cs="Times New Roman"/>
          <w:sz w:val="21"/>
          <w:szCs w:val="21"/>
        </w:rPr>
        <w:t>”</w:t>
      </w:r>
      <w:r w:rsidR="00F374AB">
        <w:rPr>
          <w:rFonts w:ascii="Verdana" w:eastAsia="Times New Roman" w:hAnsi="Verdana" w:cs="Times New Roman"/>
          <w:sz w:val="21"/>
          <w:szCs w:val="21"/>
        </w:rPr>
        <w:t xml:space="preserve"> </w:t>
      </w:r>
      <w:r w:rsidR="00F374AB" w:rsidRPr="00F374AB">
        <w:rPr>
          <w:rFonts w:ascii="Verdana" w:eastAsia="Times New Roman" w:hAnsi="Verdana" w:cs="Times New Roman"/>
          <w:sz w:val="21"/>
          <w:szCs w:val="21"/>
        </w:rPr>
        <w:t>Culturally responsive skills can improve client engagement in services, therapeutic relation-ships between clients and providers, and treatment retention and outcomes. Cultural competence is an essential ingredient in decreasing disparities in behavioral health.</w:t>
      </w:r>
      <w:r w:rsidR="00F374AB" w:rsidRPr="00F374AB">
        <w:rPr>
          <w:vertAlign w:val="superscript"/>
        </w:rPr>
        <w:footnoteReference w:id="24"/>
      </w:r>
      <w:r w:rsidRPr="00F374AB">
        <w:rPr>
          <w:rFonts w:ascii="Verdana" w:eastAsia="Times New Roman" w:hAnsi="Verdana" w:cs="Times New Roman"/>
          <w:sz w:val="21"/>
          <w:szCs w:val="21"/>
          <w:vertAlign w:val="superscript"/>
        </w:rPr>
        <w:t xml:space="preserve"> </w:t>
      </w:r>
    </w:p>
    <w:p w14:paraId="58F204CA" w14:textId="3F81C790" w:rsidR="00F374AB" w:rsidRDefault="00F374AB" w:rsidP="004E15B9">
      <w:pPr>
        <w:autoSpaceDE w:val="0"/>
        <w:autoSpaceDN w:val="0"/>
        <w:adjustRightInd w:val="0"/>
        <w:spacing w:after="120"/>
        <w:rPr>
          <w:rFonts w:ascii="Verdana" w:eastAsia="Times New Roman" w:hAnsi="Verdana" w:cs="Times New Roman"/>
          <w:sz w:val="21"/>
          <w:szCs w:val="21"/>
        </w:rPr>
      </w:pPr>
      <w:r w:rsidRPr="00F374AB">
        <w:rPr>
          <w:rFonts w:ascii="Verdana" w:eastAsia="Times New Roman" w:hAnsi="Verdana" w:cs="Times New Roman"/>
          <w:sz w:val="21"/>
          <w:szCs w:val="21"/>
        </w:rPr>
        <w:t>Knowledge of a culture’s attitudes toward mental illness, substance use, healing, and help-seeking patterns, practices, and beliefs is essential in understanding i</w:t>
      </w:r>
      <w:r w:rsidR="00CE5205">
        <w:rPr>
          <w:rFonts w:ascii="Verdana" w:eastAsia="Times New Roman" w:hAnsi="Verdana" w:cs="Times New Roman"/>
          <w:sz w:val="21"/>
          <w:szCs w:val="21"/>
        </w:rPr>
        <w:t>individuals</w:t>
      </w:r>
      <w:r w:rsidRPr="00F374AB">
        <w:rPr>
          <w:rFonts w:ascii="Verdana" w:eastAsia="Times New Roman" w:hAnsi="Verdana" w:cs="Times New Roman"/>
          <w:sz w:val="21"/>
          <w:szCs w:val="21"/>
        </w:rPr>
        <w:t xml:space="preserve">’ presenting problems, developing culturally competent counseling skills, and formulating culturally relevant agency policies and procedures. </w:t>
      </w:r>
      <w:r w:rsidR="00CA6E72">
        <w:rPr>
          <w:rFonts w:ascii="Verdana" w:eastAsia="Times New Roman" w:hAnsi="Verdana" w:cs="Times New Roman"/>
          <w:sz w:val="21"/>
          <w:szCs w:val="21"/>
        </w:rPr>
        <w:t>RSAT staff</w:t>
      </w:r>
      <w:r w:rsidRPr="00F374AB">
        <w:rPr>
          <w:rFonts w:ascii="Verdana" w:eastAsia="Times New Roman" w:hAnsi="Verdana" w:cs="Times New Roman"/>
          <w:sz w:val="21"/>
          <w:szCs w:val="21"/>
        </w:rPr>
        <w:t xml:space="preserve"> need to learn and understand how identification with one or more cultural groups influences each client’s worldview, beliefs, and traditions surrounding initiation of use, healing, and treatment.</w:t>
      </w:r>
      <w:r>
        <w:rPr>
          <w:rStyle w:val="FootnoteReference"/>
          <w:rFonts w:ascii="Verdana" w:eastAsia="Times New Roman" w:hAnsi="Verdana" w:cs="Times New Roman"/>
          <w:sz w:val="21"/>
          <w:szCs w:val="21"/>
        </w:rPr>
        <w:footnoteReference w:id="25"/>
      </w:r>
    </w:p>
    <w:p w14:paraId="55485E05" w14:textId="0E452BFE" w:rsidR="00F374AB" w:rsidRDefault="00F374AB" w:rsidP="004E15B9">
      <w:pPr>
        <w:autoSpaceDE w:val="0"/>
        <w:autoSpaceDN w:val="0"/>
        <w:adjustRightInd w:val="0"/>
        <w:spacing w:after="120"/>
        <w:rPr>
          <w:rFonts w:ascii="Verdana" w:eastAsia="Times New Roman" w:hAnsi="Verdana" w:cs="Times New Roman"/>
          <w:sz w:val="21"/>
          <w:szCs w:val="21"/>
        </w:rPr>
      </w:pPr>
      <w:r>
        <w:rPr>
          <w:rFonts w:ascii="Verdana" w:eastAsia="Times New Roman" w:hAnsi="Verdana" w:cs="Times New Roman"/>
          <w:sz w:val="21"/>
          <w:szCs w:val="21"/>
        </w:rPr>
        <w:lastRenderedPageBreak/>
        <w:t>SAMHSA has developed a checklist to evaluate cultural competence in treat</w:t>
      </w:r>
      <w:r w:rsidR="0036542C">
        <w:rPr>
          <w:rFonts w:ascii="Verdana" w:eastAsia="Times New Roman" w:hAnsi="Verdana" w:cs="Times New Roman"/>
          <w:sz w:val="21"/>
          <w:szCs w:val="21"/>
        </w:rPr>
        <w:t xml:space="preserve">ment programs and organizations, some of which </w:t>
      </w:r>
      <w:r w:rsidR="00CA6E72">
        <w:rPr>
          <w:rFonts w:ascii="Verdana" w:eastAsia="Times New Roman" w:hAnsi="Verdana" w:cs="Times New Roman"/>
          <w:sz w:val="21"/>
          <w:szCs w:val="21"/>
        </w:rPr>
        <w:t>is applicable for RSAT programs. The checklist</w:t>
      </w:r>
      <w:r w:rsidR="0036542C">
        <w:rPr>
          <w:rFonts w:ascii="Verdana" w:eastAsia="Times New Roman" w:hAnsi="Verdana" w:cs="Times New Roman"/>
          <w:sz w:val="21"/>
          <w:szCs w:val="21"/>
        </w:rPr>
        <w:t xml:space="preserve"> as well </w:t>
      </w:r>
      <w:r w:rsidR="00CA6E72">
        <w:rPr>
          <w:rFonts w:ascii="Verdana" w:eastAsia="Times New Roman" w:hAnsi="Verdana" w:cs="Times New Roman"/>
          <w:sz w:val="21"/>
          <w:szCs w:val="21"/>
        </w:rPr>
        <w:t>includes</w:t>
      </w:r>
      <w:r w:rsidR="0036542C">
        <w:rPr>
          <w:rFonts w:ascii="Verdana" w:eastAsia="Times New Roman" w:hAnsi="Verdana" w:cs="Times New Roman"/>
          <w:sz w:val="21"/>
          <w:szCs w:val="21"/>
        </w:rPr>
        <w:t xml:space="preserve"> acculturation and ethnic identity measures.</w:t>
      </w:r>
      <w:r w:rsidR="0036542C">
        <w:rPr>
          <w:rStyle w:val="FootnoteReference"/>
          <w:rFonts w:ascii="Verdana" w:eastAsia="Times New Roman" w:hAnsi="Verdana" w:cs="Times New Roman"/>
          <w:sz w:val="21"/>
          <w:szCs w:val="21"/>
        </w:rPr>
        <w:footnoteReference w:id="26"/>
      </w:r>
    </w:p>
    <w:p w14:paraId="460576A7" w14:textId="61A5C15F" w:rsidR="0013603F" w:rsidRDefault="00522459" w:rsidP="004E15B9">
      <w:pPr>
        <w:autoSpaceDE w:val="0"/>
        <w:autoSpaceDN w:val="0"/>
        <w:adjustRightInd w:val="0"/>
        <w:spacing w:after="120"/>
        <w:rPr>
          <w:rFonts w:ascii="Verdana" w:eastAsia="Times New Roman" w:hAnsi="Verdana" w:cs="Times New Roman"/>
          <w:sz w:val="21"/>
          <w:szCs w:val="21"/>
        </w:rPr>
      </w:pPr>
      <w:r w:rsidRPr="00E8740E">
        <w:rPr>
          <w:rFonts w:ascii="Verdana" w:eastAsia="Times New Roman" w:hAnsi="Verdana" w:cs="Times New Roman"/>
          <w:b/>
          <w:sz w:val="21"/>
          <w:szCs w:val="21"/>
        </w:rPr>
        <w:t>State Department of Correction Protocol:</w:t>
      </w:r>
      <w:r w:rsidRPr="00E8740E">
        <w:rPr>
          <w:rFonts w:ascii="Verdana" w:eastAsia="Times New Roman" w:hAnsi="Verdana" w:cs="Times New Roman"/>
          <w:sz w:val="21"/>
          <w:szCs w:val="21"/>
        </w:rPr>
        <w:t xml:space="preserve"> </w:t>
      </w:r>
      <w:r w:rsidR="0013603F">
        <w:rPr>
          <w:rFonts w:ascii="Verdana" w:eastAsia="Times New Roman" w:hAnsi="Verdana" w:cs="Times New Roman"/>
          <w:sz w:val="21"/>
          <w:szCs w:val="21"/>
        </w:rPr>
        <w:t>The Virginia Department of Corrections provides that its therapeutic community programs with substance use disorders must include, at a minimum, “culturally sensitive treatment objectives, as appropriate.”</w:t>
      </w:r>
      <w:r w:rsidR="006B4490">
        <w:rPr>
          <w:rStyle w:val="FootnoteReference"/>
          <w:rFonts w:ascii="Verdana" w:eastAsia="Times New Roman" w:hAnsi="Verdana" w:cs="Times New Roman"/>
          <w:sz w:val="21"/>
          <w:szCs w:val="21"/>
        </w:rPr>
        <w:footnoteReference w:id="27"/>
      </w:r>
    </w:p>
    <w:p w14:paraId="3B13A5DE" w14:textId="2DB142FC" w:rsidR="00D70096" w:rsidRPr="00EA4245" w:rsidRDefault="00F374AB" w:rsidP="004E15B9">
      <w:pPr>
        <w:pBdr>
          <w:top w:val="single" w:sz="4" w:space="1" w:color="auto" w:shadow="1"/>
          <w:left w:val="single" w:sz="4" w:space="4" w:color="auto" w:shadow="1"/>
          <w:bottom w:val="single" w:sz="4" w:space="1" w:color="auto" w:shadow="1"/>
          <w:right w:val="single" w:sz="4" w:space="4" w:color="auto" w:shadow="1"/>
        </w:pBdr>
        <w:shd w:val="pct10" w:color="auto" w:fill="auto"/>
        <w:autoSpaceDE w:val="0"/>
        <w:autoSpaceDN w:val="0"/>
        <w:adjustRightInd w:val="0"/>
        <w:spacing w:after="120"/>
        <w:rPr>
          <w:rFonts w:ascii="Verdana" w:eastAsia="Times New Roman" w:hAnsi="Verdana" w:cs="Times New Roman"/>
          <w:b/>
          <w:sz w:val="21"/>
          <w:szCs w:val="21"/>
        </w:rPr>
      </w:pPr>
      <w:r>
        <w:rPr>
          <w:rFonts w:ascii="Verdana" w:eastAsia="Times New Roman" w:hAnsi="Verdana" w:cs="Times New Roman"/>
          <w:b/>
          <w:sz w:val="21"/>
          <w:szCs w:val="21"/>
        </w:rPr>
        <w:t>H</w:t>
      </w:r>
      <w:r w:rsidR="00EB385A"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 xml:space="preserve"> Positive programming should account for the majority of the </w:t>
      </w:r>
      <w:r w:rsidR="003467FA">
        <w:rPr>
          <w:rFonts w:ascii="Verdana" w:eastAsia="Times New Roman" w:hAnsi="Verdana" w:cs="Times New Roman"/>
          <w:b/>
          <w:sz w:val="21"/>
          <w:szCs w:val="21"/>
        </w:rPr>
        <w:t xml:space="preserve">participants’ </w:t>
      </w:r>
      <w:r w:rsidR="00D70096" w:rsidRPr="00EA4245">
        <w:rPr>
          <w:rFonts w:ascii="Verdana" w:eastAsia="Times New Roman" w:hAnsi="Verdana" w:cs="Times New Roman"/>
          <w:b/>
          <w:sz w:val="21"/>
          <w:szCs w:val="21"/>
        </w:rPr>
        <w:t>day.</w:t>
      </w:r>
    </w:p>
    <w:p w14:paraId="4F16BCAA" w14:textId="5F713392" w:rsidR="00D70096" w:rsidRDefault="00D70096" w:rsidP="004E15B9">
      <w:pPr>
        <w:autoSpaceDE w:val="0"/>
        <w:autoSpaceDN w:val="0"/>
        <w:adjustRightInd w:val="0"/>
        <w:spacing w:after="120"/>
        <w:rPr>
          <w:rFonts w:ascii="Verdana" w:hAnsi="Verdana" w:cs="Times New Roman"/>
          <w:sz w:val="21"/>
          <w:szCs w:val="21"/>
        </w:rPr>
      </w:pPr>
      <w:r w:rsidRPr="00EA4245">
        <w:rPr>
          <w:rFonts w:ascii="Verdana" w:hAnsi="Verdana" w:cs="Times New Roman"/>
          <w:sz w:val="21"/>
          <w:szCs w:val="21"/>
        </w:rPr>
        <w:t xml:space="preserve">Although many RSAT </w:t>
      </w:r>
      <w:r w:rsidR="003467FA">
        <w:rPr>
          <w:rFonts w:ascii="Verdana" w:hAnsi="Verdana" w:cs="Times New Roman"/>
          <w:sz w:val="21"/>
          <w:szCs w:val="21"/>
        </w:rPr>
        <w:t>participants</w:t>
      </w:r>
      <w:r w:rsidRPr="00EA4245">
        <w:rPr>
          <w:rFonts w:ascii="Verdana" w:hAnsi="Verdana" w:cs="Times New Roman"/>
          <w:sz w:val="21"/>
          <w:szCs w:val="21"/>
        </w:rPr>
        <w:t xml:space="preserve"> will be segregated from the general prison or jail population, negative influences </w:t>
      </w:r>
      <w:r w:rsidR="00CA111C" w:rsidRPr="00EA4245">
        <w:rPr>
          <w:rFonts w:ascii="Verdana" w:hAnsi="Verdana" w:cs="Times New Roman"/>
          <w:sz w:val="21"/>
          <w:szCs w:val="21"/>
        </w:rPr>
        <w:t>can be</w:t>
      </w:r>
      <w:r w:rsidR="00522459">
        <w:rPr>
          <w:rFonts w:ascii="Verdana" w:hAnsi="Verdana" w:cs="Times New Roman"/>
          <w:sz w:val="21"/>
          <w:szCs w:val="21"/>
        </w:rPr>
        <w:t xml:space="preserve"> further</w:t>
      </w:r>
      <w:r w:rsidR="00CA111C" w:rsidRPr="00EA4245">
        <w:rPr>
          <w:rFonts w:ascii="Verdana" w:hAnsi="Verdana" w:cs="Times New Roman"/>
          <w:sz w:val="21"/>
          <w:szCs w:val="21"/>
        </w:rPr>
        <w:t xml:space="preserve"> minimized i</w:t>
      </w:r>
      <w:r w:rsidRPr="00EA4245">
        <w:rPr>
          <w:rFonts w:ascii="Verdana" w:hAnsi="Verdana" w:cs="Times New Roman"/>
          <w:sz w:val="21"/>
          <w:szCs w:val="21"/>
        </w:rPr>
        <w:t xml:space="preserve">f </w:t>
      </w:r>
      <w:r w:rsidR="000B7F99">
        <w:rPr>
          <w:rFonts w:ascii="Verdana" w:hAnsi="Verdana" w:cs="Times New Roman"/>
          <w:sz w:val="21"/>
          <w:szCs w:val="21"/>
        </w:rPr>
        <w:t>individuals</w:t>
      </w:r>
      <w:r w:rsidRPr="00EA4245">
        <w:rPr>
          <w:rFonts w:ascii="Verdana" w:hAnsi="Verdana" w:cs="Times New Roman"/>
          <w:sz w:val="21"/>
          <w:szCs w:val="21"/>
        </w:rPr>
        <w:t xml:space="preserve"> are involved in positive programmin</w:t>
      </w:r>
      <w:r w:rsidR="00072AA1" w:rsidRPr="00EA4245">
        <w:rPr>
          <w:rFonts w:ascii="Verdana" w:hAnsi="Verdana" w:cs="Times New Roman"/>
          <w:sz w:val="21"/>
          <w:szCs w:val="21"/>
        </w:rPr>
        <w:t>g most of the day. For this</w:t>
      </w:r>
      <w:r w:rsidRPr="00EA4245">
        <w:rPr>
          <w:rFonts w:ascii="Verdana" w:hAnsi="Verdana" w:cs="Times New Roman"/>
          <w:sz w:val="21"/>
          <w:szCs w:val="21"/>
        </w:rPr>
        <w:t xml:space="preserve"> reason, it is imperative that correctional offi</w:t>
      </w:r>
      <w:r w:rsidR="00072AA1" w:rsidRPr="00EA4245">
        <w:rPr>
          <w:rFonts w:ascii="Verdana" w:hAnsi="Verdana" w:cs="Times New Roman"/>
          <w:sz w:val="21"/>
          <w:szCs w:val="21"/>
        </w:rPr>
        <w:t>cers who spend more direct face</w:t>
      </w:r>
      <w:r w:rsidRPr="00EA4245">
        <w:rPr>
          <w:rFonts w:ascii="Verdana" w:hAnsi="Verdana" w:cs="Times New Roman"/>
          <w:sz w:val="21"/>
          <w:szCs w:val="21"/>
        </w:rPr>
        <w:t xml:space="preserve">time with </w:t>
      </w:r>
      <w:r w:rsidR="003467FA">
        <w:rPr>
          <w:rFonts w:ascii="Verdana" w:hAnsi="Verdana" w:cs="Times New Roman"/>
          <w:sz w:val="21"/>
          <w:szCs w:val="21"/>
        </w:rPr>
        <w:t>participants</w:t>
      </w:r>
      <w:r w:rsidRPr="00EA4245">
        <w:rPr>
          <w:rFonts w:ascii="Verdana" w:hAnsi="Verdana" w:cs="Times New Roman"/>
          <w:sz w:val="21"/>
          <w:szCs w:val="21"/>
        </w:rPr>
        <w:t xml:space="preserve"> than treatment staff reinforce program behavioral standards and activities pr</w:t>
      </w:r>
      <w:r w:rsidR="00EB385A" w:rsidRPr="00EA4245">
        <w:rPr>
          <w:rFonts w:ascii="Verdana" w:hAnsi="Verdana" w:cs="Times New Roman"/>
          <w:sz w:val="21"/>
          <w:szCs w:val="21"/>
        </w:rPr>
        <w:t>omoted by RSAT treatment staff.</w:t>
      </w:r>
      <w:r w:rsidR="00CA111C" w:rsidRPr="00EA4245">
        <w:rPr>
          <w:rFonts w:ascii="Verdana" w:hAnsi="Verdana" w:cs="Times New Roman"/>
          <w:sz w:val="21"/>
          <w:szCs w:val="21"/>
        </w:rPr>
        <w:t xml:space="preserve"> </w:t>
      </w:r>
      <w:r w:rsidR="00072AA1" w:rsidRPr="00EA4245">
        <w:rPr>
          <w:rFonts w:ascii="Verdana" w:hAnsi="Verdana" w:cs="Times New Roman"/>
          <w:sz w:val="21"/>
          <w:szCs w:val="21"/>
        </w:rPr>
        <w:t>It is suggested that cross-</w:t>
      </w:r>
      <w:r w:rsidR="00AF7A97" w:rsidRPr="00EA4245">
        <w:rPr>
          <w:rFonts w:ascii="Verdana" w:hAnsi="Verdana" w:cs="Times New Roman"/>
          <w:sz w:val="21"/>
          <w:szCs w:val="21"/>
        </w:rPr>
        <w:t xml:space="preserve">training officers and RSAT treatment staff will encourage consistent, positive reinforcement for treatment. </w:t>
      </w:r>
      <w:r w:rsidR="00CA111C" w:rsidRPr="00EA4245">
        <w:rPr>
          <w:rFonts w:ascii="Verdana" w:hAnsi="Verdana" w:cs="Times New Roman"/>
          <w:sz w:val="21"/>
          <w:szCs w:val="21"/>
        </w:rPr>
        <w:t xml:space="preserve">Keeping </w:t>
      </w:r>
      <w:r w:rsidR="003467FA">
        <w:rPr>
          <w:rFonts w:ascii="Verdana" w:hAnsi="Verdana" w:cs="Times New Roman"/>
          <w:sz w:val="21"/>
          <w:szCs w:val="21"/>
        </w:rPr>
        <w:t>RSAT participants</w:t>
      </w:r>
      <w:r w:rsidR="00CA111C" w:rsidRPr="00EA4245">
        <w:rPr>
          <w:rFonts w:ascii="Verdana" w:hAnsi="Verdana" w:cs="Times New Roman"/>
          <w:sz w:val="21"/>
          <w:szCs w:val="21"/>
        </w:rPr>
        <w:t xml:space="preserve"> positively engaged is one of the reasons why many RSAT programs employ modified ther</w:t>
      </w:r>
      <w:r w:rsidR="003467FA">
        <w:rPr>
          <w:rFonts w:ascii="Verdana" w:hAnsi="Verdana" w:cs="Times New Roman"/>
          <w:sz w:val="21"/>
          <w:szCs w:val="21"/>
        </w:rPr>
        <w:t>apeutic communities to address participants’</w:t>
      </w:r>
      <w:r w:rsidR="00CA111C" w:rsidRPr="00EA4245">
        <w:rPr>
          <w:rFonts w:ascii="Verdana" w:hAnsi="Verdana" w:cs="Times New Roman"/>
          <w:sz w:val="21"/>
          <w:szCs w:val="21"/>
        </w:rPr>
        <w:t xml:space="preserve"> substance use disorders.</w:t>
      </w:r>
      <w:r w:rsidR="004C296A">
        <w:rPr>
          <w:rFonts w:ascii="Verdana" w:hAnsi="Verdana" w:cs="Times New Roman"/>
          <w:sz w:val="21"/>
          <w:szCs w:val="21"/>
        </w:rPr>
        <w:t xml:space="preserve">  Some programs use activity logs to track </w:t>
      </w:r>
      <w:r w:rsidR="003467FA">
        <w:rPr>
          <w:rFonts w:ascii="Verdana" w:hAnsi="Verdana" w:cs="Times New Roman"/>
          <w:sz w:val="21"/>
          <w:szCs w:val="21"/>
        </w:rPr>
        <w:t>participants’</w:t>
      </w:r>
      <w:r w:rsidR="004C296A">
        <w:rPr>
          <w:rFonts w:ascii="Verdana" w:hAnsi="Verdana" w:cs="Times New Roman"/>
          <w:sz w:val="21"/>
          <w:szCs w:val="21"/>
        </w:rPr>
        <w:t xml:space="preserve"> structured activities. Others provide </w:t>
      </w:r>
      <w:r w:rsidR="003467FA">
        <w:rPr>
          <w:rFonts w:ascii="Verdana" w:hAnsi="Verdana" w:cs="Times New Roman"/>
          <w:sz w:val="21"/>
          <w:szCs w:val="21"/>
        </w:rPr>
        <w:t>participants</w:t>
      </w:r>
      <w:r w:rsidR="004C296A">
        <w:rPr>
          <w:rFonts w:ascii="Verdana" w:hAnsi="Verdana" w:cs="Times New Roman"/>
          <w:sz w:val="21"/>
          <w:szCs w:val="21"/>
        </w:rPr>
        <w:t xml:space="preserve"> with electronic tablets that can be monitored to measure time spent on specific educational or treatment programming available on the table</w:t>
      </w:r>
      <w:r w:rsidR="00864277">
        <w:rPr>
          <w:rFonts w:ascii="Verdana" w:hAnsi="Verdana" w:cs="Times New Roman"/>
          <w:sz w:val="21"/>
          <w:szCs w:val="21"/>
        </w:rPr>
        <w:t>t</w:t>
      </w:r>
      <w:r w:rsidR="004C296A">
        <w:rPr>
          <w:rFonts w:ascii="Verdana" w:hAnsi="Verdana" w:cs="Times New Roman"/>
          <w:sz w:val="21"/>
          <w:szCs w:val="21"/>
        </w:rPr>
        <w:t>.</w:t>
      </w:r>
    </w:p>
    <w:p w14:paraId="1D2A185C" w14:textId="40423751" w:rsidR="000C7E53" w:rsidRPr="000C7E53" w:rsidRDefault="000C7E53" w:rsidP="000C7E53">
      <w:pPr>
        <w:pBdr>
          <w:top w:val="single" w:sz="4" w:space="1" w:color="auto" w:shadow="1"/>
          <w:left w:val="single" w:sz="4" w:space="4" w:color="auto" w:shadow="1"/>
          <w:bottom w:val="single" w:sz="4" w:space="1" w:color="auto" w:shadow="1"/>
          <w:right w:val="single" w:sz="4" w:space="4" w:color="auto" w:shadow="1"/>
        </w:pBdr>
        <w:shd w:val="pct10" w:color="auto" w:fill="auto"/>
        <w:autoSpaceDE w:val="0"/>
        <w:autoSpaceDN w:val="0"/>
        <w:adjustRightInd w:val="0"/>
        <w:spacing w:after="120"/>
        <w:rPr>
          <w:rFonts w:ascii="Verdana" w:eastAsia="Times New Roman" w:hAnsi="Verdana" w:cs="Times New Roman"/>
          <w:b/>
          <w:sz w:val="21"/>
          <w:szCs w:val="21"/>
        </w:rPr>
      </w:pPr>
      <w:r w:rsidRPr="000C7E53">
        <w:rPr>
          <w:rFonts w:ascii="Verdana" w:eastAsia="Times New Roman" w:hAnsi="Verdana" w:cs="Times New Roman"/>
          <w:b/>
          <w:sz w:val="21"/>
          <w:szCs w:val="21"/>
        </w:rPr>
        <w:t xml:space="preserve">I) Recovery support is a critical component of ongoing recovery success </w:t>
      </w:r>
      <w:r>
        <w:rPr>
          <w:rFonts w:ascii="Verdana" w:eastAsia="Times New Roman" w:hAnsi="Verdana" w:cs="Times New Roman"/>
          <w:b/>
          <w:sz w:val="21"/>
          <w:szCs w:val="21"/>
        </w:rPr>
        <w:t xml:space="preserve">during RSAT </w:t>
      </w:r>
      <w:r w:rsidRPr="000C7E53">
        <w:rPr>
          <w:rFonts w:ascii="Verdana" w:eastAsia="Times New Roman" w:hAnsi="Verdana" w:cs="Times New Roman"/>
          <w:b/>
          <w:sz w:val="21"/>
          <w:szCs w:val="21"/>
        </w:rPr>
        <w:t>treatment</w:t>
      </w:r>
      <w:r>
        <w:rPr>
          <w:rFonts w:ascii="Verdana" w:eastAsia="Times New Roman" w:hAnsi="Verdana" w:cs="Times New Roman"/>
          <w:b/>
          <w:sz w:val="21"/>
          <w:szCs w:val="21"/>
        </w:rPr>
        <w:t xml:space="preserve"> and after release.</w:t>
      </w:r>
    </w:p>
    <w:p w14:paraId="15A58C38" w14:textId="35767011" w:rsidR="000C7E53" w:rsidRPr="00012FFA" w:rsidRDefault="000C7E53" w:rsidP="000C7E53">
      <w:pPr>
        <w:rPr>
          <w:rFonts w:ascii="Verdana" w:hAnsi="Verdana" w:cs="SymbolMT"/>
          <w:sz w:val="21"/>
          <w:szCs w:val="21"/>
        </w:rPr>
      </w:pPr>
      <w:r w:rsidRPr="00012FFA">
        <w:rPr>
          <w:rFonts w:ascii="Verdana" w:hAnsi="Verdana" w:cs="SymbolMT"/>
          <w:sz w:val="21"/>
          <w:szCs w:val="21"/>
        </w:rPr>
        <w:t>Connections to safe and supportive peers, other people in addiction</w:t>
      </w:r>
      <w:r>
        <w:rPr>
          <w:rFonts w:ascii="Verdana" w:hAnsi="Verdana" w:cs="SymbolMT"/>
          <w:sz w:val="21"/>
          <w:szCs w:val="21"/>
        </w:rPr>
        <w:t xml:space="preserve"> recovery</w:t>
      </w:r>
      <w:r w:rsidRPr="00012FFA">
        <w:rPr>
          <w:rFonts w:ascii="Verdana" w:hAnsi="Verdana" w:cs="SymbolMT"/>
          <w:sz w:val="21"/>
          <w:szCs w:val="21"/>
        </w:rPr>
        <w:t xml:space="preserve">, and pro-social networks of support are important </w:t>
      </w:r>
      <w:r>
        <w:rPr>
          <w:rFonts w:ascii="Verdana" w:hAnsi="Verdana" w:cs="SymbolMT"/>
          <w:sz w:val="21"/>
          <w:szCs w:val="21"/>
        </w:rPr>
        <w:t>components of successful RSAT programs</w:t>
      </w:r>
      <w:r w:rsidRPr="00012FFA">
        <w:rPr>
          <w:rFonts w:ascii="Verdana" w:hAnsi="Verdana" w:cs="SymbolMT"/>
          <w:sz w:val="21"/>
          <w:szCs w:val="21"/>
        </w:rPr>
        <w:t>.  Often re-entering individuals with long histories of substance use have very few contacts on the outside that are not connected with drug and alcohol use. Some have no contact with supportive family members; even a good friend who does not use drugs may be a thing of the past.</w:t>
      </w:r>
      <w:r>
        <w:rPr>
          <w:rFonts w:ascii="Verdana" w:hAnsi="Verdana" w:cs="SymbolMT"/>
          <w:sz w:val="21"/>
          <w:szCs w:val="21"/>
        </w:rPr>
        <w:t xml:space="preserve"> </w:t>
      </w:r>
      <w:r w:rsidRPr="00012FFA">
        <w:rPr>
          <w:rFonts w:ascii="Verdana" w:hAnsi="Verdana" w:cs="SymbolMT"/>
          <w:sz w:val="21"/>
          <w:szCs w:val="21"/>
        </w:rPr>
        <w:t xml:space="preserve">Increasing RSAT participants’ connections to pro-social peer support begins in the treatment setting and is </w:t>
      </w:r>
      <w:r>
        <w:rPr>
          <w:rFonts w:ascii="Verdana" w:hAnsi="Verdana" w:cs="SymbolMT"/>
          <w:sz w:val="21"/>
          <w:szCs w:val="21"/>
        </w:rPr>
        <w:t xml:space="preserve">a key aspect of </w:t>
      </w:r>
      <w:r w:rsidRPr="00012FFA">
        <w:rPr>
          <w:rFonts w:ascii="Verdana" w:hAnsi="Verdana" w:cs="SymbolMT"/>
          <w:sz w:val="21"/>
          <w:szCs w:val="21"/>
        </w:rPr>
        <w:t>the therapeutic community approach.  Recovering peers have role in treatment settings - distinct from staff.  In RSAT programs, an outside peer recovery presence is desirable</w:t>
      </w:r>
      <w:r>
        <w:rPr>
          <w:rFonts w:ascii="Verdana" w:hAnsi="Verdana" w:cs="SymbolMT"/>
          <w:sz w:val="21"/>
          <w:szCs w:val="21"/>
        </w:rPr>
        <w:t>; however</w:t>
      </w:r>
      <w:r w:rsidRPr="00012FFA">
        <w:rPr>
          <w:rFonts w:ascii="Verdana" w:hAnsi="Verdana" w:cs="SymbolMT"/>
          <w:sz w:val="21"/>
          <w:szCs w:val="21"/>
        </w:rPr>
        <w:t xml:space="preserve">, peers who have completed treatment and are awaiting release can serve a similar purpose.  Just as peers are not qualified to do certain things that counselors do, peers are uniquely qualified to do what </w:t>
      </w:r>
      <w:r w:rsidRPr="006D5DC4">
        <w:rPr>
          <w:rFonts w:ascii="Verdana" w:hAnsi="Verdana" w:cs="SymbolMT"/>
          <w:sz w:val="21"/>
          <w:szCs w:val="21"/>
        </w:rPr>
        <w:t>professionals cannot. </w:t>
      </w:r>
      <w:r w:rsidRPr="00012FFA">
        <w:rPr>
          <w:rFonts w:ascii="Verdana" w:hAnsi="Verdana" w:cs="SymbolMT"/>
          <w:sz w:val="21"/>
          <w:szCs w:val="21"/>
        </w:rPr>
        <w:t xml:space="preserve">These </w:t>
      </w:r>
      <w:r>
        <w:rPr>
          <w:rFonts w:ascii="Verdana" w:hAnsi="Verdana" w:cs="SymbolMT"/>
          <w:sz w:val="21"/>
          <w:szCs w:val="21"/>
        </w:rPr>
        <w:t xml:space="preserve">unique </w:t>
      </w:r>
      <w:r w:rsidRPr="00012FFA">
        <w:rPr>
          <w:rFonts w:ascii="Verdana" w:hAnsi="Verdana" w:cs="SymbolMT"/>
          <w:sz w:val="21"/>
          <w:szCs w:val="21"/>
        </w:rPr>
        <w:t>contributions fall into four categories that complement professional services</w:t>
      </w:r>
      <w:r>
        <w:rPr>
          <w:rFonts w:ascii="Verdana" w:hAnsi="Verdana" w:cs="SymbolMT"/>
          <w:sz w:val="21"/>
          <w:szCs w:val="21"/>
        </w:rPr>
        <w:t xml:space="preserve">. </w:t>
      </w:r>
      <w:r w:rsidRPr="00012FFA">
        <w:rPr>
          <w:rFonts w:ascii="Verdana" w:hAnsi="Verdana" w:cs="SymbolMT"/>
          <w:sz w:val="21"/>
          <w:szCs w:val="21"/>
        </w:rPr>
        <w:t>Peers in addiction recovery can:</w:t>
      </w:r>
    </w:p>
    <w:p w14:paraId="0B00EB82" w14:textId="77777777" w:rsidR="000C7E53" w:rsidRPr="00012FFA" w:rsidRDefault="000C7E53" w:rsidP="000C7E53">
      <w:pPr>
        <w:rPr>
          <w:rFonts w:ascii="Verdana" w:hAnsi="Verdana" w:cs="SymbolMT"/>
          <w:sz w:val="21"/>
          <w:szCs w:val="21"/>
        </w:rPr>
      </w:pPr>
    </w:p>
    <w:p w14:paraId="3D577F51" w14:textId="77777777" w:rsidR="000C7E53" w:rsidRPr="00012FFA" w:rsidRDefault="000C7E53" w:rsidP="000C7E53">
      <w:pPr>
        <w:numPr>
          <w:ilvl w:val="0"/>
          <w:numId w:val="33"/>
        </w:numPr>
        <w:rPr>
          <w:rFonts w:ascii="Verdana" w:hAnsi="Verdana" w:cs="SymbolMT"/>
          <w:sz w:val="21"/>
          <w:szCs w:val="21"/>
        </w:rPr>
      </w:pPr>
      <w:r w:rsidRPr="00012FFA">
        <w:rPr>
          <w:rFonts w:ascii="Verdana" w:hAnsi="Verdana" w:cs="SymbolMT"/>
          <w:b/>
          <w:bCs/>
          <w:sz w:val="21"/>
          <w:szCs w:val="21"/>
        </w:rPr>
        <w:t>Promote hope</w:t>
      </w:r>
      <w:r w:rsidRPr="00012FFA">
        <w:rPr>
          <w:rFonts w:ascii="Verdana" w:hAnsi="Verdana" w:cs="SymbolMT"/>
          <w:sz w:val="21"/>
          <w:szCs w:val="21"/>
        </w:rPr>
        <w:t xml:space="preserve"> through positive self-disclosure; assuring others that recovery is possible. </w:t>
      </w:r>
    </w:p>
    <w:p w14:paraId="60BC1CE4" w14:textId="77777777" w:rsidR="000C7E53" w:rsidRPr="00012FFA" w:rsidRDefault="000C7E53" w:rsidP="000C7E53">
      <w:pPr>
        <w:numPr>
          <w:ilvl w:val="0"/>
          <w:numId w:val="33"/>
        </w:numPr>
        <w:rPr>
          <w:rFonts w:ascii="Verdana" w:hAnsi="Verdana" w:cs="SymbolMT"/>
          <w:sz w:val="21"/>
          <w:szCs w:val="21"/>
        </w:rPr>
      </w:pPr>
      <w:r w:rsidRPr="00012FFA">
        <w:rPr>
          <w:rFonts w:ascii="Verdana" w:hAnsi="Verdana" w:cs="SymbolMT"/>
          <w:b/>
          <w:bCs/>
          <w:sz w:val="21"/>
          <w:szCs w:val="21"/>
        </w:rPr>
        <w:t>Model</w:t>
      </w:r>
      <w:r w:rsidRPr="00012FFA">
        <w:rPr>
          <w:rFonts w:ascii="Verdana" w:hAnsi="Verdana" w:cs="SymbolMT"/>
          <w:sz w:val="21"/>
          <w:szCs w:val="21"/>
        </w:rPr>
        <w:t xml:space="preserve"> recovery thinking, re-entry success, positive parenting</w:t>
      </w:r>
      <w:r>
        <w:rPr>
          <w:rFonts w:ascii="Verdana" w:hAnsi="Verdana" w:cs="SymbolMT"/>
          <w:sz w:val="21"/>
          <w:szCs w:val="21"/>
        </w:rPr>
        <w:t>,</w:t>
      </w:r>
      <w:r w:rsidRPr="00012FFA">
        <w:rPr>
          <w:rFonts w:ascii="Verdana" w:hAnsi="Verdana" w:cs="SymbolMT"/>
          <w:sz w:val="21"/>
          <w:szCs w:val="21"/>
        </w:rPr>
        <w:t xml:space="preserve"> and gainful employment. </w:t>
      </w:r>
    </w:p>
    <w:p w14:paraId="2BAD4832" w14:textId="77777777" w:rsidR="000C7E53" w:rsidRPr="00012FFA" w:rsidRDefault="000C7E53" w:rsidP="000C7E53">
      <w:pPr>
        <w:numPr>
          <w:ilvl w:val="0"/>
          <w:numId w:val="33"/>
        </w:numPr>
        <w:rPr>
          <w:rFonts w:ascii="Verdana" w:hAnsi="Verdana" w:cs="SymbolMT"/>
          <w:sz w:val="21"/>
          <w:szCs w:val="21"/>
        </w:rPr>
      </w:pPr>
      <w:r w:rsidRPr="00012FFA">
        <w:rPr>
          <w:rFonts w:ascii="Verdana" w:hAnsi="Verdana" w:cs="SymbolMT"/>
          <w:b/>
          <w:bCs/>
          <w:sz w:val="21"/>
          <w:szCs w:val="21"/>
        </w:rPr>
        <w:t>Share knowledge,</w:t>
      </w:r>
      <w:r w:rsidRPr="00012FFA">
        <w:rPr>
          <w:rFonts w:ascii="Verdana" w:hAnsi="Verdana" w:cs="SymbolMT"/>
          <w:sz w:val="21"/>
          <w:szCs w:val="21"/>
        </w:rPr>
        <w:t xml:space="preserve"> unwritten rules, resources, and pro-social "street smarts,” vital for navigating social services systems. </w:t>
      </w:r>
    </w:p>
    <w:p w14:paraId="31B77930" w14:textId="77777777" w:rsidR="000C7E53" w:rsidRPr="00012FFA" w:rsidRDefault="000C7E53" w:rsidP="000C7E53">
      <w:pPr>
        <w:numPr>
          <w:ilvl w:val="0"/>
          <w:numId w:val="33"/>
        </w:numPr>
        <w:rPr>
          <w:rFonts w:ascii="Verdana" w:hAnsi="Verdana" w:cs="SymbolMT"/>
          <w:sz w:val="21"/>
          <w:szCs w:val="21"/>
        </w:rPr>
      </w:pPr>
      <w:r w:rsidRPr="00012FFA">
        <w:rPr>
          <w:rFonts w:ascii="Verdana" w:hAnsi="Verdana" w:cs="SymbolMT"/>
          <w:b/>
          <w:bCs/>
          <w:sz w:val="21"/>
          <w:szCs w:val="21"/>
        </w:rPr>
        <w:lastRenderedPageBreak/>
        <w:t>Engage others</w:t>
      </w:r>
      <w:r w:rsidRPr="00012FFA">
        <w:rPr>
          <w:rFonts w:ascii="Verdana" w:hAnsi="Verdana" w:cs="SymbolMT"/>
          <w:sz w:val="21"/>
          <w:szCs w:val="21"/>
        </w:rPr>
        <w:t xml:space="preserve"> in informal networks of support that provide an alternative to anti-social companions and activities. </w:t>
      </w:r>
    </w:p>
    <w:p w14:paraId="66B0E3CD" w14:textId="77777777" w:rsidR="000C7E53" w:rsidRPr="00012FFA" w:rsidRDefault="000C7E53" w:rsidP="000C7E53">
      <w:pPr>
        <w:rPr>
          <w:rFonts w:ascii="Verdana" w:hAnsi="Verdana" w:cs="SymbolMT"/>
          <w:sz w:val="21"/>
          <w:szCs w:val="21"/>
        </w:rPr>
      </w:pPr>
    </w:p>
    <w:p w14:paraId="1EF98E64" w14:textId="77777777" w:rsidR="00522459" w:rsidRDefault="000C7E53" w:rsidP="000C7E53">
      <w:pPr>
        <w:rPr>
          <w:rFonts w:ascii="Verdana" w:hAnsi="Verdana" w:cs="Verdana"/>
          <w:sz w:val="21"/>
          <w:szCs w:val="21"/>
        </w:rPr>
      </w:pPr>
      <w:r w:rsidRPr="00012FFA">
        <w:rPr>
          <w:rFonts w:ascii="Verdana" w:hAnsi="Verdana" w:cs="SymbolMT"/>
          <w:sz w:val="21"/>
          <w:szCs w:val="21"/>
        </w:rPr>
        <w:t xml:space="preserve">Recovery coaching, mentoring, attendance at </w:t>
      </w:r>
      <w:r w:rsidRPr="00841EE2">
        <w:rPr>
          <w:rFonts w:ascii="Verdana" w:hAnsi="Verdana"/>
          <w:sz w:val="21"/>
          <w:szCs w:val="21"/>
        </w:rPr>
        <w:t>recovery support groups, and</w:t>
      </w:r>
      <w:r w:rsidRPr="00841EE2">
        <w:rPr>
          <w:rFonts w:ascii="Verdana" w:hAnsi="Verdana" w:cs="Verdana"/>
          <w:sz w:val="21"/>
          <w:szCs w:val="21"/>
        </w:rPr>
        <w:t xml:space="preserve"> connections to local recovery community resources are examples of peer-led elements </w:t>
      </w:r>
      <w:r>
        <w:rPr>
          <w:rFonts w:ascii="Verdana" w:hAnsi="Verdana" w:cs="Verdana"/>
          <w:sz w:val="21"/>
          <w:szCs w:val="21"/>
        </w:rPr>
        <w:t xml:space="preserve">of successful </w:t>
      </w:r>
      <w:r w:rsidRPr="00841EE2">
        <w:rPr>
          <w:rFonts w:ascii="Verdana" w:hAnsi="Verdana" w:cs="Verdana"/>
          <w:sz w:val="21"/>
          <w:szCs w:val="21"/>
        </w:rPr>
        <w:t>RSAT programs</w:t>
      </w:r>
      <w:r>
        <w:rPr>
          <w:rFonts w:ascii="Verdana" w:hAnsi="Verdana" w:cs="Verdana"/>
          <w:sz w:val="21"/>
          <w:szCs w:val="21"/>
        </w:rPr>
        <w:t xml:space="preserve">. </w:t>
      </w:r>
    </w:p>
    <w:p w14:paraId="295F0499" w14:textId="77777777" w:rsidR="00522459" w:rsidRDefault="00522459" w:rsidP="000C7E53">
      <w:pPr>
        <w:rPr>
          <w:rFonts w:ascii="Verdana" w:hAnsi="Verdana" w:cs="Verdana"/>
          <w:sz w:val="21"/>
          <w:szCs w:val="21"/>
        </w:rPr>
      </w:pPr>
    </w:p>
    <w:p w14:paraId="2B20269C" w14:textId="766C01AD" w:rsidR="000C7E53" w:rsidRPr="00012FFA" w:rsidRDefault="000C7E53" w:rsidP="000C7E53">
      <w:pPr>
        <w:rPr>
          <w:rFonts w:ascii="Verdana" w:hAnsi="Verdana"/>
        </w:rPr>
      </w:pPr>
      <w:r w:rsidRPr="00522459">
        <w:rPr>
          <w:rFonts w:ascii="Verdana" w:hAnsi="Verdana" w:cs="Verdana"/>
          <w:b/>
          <w:sz w:val="21"/>
          <w:szCs w:val="21"/>
        </w:rPr>
        <w:t>Research</w:t>
      </w:r>
      <w:r w:rsidR="00522459">
        <w:rPr>
          <w:rFonts w:ascii="Verdana" w:hAnsi="Verdana" w:cs="Verdana"/>
          <w:sz w:val="21"/>
          <w:szCs w:val="21"/>
        </w:rPr>
        <w:t xml:space="preserve">: Multiple studies have verified the effectiveness of </w:t>
      </w:r>
      <w:r>
        <w:rPr>
          <w:rFonts w:ascii="Verdana" w:hAnsi="Verdana" w:cs="Verdana"/>
          <w:sz w:val="21"/>
          <w:szCs w:val="21"/>
        </w:rPr>
        <w:t>peer support programs for adolescents in the juvenile justice system, women offenders, justice-involved veterans, and adult offenders in addition</w:t>
      </w:r>
      <w:r w:rsidR="00522459">
        <w:rPr>
          <w:rFonts w:ascii="Verdana" w:hAnsi="Verdana" w:cs="Verdana"/>
          <w:sz w:val="21"/>
          <w:szCs w:val="21"/>
        </w:rPr>
        <w:t xml:space="preserve"> to</w:t>
      </w:r>
      <w:r>
        <w:rPr>
          <w:rFonts w:ascii="Verdana" w:hAnsi="Verdana" w:cs="Verdana"/>
          <w:sz w:val="21"/>
          <w:szCs w:val="21"/>
        </w:rPr>
        <w:t xml:space="preserve"> treatment.</w:t>
      </w:r>
      <w:r w:rsidR="00522459">
        <w:rPr>
          <w:rStyle w:val="FootnoteReference"/>
          <w:rFonts w:ascii="Verdana" w:hAnsi="Verdana" w:cs="Verdana"/>
          <w:sz w:val="21"/>
          <w:szCs w:val="21"/>
        </w:rPr>
        <w:footnoteReference w:id="28"/>
      </w:r>
      <w:r>
        <w:rPr>
          <w:rFonts w:ascii="Verdana" w:hAnsi="Verdana" w:cs="Verdana"/>
          <w:sz w:val="21"/>
          <w:szCs w:val="21"/>
        </w:rPr>
        <w:t xml:space="preserve"> </w:t>
      </w:r>
    </w:p>
    <w:p w14:paraId="5D2FC2B4" w14:textId="7009F47A" w:rsidR="00810823" w:rsidRPr="000C7E53" w:rsidRDefault="00810823" w:rsidP="004E15B9">
      <w:pPr>
        <w:autoSpaceDE w:val="0"/>
        <w:autoSpaceDN w:val="0"/>
        <w:adjustRightInd w:val="0"/>
        <w:spacing w:after="120"/>
        <w:rPr>
          <w:rFonts w:ascii="Verdana" w:hAnsi="Verdana" w:cs="Times New Roman"/>
          <w:i/>
          <w:sz w:val="21"/>
          <w:szCs w:val="21"/>
        </w:rPr>
      </w:pPr>
    </w:p>
    <w:p w14:paraId="785F60F9" w14:textId="77777777" w:rsidR="00EE3A44" w:rsidRDefault="00EE3A44">
      <w:pPr>
        <w:rPr>
          <w:rFonts w:ascii="Verdana" w:eastAsia="Times New Roman" w:hAnsi="Verdana" w:cs="Times New Roman"/>
          <w:b/>
          <w:bCs/>
          <w:sz w:val="21"/>
          <w:szCs w:val="21"/>
          <w:u w:val="single"/>
        </w:rPr>
      </w:pPr>
      <w:r>
        <w:br w:type="page"/>
      </w:r>
    </w:p>
    <w:p w14:paraId="4C7AD41A" w14:textId="6C97031D" w:rsidR="00D70096" w:rsidRPr="00EA4245" w:rsidRDefault="00D70096" w:rsidP="004E15B9">
      <w:pPr>
        <w:pStyle w:val="Heading2"/>
        <w:rPr>
          <w:rFonts w:cs="TimesNewRomanPS-BoldMT"/>
          <w:lang w:val="en-US"/>
        </w:rPr>
      </w:pPr>
      <w:bookmarkStart w:id="5" w:name="_Toc462054648"/>
      <w:r w:rsidRPr="00EA4245">
        <w:rPr>
          <w:lang w:val="en-US"/>
        </w:rPr>
        <w:lastRenderedPageBreak/>
        <w:t>III. Treatment Modalities</w:t>
      </w:r>
      <w:r w:rsidR="00CA111C" w:rsidRPr="00EA4245">
        <w:rPr>
          <w:lang w:val="en-US"/>
        </w:rPr>
        <w:t xml:space="preserve"> and S</w:t>
      </w:r>
      <w:r w:rsidR="00FB7E79">
        <w:rPr>
          <w:lang w:val="en-US"/>
        </w:rPr>
        <w:t>tructured Program Activities</w:t>
      </w:r>
      <w:bookmarkEnd w:id="5"/>
    </w:p>
    <w:p w14:paraId="5267A59B" w14:textId="145853F7" w:rsidR="00D70096" w:rsidRPr="00EA4245" w:rsidRDefault="00D70096"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A</w:t>
      </w:r>
      <w:r w:rsidR="00CA111C" w:rsidRPr="00EA4245">
        <w:rPr>
          <w:rFonts w:ascii="Verdana" w:eastAsia="Times New Roman" w:hAnsi="Verdana" w:cs="Times New Roman"/>
          <w:b/>
          <w:sz w:val="21"/>
          <w:szCs w:val="21"/>
        </w:rPr>
        <w:t>)</w:t>
      </w:r>
      <w:r w:rsidR="006C00B3" w:rsidRPr="00EA4245">
        <w:rPr>
          <w:rFonts w:ascii="Verdana" w:eastAsia="Times New Roman" w:hAnsi="Verdana" w:cs="Times New Roman"/>
          <w:b/>
          <w:sz w:val="21"/>
          <w:szCs w:val="21"/>
        </w:rPr>
        <w:t xml:space="preserve"> </w:t>
      </w:r>
      <w:r w:rsidRPr="00EA4245">
        <w:rPr>
          <w:rFonts w:ascii="Verdana" w:eastAsia="Times New Roman" w:hAnsi="Verdana" w:cs="Times New Roman"/>
          <w:b/>
          <w:sz w:val="21"/>
          <w:szCs w:val="21"/>
        </w:rPr>
        <w:t>RSAT treatment programming should be responsive to a diverse population</w:t>
      </w:r>
      <w:r w:rsidR="00072AA1" w:rsidRPr="00EA4245">
        <w:rPr>
          <w:rFonts w:ascii="Verdana" w:eastAsia="Times New Roman" w:hAnsi="Verdana" w:cs="Times New Roman"/>
          <w:b/>
          <w:sz w:val="21"/>
          <w:szCs w:val="21"/>
        </w:rPr>
        <w:t>,</w:t>
      </w:r>
      <w:r w:rsidRPr="00EA4245">
        <w:rPr>
          <w:rFonts w:ascii="Verdana" w:eastAsia="Times New Roman" w:hAnsi="Verdana" w:cs="Times New Roman"/>
          <w:b/>
          <w:sz w:val="21"/>
          <w:szCs w:val="21"/>
        </w:rPr>
        <w:t xml:space="preserve"> include both group and individual counseling</w:t>
      </w:r>
      <w:r w:rsidR="00072AA1" w:rsidRPr="00EA4245">
        <w:rPr>
          <w:rFonts w:ascii="Verdana" w:eastAsia="Times New Roman" w:hAnsi="Verdana" w:cs="Times New Roman"/>
          <w:b/>
          <w:sz w:val="21"/>
          <w:szCs w:val="21"/>
        </w:rPr>
        <w:t>,</w:t>
      </w:r>
      <w:r w:rsidRPr="00EA4245">
        <w:rPr>
          <w:rFonts w:ascii="Verdana" w:eastAsia="Times New Roman" w:hAnsi="Verdana" w:cs="Times New Roman"/>
          <w:b/>
          <w:sz w:val="21"/>
          <w:szCs w:val="21"/>
        </w:rPr>
        <w:t xml:space="preserve"> </w:t>
      </w:r>
      <w:r w:rsidR="00FB7E79">
        <w:rPr>
          <w:rFonts w:ascii="Verdana" w:eastAsia="Times New Roman" w:hAnsi="Verdana" w:cs="Times New Roman"/>
          <w:b/>
          <w:sz w:val="21"/>
          <w:szCs w:val="21"/>
        </w:rPr>
        <w:t xml:space="preserve">delivered in a therapeutic milieu that supports and reinforces the acquisition of skills required to sustain recovery, </w:t>
      </w:r>
      <w:r w:rsidRPr="00EA4245">
        <w:rPr>
          <w:rFonts w:ascii="Verdana" w:eastAsia="Times New Roman" w:hAnsi="Verdana" w:cs="Times New Roman"/>
          <w:b/>
          <w:sz w:val="21"/>
          <w:szCs w:val="21"/>
        </w:rPr>
        <w:t xml:space="preserve">and be periodically reviewed to ensure adopted modalities provide the best fit for </w:t>
      </w:r>
      <w:r w:rsidR="00834F01">
        <w:rPr>
          <w:rFonts w:ascii="Verdana" w:eastAsia="Times New Roman" w:hAnsi="Verdana" w:cs="Times New Roman"/>
          <w:b/>
          <w:sz w:val="21"/>
          <w:szCs w:val="21"/>
        </w:rPr>
        <w:t>participants</w:t>
      </w:r>
      <w:r w:rsidRPr="00EA4245">
        <w:rPr>
          <w:rFonts w:ascii="Verdana" w:eastAsia="Times New Roman" w:hAnsi="Verdana" w:cs="Times New Roman"/>
          <w:b/>
          <w:sz w:val="21"/>
          <w:szCs w:val="21"/>
        </w:rPr>
        <w:t>.</w:t>
      </w:r>
    </w:p>
    <w:p w14:paraId="55A48659" w14:textId="449FE3AF" w:rsidR="004F7D3A" w:rsidRPr="006E035A" w:rsidRDefault="00D70096" w:rsidP="006E035A">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Treatment programs should include both group and individual counseling to accommodate diverse needs of </w:t>
      </w:r>
      <w:r w:rsidR="00864277">
        <w:rPr>
          <w:rFonts w:ascii="Verdana" w:eastAsia="Times New Roman" w:hAnsi="Verdana" w:cs="Times New Roman"/>
          <w:sz w:val="21"/>
          <w:szCs w:val="21"/>
        </w:rPr>
        <w:t>participants</w:t>
      </w:r>
      <w:r w:rsidRPr="00EA4245">
        <w:rPr>
          <w:rFonts w:ascii="Verdana" w:eastAsia="Times New Roman" w:hAnsi="Verdana" w:cs="Times New Roman"/>
          <w:sz w:val="21"/>
          <w:szCs w:val="21"/>
        </w:rPr>
        <w:t>.</w:t>
      </w:r>
      <w:r w:rsidR="00AD5E10" w:rsidRPr="00EA4245">
        <w:rPr>
          <w:rFonts w:ascii="Verdana" w:eastAsia="Times New Roman" w:hAnsi="Verdana" w:cs="Times New Roman"/>
          <w:sz w:val="21"/>
          <w:szCs w:val="21"/>
        </w:rPr>
        <w:t xml:space="preserve"> </w:t>
      </w:r>
      <w:r w:rsidR="00072AA1" w:rsidRPr="00EA4245">
        <w:rPr>
          <w:rFonts w:ascii="Verdana" w:eastAsia="Times New Roman" w:hAnsi="Verdana" w:cs="Times New Roman"/>
          <w:sz w:val="21"/>
          <w:szCs w:val="21"/>
        </w:rPr>
        <w:t>Both c</w:t>
      </w:r>
      <w:r w:rsidRPr="00EA4245">
        <w:rPr>
          <w:rFonts w:ascii="Verdana" w:eastAsia="Times New Roman" w:hAnsi="Verdana" w:cs="Times New Roman"/>
          <w:sz w:val="21"/>
          <w:szCs w:val="21"/>
        </w:rPr>
        <w:t>ognitive behavioral therapy and modified t</w:t>
      </w:r>
      <w:r w:rsidR="00072AA1" w:rsidRPr="00EA4245">
        <w:rPr>
          <w:rFonts w:ascii="Verdana" w:eastAsia="Times New Roman" w:hAnsi="Verdana" w:cs="Times New Roman"/>
          <w:sz w:val="21"/>
          <w:szCs w:val="21"/>
        </w:rPr>
        <w:t>herapeutic communities have</w:t>
      </w:r>
      <w:r w:rsidRPr="00EA4245">
        <w:rPr>
          <w:rFonts w:ascii="Verdana" w:eastAsia="Times New Roman" w:hAnsi="Verdana" w:cs="Times New Roman"/>
          <w:sz w:val="21"/>
          <w:szCs w:val="21"/>
        </w:rPr>
        <w:t xml:space="preserve"> been found to be effective treatment modalities for RSAT programs.</w:t>
      </w:r>
      <w:r w:rsidR="006E035A">
        <w:rPr>
          <w:rFonts w:ascii="Verdana" w:eastAsia="Times New Roman" w:hAnsi="Verdana" w:cs="Times New Roman"/>
          <w:sz w:val="21"/>
          <w:szCs w:val="21"/>
        </w:rPr>
        <w:t xml:space="preserve"> </w:t>
      </w:r>
      <w:r w:rsidRPr="00EA4245">
        <w:rPr>
          <w:rFonts w:ascii="Verdana" w:eastAsia="Times New Roman" w:hAnsi="Verdana" w:cs="Times New Roman"/>
          <w:sz w:val="21"/>
          <w:szCs w:val="21"/>
        </w:rPr>
        <w:t xml:space="preserve">NIDA has </w:t>
      </w:r>
      <w:r w:rsidR="006E035A">
        <w:rPr>
          <w:rFonts w:ascii="Verdana" w:eastAsia="Times New Roman" w:hAnsi="Verdana" w:cs="Times New Roman"/>
          <w:sz w:val="21"/>
          <w:szCs w:val="21"/>
        </w:rPr>
        <w:t>listed</w:t>
      </w:r>
      <w:r w:rsidRPr="00EA4245">
        <w:rPr>
          <w:rFonts w:ascii="Verdana" w:eastAsia="Times New Roman" w:hAnsi="Verdana" w:cs="Times New Roman"/>
          <w:sz w:val="21"/>
          <w:szCs w:val="21"/>
        </w:rPr>
        <w:t xml:space="preserve"> the following behavioral therapies </w:t>
      </w:r>
      <w:r w:rsidR="006E035A">
        <w:rPr>
          <w:rFonts w:ascii="Verdana" w:hAnsi="Verdana"/>
          <w:sz w:val="21"/>
          <w:szCs w:val="21"/>
        </w:rPr>
        <w:t>as helpful to</w:t>
      </w:r>
      <w:r w:rsidR="00CA111C" w:rsidRPr="00EA4245">
        <w:rPr>
          <w:rFonts w:ascii="Verdana" w:hAnsi="Verdana"/>
          <w:sz w:val="21"/>
          <w:szCs w:val="21"/>
        </w:rPr>
        <w:t xml:space="preserve"> engage people in </w:t>
      </w:r>
      <w:r w:rsidRPr="00EA4245">
        <w:rPr>
          <w:rFonts w:ascii="Verdana" w:hAnsi="Verdana"/>
          <w:sz w:val="21"/>
          <w:szCs w:val="21"/>
        </w:rPr>
        <w:t>alcohol and substance use disorder treatment, provide incentives for them to remain abstinent, modify their attitudes and behaviors related to abuse, and increase their life skills to handle stressful circumstances and environmental cues that may trigger intense craving for alcohol and other drugs and prompt another cycle of compulsive abuse:</w:t>
      </w:r>
    </w:p>
    <w:p w14:paraId="7E855BB1" w14:textId="037B9281" w:rsidR="00D70096" w:rsidRPr="004F7D3A" w:rsidRDefault="001363E2"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hAnsi="Verdana"/>
          <w:b/>
          <w:sz w:val="21"/>
          <w:szCs w:val="21"/>
        </w:rPr>
        <w:t xml:space="preserve">Cognitive </w:t>
      </w:r>
      <w:r w:rsidR="00072AA1" w:rsidRPr="00EA4245">
        <w:rPr>
          <w:rFonts w:ascii="Verdana" w:hAnsi="Verdana"/>
          <w:b/>
          <w:sz w:val="21"/>
          <w:szCs w:val="21"/>
        </w:rPr>
        <w:t>behavioral t</w:t>
      </w:r>
      <w:r w:rsidR="00D70096" w:rsidRPr="00EA4245">
        <w:rPr>
          <w:rFonts w:ascii="Verdana" w:hAnsi="Verdana"/>
          <w:b/>
          <w:sz w:val="21"/>
          <w:szCs w:val="21"/>
        </w:rPr>
        <w:t>herapy (CBT)</w:t>
      </w:r>
      <w:r w:rsidR="002A2362">
        <w:rPr>
          <w:rFonts w:ascii="Verdana" w:hAnsi="Verdana"/>
          <w:sz w:val="21"/>
          <w:szCs w:val="21"/>
        </w:rPr>
        <w:t xml:space="preserve"> </w:t>
      </w:r>
    </w:p>
    <w:p w14:paraId="3B200C7A" w14:textId="7B9E0F7A" w:rsidR="004F7D3A" w:rsidRPr="004F7D3A" w:rsidRDefault="004F7D3A"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4F7D3A">
        <w:rPr>
          <w:rFonts w:ascii="Verdana" w:hAnsi="Verdana"/>
          <w:b/>
          <w:sz w:val="21"/>
          <w:szCs w:val="21"/>
        </w:rPr>
        <w:t>Therapeutic Communities (TC)</w:t>
      </w:r>
      <w:r w:rsidRPr="004F7D3A">
        <w:rPr>
          <w:rFonts w:ascii="Verdana" w:hAnsi="Verdana"/>
          <w:sz w:val="21"/>
          <w:szCs w:val="21"/>
        </w:rPr>
        <w:t xml:space="preserve"> </w:t>
      </w:r>
    </w:p>
    <w:p w14:paraId="5D1BA084" w14:textId="3CB8A0C7" w:rsidR="00D70096" w:rsidRPr="00EA4245" w:rsidRDefault="00072AA1"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Contingency management (CM) interventions/motivational i</w:t>
      </w:r>
      <w:r w:rsidR="00D70096" w:rsidRPr="00EA4245">
        <w:rPr>
          <w:rFonts w:ascii="Verdana" w:eastAsia="Times New Roman" w:hAnsi="Verdana" w:cs="Times New Roman"/>
          <w:b/>
          <w:sz w:val="21"/>
          <w:szCs w:val="21"/>
        </w:rPr>
        <w:t>ncentives</w:t>
      </w:r>
      <w:r w:rsidR="004F7D3A">
        <w:rPr>
          <w:rFonts w:ascii="Verdana" w:eastAsia="Times New Roman" w:hAnsi="Verdana" w:cs="Times New Roman"/>
          <w:sz w:val="21"/>
          <w:szCs w:val="21"/>
        </w:rPr>
        <w:t xml:space="preserve"> </w:t>
      </w:r>
    </w:p>
    <w:p w14:paraId="07E9D4AE" w14:textId="78EF1386" w:rsidR="00D70096" w:rsidRPr="00EA4245" w:rsidRDefault="00D70096"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 xml:space="preserve">Community </w:t>
      </w:r>
      <w:r w:rsidR="00072AA1" w:rsidRPr="00EA4245">
        <w:rPr>
          <w:rFonts w:ascii="Verdana" w:eastAsia="Times New Roman" w:hAnsi="Verdana" w:cs="Times New Roman"/>
          <w:b/>
          <w:sz w:val="21"/>
          <w:szCs w:val="21"/>
        </w:rPr>
        <w:t xml:space="preserve">reinforcement approach </w:t>
      </w:r>
      <w:r w:rsidRPr="00EA4245">
        <w:rPr>
          <w:rFonts w:ascii="Verdana" w:eastAsia="Times New Roman" w:hAnsi="Verdana" w:cs="Times New Roman"/>
          <w:b/>
          <w:sz w:val="21"/>
          <w:szCs w:val="21"/>
        </w:rPr>
        <w:t>(CRA)</w:t>
      </w:r>
      <w:r w:rsidR="00072AA1" w:rsidRPr="00EA4245">
        <w:rPr>
          <w:rFonts w:ascii="Verdana" w:eastAsia="Times New Roman" w:hAnsi="Verdana" w:cs="Times New Roman"/>
          <w:b/>
          <w:sz w:val="21"/>
          <w:szCs w:val="21"/>
        </w:rPr>
        <w:t xml:space="preserve"> plus vouchers</w:t>
      </w:r>
      <w:r w:rsidR="00072AA1" w:rsidRPr="00EA4245">
        <w:rPr>
          <w:rFonts w:ascii="Verdana" w:eastAsia="Times New Roman" w:hAnsi="Verdana" w:cs="Times New Roman"/>
          <w:sz w:val="21"/>
          <w:szCs w:val="21"/>
        </w:rPr>
        <w:t xml:space="preserve"> </w:t>
      </w:r>
    </w:p>
    <w:p w14:paraId="3090B9D4" w14:textId="2C7B294D" w:rsidR="00D70096" w:rsidRPr="00EA4245" w:rsidRDefault="00D70096"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 xml:space="preserve">Motivational </w:t>
      </w:r>
      <w:r w:rsidR="00072AA1" w:rsidRPr="00EA4245">
        <w:rPr>
          <w:rFonts w:ascii="Verdana" w:eastAsia="Times New Roman" w:hAnsi="Verdana" w:cs="Times New Roman"/>
          <w:b/>
          <w:sz w:val="21"/>
          <w:szCs w:val="21"/>
        </w:rPr>
        <w:t xml:space="preserve">enhancement therapy </w:t>
      </w:r>
      <w:r w:rsidRPr="00EA4245">
        <w:rPr>
          <w:rFonts w:ascii="Verdana" w:eastAsia="Times New Roman" w:hAnsi="Verdana" w:cs="Times New Roman"/>
          <w:b/>
          <w:sz w:val="21"/>
          <w:szCs w:val="21"/>
        </w:rPr>
        <w:t>(MET)</w:t>
      </w:r>
      <w:r w:rsidRPr="00EA4245">
        <w:rPr>
          <w:rFonts w:ascii="Verdana" w:eastAsia="Times New Roman" w:hAnsi="Verdana" w:cs="Times New Roman"/>
          <w:sz w:val="21"/>
          <w:szCs w:val="21"/>
        </w:rPr>
        <w:t xml:space="preserve"> </w:t>
      </w:r>
    </w:p>
    <w:p w14:paraId="3B35D0B5" w14:textId="72691E81" w:rsidR="00D70096" w:rsidRPr="00EA4245" w:rsidRDefault="0044398F"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Pr>
          <w:rFonts w:ascii="Verdana" w:eastAsia="Times New Roman" w:hAnsi="Verdana" w:cs="Times New Roman"/>
          <w:b/>
          <w:sz w:val="21"/>
          <w:szCs w:val="21"/>
        </w:rPr>
        <w:t>The Matrix</w:t>
      </w:r>
      <w:r w:rsidR="00D70096" w:rsidRPr="00EA4245">
        <w:rPr>
          <w:rFonts w:ascii="Verdana" w:eastAsia="Times New Roman" w:hAnsi="Verdana" w:cs="Times New Roman"/>
          <w:b/>
          <w:sz w:val="21"/>
          <w:szCs w:val="21"/>
        </w:rPr>
        <w:t xml:space="preserve"> Model</w:t>
      </w:r>
      <w:r w:rsidR="00D70096" w:rsidRPr="00EA4245">
        <w:rPr>
          <w:rFonts w:ascii="Verdana" w:eastAsia="Times New Roman" w:hAnsi="Verdana" w:cs="Times New Roman"/>
          <w:sz w:val="21"/>
          <w:szCs w:val="21"/>
        </w:rPr>
        <w:t xml:space="preserve"> </w:t>
      </w:r>
    </w:p>
    <w:p w14:paraId="1A948FAA" w14:textId="6F1AA67D" w:rsidR="00D70096" w:rsidRPr="00EA4245" w:rsidRDefault="00737DC6"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Twelve</w:t>
      </w:r>
      <w:r w:rsidR="00072AA1" w:rsidRPr="00EA4245">
        <w:rPr>
          <w:rFonts w:ascii="Verdana" w:eastAsia="Times New Roman" w:hAnsi="Verdana" w:cs="Times New Roman"/>
          <w:b/>
          <w:sz w:val="21"/>
          <w:szCs w:val="21"/>
        </w:rPr>
        <w:t>-</w:t>
      </w:r>
      <w:r w:rsidRPr="00EA4245">
        <w:rPr>
          <w:rFonts w:ascii="Verdana" w:eastAsia="Times New Roman" w:hAnsi="Verdana" w:cs="Times New Roman"/>
          <w:b/>
          <w:sz w:val="21"/>
          <w:szCs w:val="21"/>
        </w:rPr>
        <w:t>step facilitation therapy</w:t>
      </w:r>
      <w:r w:rsidRPr="00EA4245">
        <w:rPr>
          <w:rFonts w:ascii="Verdana" w:eastAsia="Times New Roman" w:hAnsi="Verdana" w:cs="Times New Roman"/>
          <w:sz w:val="21"/>
          <w:szCs w:val="21"/>
        </w:rPr>
        <w:t xml:space="preserve"> </w:t>
      </w:r>
    </w:p>
    <w:p w14:paraId="5058336A" w14:textId="711646AC" w:rsidR="00D70096" w:rsidRPr="00EA4245" w:rsidRDefault="00D70096"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 xml:space="preserve">Family </w:t>
      </w:r>
      <w:r w:rsidR="00737DC6" w:rsidRPr="00EA4245">
        <w:rPr>
          <w:rFonts w:ascii="Verdana" w:eastAsia="Times New Roman" w:hAnsi="Verdana" w:cs="Times New Roman"/>
          <w:b/>
          <w:sz w:val="21"/>
          <w:szCs w:val="21"/>
        </w:rPr>
        <w:t>behavior therapy (FBT)</w:t>
      </w:r>
      <w:r w:rsidR="00737DC6" w:rsidRPr="00EA4245">
        <w:rPr>
          <w:rFonts w:ascii="Verdana" w:eastAsia="Times New Roman" w:hAnsi="Verdana" w:cs="Times New Roman"/>
          <w:sz w:val="21"/>
          <w:szCs w:val="21"/>
        </w:rPr>
        <w:t xml:space="preserve"> </w:t>
      </w:r>
    </w:p>
    <w:p w14:paraId="62B94E5C" w14:textId="64368414" w:rsidR="00D70096" w:rsidRDefault="004A321B" w:rsidP="0036542C">
      <w:pPr>
        <w:pStyle w:val="ListParagraph"/>
        <w:numPr>
          <w:ilvl w:val="0"/>
          <w:numId w:val="28"/>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Behavioral t</w:t>
      </w:r>
      <w:r w:rsidR="00D70096" w:rsidRPr="00EA4245">
        <w:rPr>
          <w:rFonts w:ascii="Verdana" w:eastAsia="Times New Roman" w:hAnsi="Verdana" w:cs="Times New Roman"/>
          <w:b/>
          <w:sz w:val="21"/>
          <w:szCs w:val="21"/>
        </w:rPr>
        <w:t>herapies</w:t>
      </w:r>
      <w:r w:rsidR="006E035A">
        <w:rPr>
          <w:rFonts w:ascii="Verdana" w:eastAsia="Times New Roman" w:hAnsi="Verdana" w:cs="Times New Roman"/>
          <w:sz w:val="21"/>
          <w:szCs w:val="21"/>
        </w:rPr>
        <w:t xml:space="preserve">, including </w:t>
      </w:r>
      <w:r w:rsidR="00D70096" w:rsidRPr="00EA4245">
        <w:rPr>
          <w:rFonts w:ascii="Verdana" w:eastAsia="Times New Roman" w:hAnsi="Verdana" w:cs="Times New Roman"/>
          <w:b/>
          <w:sz w:val="21"/>
          <w:szCs w:val="21"/>
        </w:rPr>
        <w:t xml:space="preserve">Multisystemic </w:t>
      </w:r>
      <w:r w:rsidR="006E035A">
        <w:rPr>
          <w:rFonts w:ascii="Verdana" w:eastAsia="Times New Roman" w:hAnsi="Verdana" w:cs="Times New Roman"/>
          <w:b/>
          <w:sz w:val="21"/>
          <w:szCs w:val="21"/>
        </w:rPr>
        <w:t>T</w:t>
      </w:r>
      <w:r w:rsidR="00D70096" w:rsidRPr="00EA4245">
        <w:rPr>
          <w:rFonts w:ascii="Verdana" w:eastAsia="Times New Roman" w:hAnsi="Verdana" w:cs="Times New Roman"/>
          <w:b/>
          <w:sz w:val="21"/>
          <w:szCs w:val="21"/>
        </w:rPr>
        <w:t>herapy (MST)</w:t>
      </w:r>
      <w:r w:rsidR="00A7531D" w:rsidRPr="00EA4245">
        <w:rPr>
          <w:rStyle w:val="FootnoteReference"/>
          <w:rFonts w:ascii="Verdana" w:eastAsia="Times New Roman" w:hAnsi="Verdana" w:cs="Times New Roman"/>
          <w:sz w:val="21"/>
          <w:szCs w:val="21"/>
        </w:rPr>
        <w:footnoteReference w:id="29"/>
      </w:r>
    </w:p>
    <w:p w14:paraId="32FD146C" w14:textId="77777777" w:rsidR="0036542C" w:rsidRPr="00EA4245" w:rsidRDefault="0036542C" w:rsidP="0036542C">
      <w:pPr>
        <w:pStyle w:val="ListParagraph"/>
        <w:autoSpaceDE w:val="0"/>
        <w:autoSpaceDN w:val="0"/>
        <w:adjustRightInd w:val="0"/>
        <w:ind w:right="720"/>
        <w:contextualSpacing w:val="0"/>
        <w:rPr>
          <w:rFonts w:ascii="Verdana" w:eastAsia="Times New Roman" w:hAnsi="Verdana" w:cs="Times New Roman"/>
          <w:sz w:val="21"/>
          <w:szCs w:val="21"/>
        </w:rPr>
      </w:pPr>
    </w:p>
    <w:p w14:paraId="686BD927" w14:textId="5A4E0D4B" w:rsidR="001A76AD" w:rsidRPr="00EA4245" w:rsidRDefault="001A76AD" w:rsidP="004E15B9">
      <w:pPr>
        <w:autoSpaceDE w:val="0"/>
        <w:autoSpaceDN w:val="0"/>
        <w:adjustRightInd w:val="0"/>
        <w:spacing w:after="120"/>
        <w:rPr>
          <w:rFonts w:ascii="Verdana" w:eastAsia="Times New Roman" w:hAnsi="Verdana" w:cs="Times New Roman"/>
          <w:sz w:val="21"/>
          <w:szCs w:val="21"/>
        </w:rPr>
      </w:pPr>
      <w:r>
        <w:rPr>
          <w:rFonts w:ascii="Verdana" w:eastAsia="Times New Roman" w:hAnsi="Verdana" w:cs="Times New Roman"/>
          <w:sz w:val="21"/>
          <w:szCs w:val="21"/>
        </w:rPr>
        <w:t xml:space="preserve">In addition to these behavioral therapies, NIDA also includes pharmacotherapies. For opioid addiction, it lists </w:t>
      </w:r>
      <w:r w:rsidR="00236663">
        <w:rPr>
          <w:rFonts w:ascii="Verdana" w:eastAsia="Times New Roman" w:hAnsi="Verdana" w:cs="Times New Roman"/>
          <w:sz w:val="21"/>
          <w:szCs w:val="21"/>
        </w:rPr>
        <w:t>Methadone</w:t>
      </w:r>
      <w:r>
        <w:rPr>
          <w:rFonts w:ascii="Verdana" w:eastAsia="Times New Roman" w:hAnsi="Verdana" w:cs="Times New Roman"/>
          <w:sz w:val="21"/>
          <w:szCs w:val="21"/>
        </w:rPr>
        <w:t xml:space="preserve">, </w:t>
      </w:r>
      <w:r w:rsidR="00236663">
        <w:rPr>
          <w:rFonts w:ascii="Verdana" w:eastAsia="Times New Roman" w:hAnsi="Verdana" w:cs="Times New Roman"/>
          <w:sz w:val="21"/>
          <w:szCs w:val="21"/>
        </w:rPr>
        <w:t>Buprenorphine</w:t>
      </w:r>
      <w:r>
        <w:rPr>
          <w:rFonts w:ascii="Verdana" w:eastAsia="Times New Roman" w:hAnsi="Verdana" w:cs="Times New Roman"/>
          <w:sz w:val="21"/>
          <w:szCs w:val="21"/>
        </w:rPr>
        <w:t xml:space="preserve">, and </w:t>
      </w:r>
      <w:r w:rsidR="00236663">
        <w:rPr>
          <w:rFonts w:ascii="Verdana" w:eastAsia="Times New Roman" w:hAnsi="Verdana" w:cs="Times New Roman"/>
          <w:sz w:val="21"/>
          <w:szCs w:val="21"/>
        </w:rPr>
        <w:t>Naltrexone</w:t>
      </w:r>
      <w:r>
        <w:rPr>
          <w:rFonts w:ascii="Verdana" w:eastAsia="Times New Roman" w:hAnsi="Verdana" w:cs="Times New Roman"/>
          <w:sz w:val="21"/>
          <w:szCs w:val="21"/>
        </w:rPr>
        <w:t xml:space="preserve">. For alcohol addiction it lists </w:t>
      </w:r>
      <w:r w:rsidR="00236663">
        <w:rPr>
          <w:rFonts w:ascii="Verdana" w:eastAsia="Times New Roman" w:hAnsi="Verdana" w:cs="Times New Roman"/>
          <w:sz w:val="21"/>
          <w:szCs w:val="21"/>
        </w:rPr>
        <w:t>Naltrexone</w:t>
      </w:r>
      <w:r>
        <w:rPr>
          <w:rFonts w:ascii="Verdana" w:eastAsia="Times New Roman" w:hAnsi="Verdana" w:cs="Times New Roman"/>
          <w:sz w:val="21"/>
          <w:szCs w:val="21"/>
        </w:rPr>
        <w:t>, Acamprosate, Disulfiram, and Topiramate.</w:t>
      </w:r>
      <w:r>
        <w:rPr>
          <w:rStyle w:val="FootnoteReference"/>
          <w:rFonts w:ascii="Verdana" w:eastAsia="Times New Roman" w:hAnsi="Verdana" w:cs="Times New Roman"/>
          <w:sz w:val="21"/>
          <w:szCs w:val="21"/>
        </w:rPr>
        <w:footnoteReference w:id="30"/>
      </w:r>
    </w:p>
    <w:p w14:paraId="01A8C4AE" w14:textId="5B55E22F" w:rsidR="00D70096" w:rsidRPr="00EA4245" w:rsidRDefault="004A321B"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The Substance Abuse and Mental Health Services Administration (</w:t>
      </w:r>
      <w:r w:rsidR="00D70096" w:rsidRPr="00EA4245">
        <w:rPr>
          <w:rFonts w:ascii="Verdana" w:eastAsia="Times New Roman" w:hAnsi="Verdana" w:cs="Times New Roman"/>
          <w:sz w:val="21"/>
          <w:szCs w:val="21"/>
        </w:rPr>
        <w:t>SAMHSA</w:t>
      </w:r>
      <w:r w:rsidRPr="00EA4245">
        <w:rPr>
          <w:rFonts w:ascii="Verdana" w:eastAsia="Times New Roman" w:hAnsi="Verdana" w:cs="Times New Roman"/>
          <w:sz w:val="21"/>
          <w:szCs w:val="21"/>
        </w:rPr>
        <w:t>)</w:t>
      </w:r>
      <w:r w:rsidR="00D70096" w:rsidRPr="00EA4245">
        <w:rPr>
          <w:rFonts w:ascii="Verdana" w:eastAsia="Times New Roman" w:hAnsi="Verdana" w:cs="Times New Roman"/>
          <w:sz w:val="21"/>
          <w:szCs w:val="21"/>
        </w:rPr>
        <w:t xml:space="preserve"> lists </w:t>
      </w:r>
      <w:r w:rsidR="006E035A">
        <w:rPr>
          <w:rFonts w:ascii="Verdana" w:eastAsia="Times New Roman" w:hAnsi="Verdana" w:cs="Times New Roman"/>
          <w:sz w:val="21"/>
          <w:szCs w:val="21"/>
        </w:rPr>
        <w:t>the following as</w:t>
      </w:r>
      <w:r w:rsidR="00D70096" w:rsidRPr="00EA4245">
        <w:rPr>
          <w:rFonts w:ascii="Verdana" w:eastAsia="Times New Roman" w:hAnsi="Verdana" w:cs="Times New Roman"/>
          <w:sz w:val="21"/>
          <w:szCs w:val="21"/>
        </w:rPr>
        <w:t xml:space="preserve"> evidence</w:t>
      </w:r>
      <w:r w:rsidR="00CD634F" w:rsidRPr="00EA4245">
        <w:rPr>
          <w:rFonts w:ascii="Verdana" w:eastAsia="Times New Roman" w:hAnsi="Verdana" w:cs="Times New Roman"/>
          <w:sz w:val="21"/>
          <w:szCs w:val="21"/>
        </w:rPr>
        <w:t>-</w:t>
      </w:r>
      <w:r w:rsidR="00D70096" w:rsidRPr="00EA4245">
        <w:rPr>
          <w:rFonts w:ascii="Verdana" w:eastAsia="Times New Roman" w:hAnsi="Verdana" w:cs="Times New Roman"/>
          <w:sz w:val="21"/>
          <w:szCs w:val="21"/>
        </w:rPr>
        <w:t>based alcohol and substance use disorder treatment programs specifically for youth (</w:t>
      </w:r>
      <w:r w:rsidRPr="00EA4245">
        <w:rPr>
          <w:rFonts w:ascii="Verdana" w:eastAsia="Times New Roman" w:hAnsi="Verdana" w:cs="Times New Roman"/>
          <w:sz w:val="21"/>
          <w:szCs w:val="21"/>
        </w:rPr>
        <w:t xml:space="preserve">ages </w:t>
      </w:r>
      <w:r w:rsidR="00D70096" w:rsidRPr="00EA4245">
        <w:rPr>
          <w:rFonts w:ascii="Verdana" w:eastAsia="Times New Roman" w:hAnsi="Verdana" w:cs="Times New Roman"/>
          <w:sz w:val="21"/>
          <w:szCs w:val="21"/>
        </w:rPr>
        <w:t>18</w:t>
      </w:r>
      <w:r w:rsidR="00942236" w:rsidRPr="00EA4245">
        <w:rPr>
          <w:rFonts w:ascii="Verdana" w:eastAsia="Times New Roman" w:hAnsi="Verdana" w:cs="Times New Roman"/>
          <w:sz w:val="21"/>
          <w:szCs w:val="21"/>
        </w:rPr>
        <w:t>–</w:t>
      </w:r>
      <w:r w:rsidR="00D70096" w:rsidRPr="00EA4245">
        <w:rPr>
          <w:rFonts w:ascii="Verdana" w:eastAsia="Times New Roman" w:hAnsi="Verdana" w:cs="Times New Roman"/>
          <w:sz w:val="21"/>
          <w:szCs w:val="21"/>
        </w:rPr>
        <w:t>25) and adults (</w:t>
      </w:r>
      <w:r w:rsidRPr="00EA4245">
        <w:rPr>
          <w:rFonts w:ascii="Verdana" w:eastAsia="Times New Roman" w:hAnsi="Verdana" w:cs="Times New Roman"/>
          <w:sz w:val="21"/>
          <w:szCs w:val="21"/>
        </w:rPr>
        <w:t xml:space="preserve">ages </w:t>
      </w:r>
      <w:r w:rsidR="00D70096" w:rsidRPr="00EA4245">
        <w:rPr>
          <w:rFonts w:ascii="Verdana" w:eastAsia="Times New Roman" w:hAnsi="Verdana" w:cs="Times New Roman"/>
          <w:sz w:val="21"/>
          <w:szCs w:val="21"/>
        </w:rPr>
        <w:t>26</w:t>
      </w:r>
      <w:r w:rsidR="00942236" w:rsidRPr="00EA4245">
        <w:rPr>
          <w:rFonts w:ascii="Verdana" w:eastAsia="Times New Roman" w:hAnsi="Verdana" w:cs="Times New Roman"/>
          <w:sz w:val="21"/>
          <w:szCs w:val="21"/>
        </w:rPr>
        <w:t>–</w:t>
      </w:r>
      <w:r w:rsidR="00D70096" w:rsidRPr="00EA4245">
        <w:rPr>
          <w:rFonts w:ascii="Verdana" w:eastAsia="Times New Roman" w:hAnsi="Verdana" w:cs="Times New Roman"/>
          <w:sz w:val="21"/>
          <w:szCs w:val="21"/>
        </w:rPr>
        <w:t>55) in correctional facilities:</w:t>
      </w:r>
    </w:p>
    <w:p w14:paraId="5B10AC88" w14:textId="3B353497" w:rsidR="00D70096" w:rsidRPr="00EA4245" w:rsidRDefault="00D70096" w:rsidP="0036542C">
      <w:pPr>
        <w:pStyle w:val="ListParagraph"/>
        <w:numPr>
          <w:ilvl w:val="0"/>
          <w:numId w:val="29"/>
        </w:numPr>
        <w:autoSpaceDE w:val="0"/>
        <w:autoSpaceDN w:val="0"/>
        <w:adjustRightInd w:val="0"/>
        <w:ind w:left="720" w:right="720"/>
        <w:contextualSpacing w:val="0"/>
        <w:rPr>
          <w:rFonts w:ascii="Verdana" w:eastAsia="Times New Roman" w:hAnsi="Verdana" w:cs="Times New Roman"/>
          <w:sz w:val="21"/>
          <w:szCs w:val="21"/>
        </w:rPr>
      </w:pPr>
      <w:r w:rsidRPr="00EA4245">
        <w:rPr>
          <w:rFonts w:ascii="Verdana" w:eastAsia="Times New Roman" w:hAnsi="Verdana" w:cs="Times New Roman"/>
          <w:b/>
          <w:sz w:val="21"/>
          <w:szCs w:val="21"/>
        </w:rPr>
        <w:t>Correctional Therapeutic Community</w:t>
      </w:r>
      <w:r w:rsidRPr="00EA4245">
        <w:rPr>
          <w:rFonts w:ascii="Verdana" w:eastAsia="Times New Roman" w:hAnsi="Verdana" w:cs="Times New Roman"/>
          <w:sz w:val="21"/>
          <w:szCs w:val="21"/>
        </w:rPr>
        <w:t xml:space="preserve"> for Alcohol and Substance Abusers (CTC)</w:t>
      </w:r>
      <w:r w:rsidR="004A321B" w:rsidRPr="00EA4245">
        <w:rPr>
          <w:rFonts w:ascii="Verdana" w:eastAsia="Times New Roman" w:hAnsi="Verdana" w:cs="Times New Roman"/>
          <w:sz w:val="21"/>
          <w:szCs w:val="21"/>
        </w:rPr>
        <w:t xml:space="preserve"> six months from prison release,</w:t>
      </w:r>
    </w:p>
    <w:p w14:paraId="29B7D212" w14:textId="6106861A" w:rsidR="00D70096" w:rsidRPr="00EA4245" w:rsidRDefault="00237D34" w:rsidP="0036542C">
      <w:pPr>
        <w:pStyle w:val="ListParagraph"/>
        <w:numPr>
          <w:ilvl w:val="0"/>
          <w:numId w:val="29"/>
        </w:numPr>
        <w:autoSpaceDE w:val="0"/>
        <w:autoSpaceDN w:val="0"/>
        <w:adjustRightInd w:val="0"/>
        <w:ind w:left="720" w:right="720"/>
        <w:contextualSpacing w:val="0"/>
        <w:rPr>
          <w:rFonts w:ascii="Verdana" w:hAnsi="Verdana"/>
          <w:sz w:val="21"/>
          <w:szCs w:val="21"/>
        </w:rPr>
      </w:pPr>
      <w:hyperlink r:id="rId9" w:history="1">
        <w:r w:rsidR="00D70096" w:rsidRPr="00EA4245">
          <w:rPr>
            <w:rFonts w:ascii="Verdana" w:hAnsi="Verdana"/>
            <w:b/>
            <w:sz w:val="21"/>
            <w:szCs w:val="21"/>
          </w:rPr>
          <w:t>Creating Lasting Family Connecti</w:t>
        </w:r>
        <w:r w:rsidR="004A321B" w:rsidRPr="00EA4245">
          <w:rPr>
            <w:rFonts w:ascii="Verdana" w:hAnsi="Verdana"/>
            <w:b/>
            <w:sz w:val="21"/>
            <w:szCs w:val="21"/>
          </w:rPr>
          <w:t>ons Fatherhood Program (CLFCFP)</w:t>
        </w:r>
        <w:r w:rsidR="00D70096" w:rsidRPr="00EA4245">
          <w:rPr>
            <w:rFonts w:ascii="Verdana" w:hAnsi="Verdana"/>
            <w:b/>
            <w:sz w:val="21"/>
            <w:szCs w:val="21"/>
          </w:rPr>
          <w:t xml:space="preserve"> </w:t>
        </w:r>
        <w:r w:rsidR="004A321B" w:rsidRPr="00EA4245">
          <w:rPr>
            <w:rFonts w:ascii="Verdana" w:hAnsi="Verdana"/>
            <w:sz w:val="21"/>
            <w:szCs w:val="21"/>
          </w:rPr>
          <w:t>for f</w:t>
        </w:r>
        <w:r w:rsidR="00D70096" w:rsidRPr="00EA4245">
          <w:rPr>
            <w:rFonts w:ascii="Verdana" w:hAnsi="Verdana"/>
            <w:sz w:val="21"/>
            <w:szCs w:val="21"/>
          </w:rPr>
          <w:t xml:space="preserve">amily </w:t>
        </w:r>
        <w:r w:rsidR="00CD634F" w:rsidRPr="00EA4245">
          <w:rPr>
            <w:rFonts w:ascii="Verdana" w:hAnsi="Verdana"/>
            <w:sz w:val="21"/>
            <w:szCs w:val="21"/>
          </w:rPr>
          <w:t>r</w:t>
        </w:r>
        <w:r w:rsidR="00D70096" w:rsidRPr="00EA4245">
          <w:rPr>
            <w:rFonts w:ascii="Verdana" w:hAnsi="Verdana"/>
            <w:sz w:val="21"/>
            <w:szCs w:val="21"/>
          </w:rPr>
          <w:t xml:space="preserve">eintegration </w:t>
        </w:r>
      </w:hyperlink>
      <w:r w:rsidR="00D70096" w:rsidRPr="00EA4245">
        <w:rPr>
          <w:rFonts w:ascii="Verdana" w:hAnsi="Verdana"/>
          <w:sz w:val="21"/>
          <w:szCs w:val="21"/>
        </w:rPr>
        <w:t>for men</w:t>
      </w:r>
      <w:r w:rsidR="004A321B" w:rsidRPr="00EA4245">
        <w:rPr>
          <w:rFonts w:ascii="Verdana" w:hAnsi="Verdana"/>
          <w:sz w:val="21"/>
          <w:szCs w:val="21"/>
        </w:rPr>
        <w:t>,</w:t>
      </w:r>
    </w:p>
    <w:p w14:paraId="0C02CF43" w14:textId="1B2D3E30" w:rsidR="00D70096" w:rsidRPr="00EA4245" w:rsidRDefault="00D70096" w:rsidP="0036542C">
      <w:pPr>
        <w:pStyle w:val="ListParagraph"/>
        <w:numPr>
          <w:ilvl w:val="0"/>
          <w:numId w:val="29"/>
        </w:numPr>
        <w:autoSpaceDE w:val="0"/>
        <w:autoSpaceDN w:val="0"/>
        <w:adjustRightInd w:val="0"/>
        <w:ind w:left="720" w:right="720"/>
        <w:contextualSpacing w:val="0"/>
        <w:rPr>
          <w:rFonts w:ascii="Verdana" w:hAnsi="Verdana"/>
          <w:sz w:val="21"/>
          <w:szCs w:val="21"/>
        </w:rPr>
      </w:pPr>
      <w:r w:rsidRPr="00EA4245">
        <w:rPr>
          <w:rFonts w:ascii="Verdana" w:hAnsi="Verdana"/>
          <w:b/>
          <w:sz w:val="21"/>
          <w:szCs w:val="21"/>
        </w:rPr>
        <w:t>Forever Free</w:t>
      </w:r>
      <w:r w:rsidRPr="00EA4245">
        <w:rPr>
          <w:rFonts w:ascii="Verdana" w:hAnsi="Verdana"/>
          <w:sz w:val="21"/>
          <w:szCs w:val="21"/>
        </w:rPr>
        <w:t xml:space="preserve"> for women</w:t>
      </w:r>
      <w:r w:rsidR="004A321B" w:rsidRPr="00EA4245">
        <w:rPr>
          <w:rFonts w:ascii="Verdana" w:hAnsi="Verdana"/>
          <w:sz w:val="21"/>
          <w:szCs w:val="21"/>
        </w:rPr>
        <w:t>,</w:t>
      </w:r>
    </w:p>
    <w:p w14:paraId="62D60532" w14:textId="701DE3D1" w:rsidR="00D70096" w:rsidRPr="00EA4245" w:rsidRDefault="00D70096" w:rsidP="0036542C">
      <w:pPr>
        <w:pStyle w:val="ListParagraph"/>
        <w:numPr>
          <w:ilvl w:val="0"/>
          <w:numId w:val="29"/>
        </w:numPr>
        <w:autoSpaceDE w:val="0"/>
        <w:autoSpaceDN w:val="0"/>
        <w:adjustRightInd w:val="0"/>
        <w:ind w:left="720" w:right="720"/>
        <w:contextualSpacing w:val="0"/>
        <w:rPr>
          <w:rFonts w:ascii="Verdana" w:hAnsi="Verdana"/>
          <w:sz w:val="21"/>
          <w:szCs w:val="21"/>
        </w:rPr>
      </w:pPr>
      <w:r w:rsidRPr="00EA4245">
        <w:rPr>
          <w:rFonts w:ascii="Verdana" w:hAnsi="Verdana"/>
          <w:b/>
          <w:sz w:val="21"/>
          <w:szCs w:val="21"/>
        </w:rPr>
        <w:t>Helping Women Recover and Beyond Trauma</w:t>
      </w:r>
      <w:r w:rsidR="004A321B" w:rsidRPr="00EA4245">
        <w:rPr>
          <w:rFonts w:ascii="Verdana" w:hAnsi="Verdana"/>
          <w:sz w:val="21"/>
          <w:szCs w:val="21"/>
        </w:rPr>
        <w:t xml:space="preserve"> for women</w:t>
      </w:r>
      <w:r w:rsidRPr="00EA4245">
        <w:rPr>
          <w:rFonts w:ascii="Verdana" w:hAnsi="Verdana"/>
          <w:sz w:val="21"/>
          <w:szCs w:val="21"/>
        </w:rPr>
        <w:t xml:space="preserve"> </w:t>
      </w:r>
      <w:r w:rsidR="004A321B" w:rsidRPr="00EA4245">
        <w:rPr>
          <w:rFonts w:ascii="Verdana" w:hAnsi="Verdana"/>
          <w:sz w:val="21"/>
          <w:szCs w:val="21"/>
        </w:rPr>
        <w:t>(</w:t>
      </w:r>
      <w:r w:rsidRPr="00EA4245">
        <w:rPr>
          <w:rFonts w:ascii="Verdana" w:hAnsi="Verdana"/>
          <w:sz w:val="21"/>
          <w:szCs w:val="21"/>
        </w:rPr>
        <w:t>manual driven treatment</w:t>
      </w:r>
      <w:r w:rsidR="004A321B" w:rsidRPr="00EA4245">
        <w:rPr>
          <w:rFonts w:ascii="Verdana" w:hAnsi="Verdana"/>
          <w:sz w:val="21"/>
          <w:szCs w:val="21"/>
        </w:rPr>
        <w:t>),</w:t>
      </w:r>
    </w:p>
    <w:p w14:paraId="4792306C" w14:textId="74219C7D" w:rsidR="00D70096" w:rsidRPr="00EA4245" w:rsidRDefault="00D70096" w:rsidP="0036542C">
      <w:pPr>
        <w:pStyle w:val="ListParagraph"/>
        <w:numPr>
          <w:ilvl w:val="0"/>
          <w:numId w:val="29"/>
        </w:numPr>
        <w:autoSpaceDE w:val="0"/>
        <w:autoSpaceDN w:val="0"/>
        <w:adjustRightInd w:val="0"/>
        <w:ind w:left="720" w:right="720"/>
        <w:contextualSpacing w:val="0"/>
        <w:rPr>
          <w:rFonts w:ascii="Verdana" w:hAnsi="Verdana"/>
          <w:b/>
          <w:sz w:val="21"/>
          <w:szCs w:val="21"/>
        </w:rPr>
      </w:pPr>
      <w:r w:rsidRPr="00EA4245">
        <w:rPr>
          <w:rFonts w:ascii="Verdana" w:hAnsi="Verdana"/>
          <w:b/>
          <w:sz w:val="21"/>
          <w:szCs w:val="21"/>
        </w:rPr>
        <w:t>Interactive Journaling</w:t>
      </w:r>
      <w:r w:rsidR="004A321B" w:rsidRPr="00EA4245">
        <w:rPr>
          <w:rFonts w:ascii="Verdana" w:hAnsi="Verdana"/>
          <w:b/>
          <w:sz w:val="21"/>
          <w:szCs w:val="21"/>
        </w:rPr>
        <w:t>,</w:t>
      </w:r>
    </w:p>
    <w:p w14:paraId="4E58703B" w14:textId="7D088159" w:rsidR="00D70096" w:rsidRPr="00EA4245" w:rsidRDefault="00D70096" w:rsidP="0036542C">
      <w:pPr>
        <w:pStyle w:val="ListParagraph"/>
        <w:numPr>
          <w:ilvl w:val="0"/>
          <w:numId w:val="29"/>
        </w:numPr>
        <w:autoSpaceDE w:val="0"/>
        <w:autoSpaceDN w:val="0"/>
        <w:adjustRightInd w:val="0"/>
        <w:ind w:left="720" w:right="720"/>
        <w:contextualSpacing w:val="0"/>
        <w:rPr>
          <w:rFonts w:ascii="Verdana" w:hAnsi="Verdana"/>
          <w:sz w:val="21"/>
          <w:szCs w:val="21"/>
        </w:rPr>
      </w:pPr>
      <w:r w:rsidRPr="00EA4245">
        <w:rPr>
          <w:rFonts w:ascii="Verdana" w:hAnsi="Verdana"/>
          <w:b/>
          <w:sz w:val="21"/>
          <w:szCs w:val="21"/>
        </w:rPr>
        <w:t>Living in Balance (LIB)</w:t>
      </w:r>
      <w:r w:rsidRPr="00EA4245">
        <w:rPr>
          <w:rFonts w:ascii="Verdana" w:hAnsi="Verdana"/>
          <w:sz w:val="21"/>
          <w:szCs w:val="21"/>
        </w:rPr>
        <w:t xml:space="preserve"> </w:t>
      </w:r>
      <w:r w:rsidR="004A321B" w:rsidRPr="00EA4245">
        <w:rPr>
          <w:rFonts w:ascii="Verdana" w:hAnsi="Verdana"/>
          <w:sz w:val="21"/>
          <w:szCs w:val="21"/>
        </w:rPr>
        <w:t>(</w:t>
      </w:r>
      <w:r w:rsidRPr="00EA4245">
        <w:rPr>
          <w:rFonts w:ascii="Verdana" w:hAnsi="Verdana"/>
          <w:sz w:val="21"/>
          <w:szCs w:val="21"/>
        </w:rPr>
        <w:t>manual based</w:t>
      </w:r>
      <w:r w:rsidR="004A321B" w:rsidRPr="00EA4245">
        <w:rPr>
          <w:rFonts w:ascii="Verdana" w:hAnsi="Verdana"/>
          <w:sz w:val="21"/>
          <w:szCs w:val="21"/>
        </w:rPr>
        <w:t>),</w:t>
      </w:r>
    </w:p>
    <w:p w14:paraId="31D66ED6" w14:textId="4068DD39" w:rsidR="00D70096" w:rsidRPr="00EA4245" w:rsidRDefault="004A321B" w:rsidP="0036542C">
      <w:pPr>
        <w:pStyle w:val="ListParagraph"/>
        <w:numPr>
          <w:ilvl w:val="0"/>
          <w:numId w:val="29"/>
        </w:numPr>
        <w:autoSpaceDE w:val="0"/>
        <w:autoSpaceDN w:val="0"/>
        <w:adjustRightInd w:val="0"/>
        <w:ind w:left="720" w:right="720"/>
        <w:contextualSpacing w:val="0"/>
        <w:rPr>
          <w:rFonts w:ascii="Verdana" w:hAnsi="Verdana"/>
          <w:sz w:val="21"/>
          <w:szCs w:val="21"/>
        </w:rPr>
      </w:pPr>
      <w:r w:rsidRPr="00EA4245">
        <w:rPr>
          <w:rFonts w:ascii="Verdana" w:hAnsi="Verdana"/>
          <w:b/>
          <w:sz w:val="21"/>
          <w:szCs w:val="21"/>
        </w:rPr>
        <w:t>Moral Reconation Therapy (MRT)</w:t>
      </w:r>
      <w:r w:rsidR="00D70096" w:rsidRPr="00EA4245">
        <w:rPr>
          <w:rFonts w:ascii="Verdana" w:hAnsi="Verdana"/>
          <w:sz w:val="21"/>
          <w:szCs w:val="21"/>
        </w:rPr>
        <w:t xml:space="preserve"> </w:t>
      </w:r>
      <w:r w:rsidRPr="00EA4245">
        <w:rPr>
          <w:rFonts w:ascii="Verdana" w:hAnsi="Verdana"/>
          <w:sz w:val="21"/>
          <w:szCs w:val="21"/>
        </w:rPr>
        <w:t>(</w:t>
      </w:r>
      <w:r w:rsidR="00D70096" w:rsidRPr="00EA4245">
        <w:rPr>
          <w:rFonts w:ascii="Verdana" w:hAnsi="Verdana"/>
          <w:sz w:val="21"/>
          <w:szCs w:val="21"/>
        </w:rPr>
        <w:t>cognitive behavioral approach</w:t>
      </w:r>
      <w:r w:rsidRPr="00EA4245">
        <w:rPr>
          <w:rFonts w:ascii="Verdana" w:hAnsi="Verdana"/>
          <w:sz w:val="21"/>
          <w:szCs w:val="21"/>
        </w:rPr>
        <w:t>), and</w:t>
      </w:r>
    </w:p>
    <w:p w14:paraId="104A9B1E" w14:textId="67F03900" w:rsidR="00EC7973" w:rsidRDefault="00D70096" w:rsidP="0036542C">
      <w:pPr>
        <w:pStyle w:val="ListParagraph"/>
        <w:numPr>
          <w:ilvl w:val="0"/>
          <w:numId w:val="29"/>
        </w:numPr>
        <w:autoSpaceDE w:val="0"/>
        <w:autoSpaceDN w:val="0"/>
        <w:adjustRightInd w:val="0"/>
        <w:ind w:left="720" w:right="720"/>
        <w:contextualSpacing w:val="0"/>
        <w:rPr>
          <w:rFonts w:ascii="Verdana" w:hAnsi="Verdana"/>
          <w:sz w:val="21"/>
          <w:szCs w:val="21"/>
        </w:rPr>
      </w:pPr>
      <w:r w:rsidRPr="00EA4245">
        <w:rPr>
          <w:rFonts w:ascii="Verdana" w:hAnsi="Verdana"/>
          <w:b/>
          <w:sz w:val="21"/>
          <w:szCs w:val="21"/>
        </w:rPr>
        <w:lastRenderedPageBreak/>
        <w:t>Texas Christian University (TCU) Mapping-Enhanced Counseling (MEC),</w:t>
      </w:r>
      <w:r w:rsidRPr="00EA4245">
        <w:rPr>
          <w:rFonts w:ascii="Verdana" w:hAnsi="Verdana"/>
          <w:sz w:val="21"/>
          <w:szCs w:val="21"/>
        </w:rPr>
        <w:t xml:space="preserve"> a communication and decision-making technique designed to support delivery of treatment services.</w:t>
      </w:r>
      <w:r w:rsidR="00AF7A97" w:rsidRPr="00EA4245">
        <w:rPr>
          <w:rStyle w:val="FootnoteReference"/>
          <w:rFonts w:ascii="Verdana" w:hAnsi="Verdana"/>
          <w:sz w:val="21"/>
          <w:szCs w:val="21"/>
        </w:rPr>
        <w:footnoteReference w:id="31"/>
      </w:r>
    </w:p>
    <w:p w14:paraId="05C792E4" w14:textId="77777777" w:rsidR="0036542C" w:rsidRPr="0036542C" w:rsidRDefault="0036542C" w:rsidP="0036542C">
      <w:pPr>
        <w:pStyle w:val="ListParagraph"/>
        <w:autoSpaceDE w:val="0"/>
        <w:autoSpaceDN w:val="0"/>
        <w:adjustRightInd w:val="0"/>
        <w:ind w:right="720"/>
        <w:contextualSpacing w:val="0"/>
        <w:rPr>
          <w:rFonts w:ascii="Verdana" w:hAnsi="Verdana"/>
          <w:sz w:val="21"/>
          <w:szCs w:val="21"/>
        </w:rPr>
      </w:pPr>
    </w:p>
    <w:p w14:paraId="51F2D0DC" w14:textId="77777777" w:rsidR="006E035A" w:rsidRDefault="006E035A" w:rsidP="006E035A">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All of these evidence-based behavioral therapies found effective in addressing alcohol and substance abuse are for particular drugs of abuse and have been studied primarily in community settings. Their use in correctional settings requires adjustments and modifications. As a result, once implemented, it is imperative that RSAT programs evaluate whether they have maintained fidelity to the essential elements of the treatment that have been found effective and that the program, as modified and implemented, achieves commensurate results as that found in the research.</w:t>
      </w:r>
    </w:p>
    <w:p w14:paraId="0424B8E1" w14:textId="079CFAFC" w:rsidR="00D70096"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RSAT programs have</w:t>
      </w:r>
      <w:r w:rsidR="006E035A">
        <w:rPr>
          <w:rFonts w:ascii="Verdana" w:eastAsia="Times New Roman" w:hAnsi="Verdana" w:cs="Times New Roman"/>
          <w:sz w:val="21"/>
          <w:szCs w:val="21"/>
        </w:rPr>
        <w:t xml:space="preserve"> also</w:t>
      </w:r>
      <w:r w:rsidRPr="00EA4245">
        <w:rPr>
          <w:rFonts w:ascii="Verdana" w:eastAsia="Times New Roman" w:hAnsi="Verdana" w:cs="Times New Roman"/>
          <w:sz w:val="21"/>
          <w:szCs w:val="21"/>
        </w:rPr>
        <w:t xml:space="preserve"> found</w:t>
      </w:r>
      <w:r w:rsidR="00CA111C" w:rsidRPr="00EA4245">
        <w:rPr>
          <w:rFonts w:ascii="Verdana" w:eastAsia="Times New Roman" w:hAnsi="Verdana" w:cs="Times New Roman"/>
          <w:sz w:val="21"/>
          <w:szCs w:val="21"/>
        </w:rPr>
        <w:t xml:space="preserve"> evidence-based</w:t>
      </w:r>
      <w:r w:rsidRPr="00EA4245">
        <w:rPr>
          <w:rFonts w:ascii="Verdana" w:eastAsia="Times New Roman" w:hAnsi="Verdana" w:cs="Times New Roman"/>
          <w:sz w:val="21"/>
          <w:szCs w:val="21"/>
        </w:rPr>
        <w:t xml:space="preserve"> </w:t>
      </w:r>
      <w:r w:rsidR="00CA111C" w:rsidRPr="00EA4245">
        <w:rPr>
          <w:rFonts w:ascii="Verdana" w:eastAsia="Times New Roman" w:hAnsi="Verdana" w:cs="Times New Roman"/>
          <w:sz w:val="21"/>
          <w:szCs w:val="21"/>
        </w:rPr>
        <w:t xml:space="preserve">manualized treatment </w:t>
      </w:r>
      <w:r w:rsidR="00616A4C">
        <w:rPr>
          <w:rFonts w:ascii="Verdana" w:eastAsia="Times New Roman" w:hAnsi="Verdana" w:cs="Times New Roman"/>
          <w:sz w:val="21"/>
          <w:szCs w:val="21"/>
        </w:rPr>
        <w:t>interventions</w:t>
      </w:r>
      <w:r w:rsidR="00CA111C" w:rsidRPr="00EA4245">
        <w:rPr>
          <w:rFonts w:ascii="Verdana" w:eastAsia="Times New Roman" w:hAnsi="Verdana" w:cs="Times New Roman"/>
          <w:sz w:val="21"/>
          <w:szCs w:val="21"/>
        </w:rPr>
        <w:t xml:space="preserve"> to be effective,</w:t>
      </w:r>
      <w:r w:rsidRPr="00EA4245">
        <w:rPr>
          <w:rFonts w:ascii="Verdana" w:eastAsia="Times New Roman" w:hAnsi="Verdana" w:cs="Times New Roman"/>
          <w:sz w:val="21"/>
          <w:szCs w:val="21"/>
        </w:rPr>
        <w:t xml:space="preserve"> offer</w:t>
      </w:r>
      <w:r w:rsidR="00CA111C" w:rsidRPr="00EA4245">
        <w:rPr>
          <w:rFonts w:ascii="Verdana" w:eastAsia="Times New Roman" w:hAnsi="Verdana" w:cs="Times New Roman"/>
          <w:sz w:val="21"/>
          <w:szCs w:val="21"/>
        </w:rPr>
        <w:t>ing structure and consistency. They are also</w:t>
      </w:r>
      <w:r w:rsidR="001363E2" w:rsidRPr="00EA4245">
        <w:rPr>
          <w:rFonts w:ascii="Verdana" w:eastAsia="Times New Roman" w:hAnsi="Verdana" w:cs="Times New Roman"/>
          <w:sz w:val="21"/>
          <w:szCs w:val="21"/>
        </w:rPr>
        <w:t xml:space="preserve"> easy to use</w:t>
      </w:r>
      <w:r w:rsidRPr="00EA4245">
        <w:rPr>
          <w:rFonts w:ascii="Verdana" w:eastAsia="Times New Roman" w:hAnsi="Verdana" w:cs="Times New Roman"/>
          <w:sz w:val="21"/>
          <w:szCs w:val="21"/>
        </w:rPr>
        <w:t xml:space="preserve"> and can help focus sessions, although they can be restrictive and counselors need to incorporate personal style and creativity in their use.</w:t>
      </w:r>
      <w:r w:rsidRPr="00EA4245">
        <w:rPr>
          <w:rStyle w:val="FootnoteReference"/>
          <w:rFonts w:ascii="Verdana" w:eastAsia="Times New Roman" w:hAnsi="Verdana" w:cs="Times New Roman"/>
          <w:sz w:val="21"/>
          <w:szCs w:val="21"/>
        </w:rPr>
        <w:footnoteReference w:id="32"/>
      </w:r>
      <w:r w:rsidR="00CA111C"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The quality of the interpersonal relationship</w:t>
      </w:r>
      <w:r w:rsidR="00616A4C">
        <w:rPr>
          <w:rFonts w:ascii="Verdana" w:eastAsia="Times New Roman" w:hAnsi="Verdana" w:cs="Times New Roman"/>
          <w:sz w:val="21"/>
          <w:szCs w:val="21"/>
        </w:rPr>
        <w:t>s</w:t>
      </w:r>
      <w:r w:rsidRPr="00EA4245">
        <w:rPr>
          <w:rFonts w:ascii="Verdana" w:eastAsia="Times New Roman" w:hAnsi="Verdana" w:cs="Times New Roman"/>
          <w:sz w:val="21"/>
          <w:szCs w:val="21"/>
        </w:rPr>
        <w:t xml:space="preserve"> between staff and the offender</w:t>
      </w:r>
      <w:r w:rsidR="00616A4C">
        <w:rPr>
          <w:rFonts w:ascii="Verdana" w:eastAsia="Times New Roman" w:hAnsi="Verdana" w:cs="Times New Roman"/>
          <w:sz w:val="21"/>
          <w:szCs w:val="21"/>
        </w:rPr>
        <w:t>s</w:t>
      </w:r>
      <w:r w:rsidRPr="00EA4245">
        <w:rPr>
          <w:rFonts w:ascii="Verdana" w:eastAsia="Times New Roman" w:hAnsi="Verdana" w:cs="Times New Roman"/>
          <w:sz w:val="21"/>
          <w:szCs w:val="21"/>
        </w:rPr>
        <w:t>, along with the skills of the staff, are as important to risk reduction as the specific programs in which offenders participate.</w:t>
      </w:r>
      <w:r w:rsidRPr="00EA4245">
        <w:rPr>
          <w:rStyle w:val="FootnoteReference"/>
          <w:rFonts w:ascii="Verdana" w:eastAsia="Times New Roman" w:hAnsi="Verdana" w:cs="Times New Roman"/>
          <w:sz w:val="21"/>
          <w:szCs w:val="21"/>
        </w:rPr>
        <w:footnoteReference w:id="33"/>
      </w:r>
    </w:p>
    <w:p w14:paraId="03A0053C" w14:textId="403E1D92" w:rsidR="00D70096" w:rsidRPr="00EA4245" w:rsidRDefault="00CA111C" w:rsidP="004E15B9">
      <w:pPr>
        <w:pBdr>
          <w:top w:val="single" w:sz="4" w:space="1" w:color="auto" w:shadow="1"/>
          <w:left w:val="single" w:sz="4" w:space="4" w:color="auto" w:shadow="1"/>
          <w:bottom w:val="single" w:sz="4" w:space="1" w:color="auto" w:shadow="1"/>
          <w:right w:val="single" w:sz="4" w:space="4" w:color="auto" w:shadow="1"/>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B)</w:t>
      </w:r>
      <w:r w:rsidR="001363E2" w:rsidRPr="00EA4245">
        <w:rPr>
          <w:rFonts w:ascii="Verdana" w:eastAsia="Times New Roman" w:hAnsi="Verdana" w:cs="Times New Roman"/>
          <w:b/>
          <w:sz w:val="21"/>
          <w:szCs w:val="21"/>
        </w:rPr>
        <w:t xml:space="preserve"> Therapeutic c</w:t>
      </w:r>
      <w:r w:rsidR="00D70096" w:rsidRPr="00EA4245">
        <w:rPr>
          <w:rFonts w:ascii="Verdana" w:eastAsia="Times New Roman" w:hAnsi="Verdana" w:cs="Times New Roman"/>
          <w:b/>
          <w:sz w:val="21"/>
          <w:szCs w:val="21"/>
        </w:rPr>
        <w:t xml:space="preserve">ommunities </w:t>
      </w:r>
      <w:r w:rsidR="00616A4C">
        <w:rPr>
          <w:rFonts w:ascii="Verdana" w:eastAsia="Times New Roman" w:hAnsi="Verdana" w:cs="Times New Roman"/>
          <w:b/>
          <w:sz w:val="21"/>
          <w:szCs w:val="21"/>
        </w:rPr>
        <w:t>should</w:t>
      </w:r>
      <w:r w:rsidR="00D70096" w:rsidRPr="00EA4245">
        <w:rPr>
          <w:rFonts w:ascii="Verdana" w:eastAsia="Times New Roman" w:hAnsi="Verdana" w:cs="Times New Roman"/>
          <w:b/>
          <w:sz w:val="21"/>
          <w:szCs w:val="21"/>
        </w:rPr>
        <w:t xml:space="preserve"> be adapted to functi</w:t>
      </w:r>
      <w:r w:rsidR="001363E2" w:rsidRPr="00EA4245">
        <w:rPr>
          <w:rFonts w:ascii="Verdana" w:eastAsia="Times New Roman" w:hAnsi="Verdana" w:cs="Times New Roman"/>
          <w:b/>
          <w:sz w:val="21"/>
          <w:szCs w:val="21"/>
        </w:rPr>
        <w:t>on within a prison or jail without sacrificing the</w:t>
      </w:r>
      <w:r w:rsidR="00D70096" w:rsidRPr="00EA4245">
        <w:rPr>
          <w:rFonts w:ascii="Verdana" w:eastAsia="Times New Roman" w:hAnsi="Verdana" w:cs="Times New Roman"/>
          <w:b/>
          <w:sz w:val="21"/>
          <w:szCs w:val="21"/>
        </w:rPr>
        <w:t xml:space="preserve"> essential components</w:t>
      </w:r>
      <w:r w:rsidR="001363E2" w:rsidRPr="00EA4245">
        <w:rPr>
          <w:rFonts w:ascii="Verdana" w:eastAsia="Times New Roman" w:hAnsi="Verdana" w:cs="Times New Roman"/>
          <w:b/>
          <w:sz w:val="21"/>
          <w:szCs w:val="21"/>
        </w:rPr>
        <w:t xml:space="preserve"> of a therapeutic community</w:t>
      </w:r>
      <w:r w:rsidR="00D70096" w:rsidRPr="00EA4245">
        <w:rPr>
          <w:rFonts w:ascii="Verdana" w:eastAsia="Times New Roman" w:hAnsi="Verdana" w:cs="Times New Roman"/>
          <w:b/>
          <w:sz w:val="21"/>
          <w:szCs w:val="21"/>
        </w:rPr>
        <w:t>.</w:t>
      </w:r>
    </w:p>
    <w:p w14:paraId="3E1D5ACE" w14:textId="1956653C" w:rsidR="004F7D3A" w:rsidRDefault="00EC7973" w:rsidP="004E15B9">
      <w:pPr>
        <w:autoSpaceDE w:val="0"/>
        <w:autoSpaceDN w:val="0"/>
        <w:spacing w:after="120"/>
        <w:rPr>
          <w:rFonts w:ascii="Verdana" w:eastAsia="Times New Roman" w:hAnsi="Verdana" w:cs="Times New Roman"/>
          <w:sz w:val="21"/>
          <w:szCs w:val="21"/>
        </w:rPr>
      </w:pPr>
      <w:r>
        <w:rPr>
          <w:rFonts w:ascii="Verdana" w:hAnsi="Verdana"/>
          <w:sz w:val="21"/>
          <w:szCs w:val="21"/>
        </w:rPr>
        <w:t>Incarceration-based Therapeutic Communities</w:t>
      </w:r>
      <w:r w:rsidR="0036542C">
        <w:rPr>
          <w:rFonts w:ascii="Verdana" w:hAnsi="Verdana"/>
          <w:sz w:val="21"/>
          <w:szCs w:val="21"/>
        </w:rPr>
        <w:t xml:space="preserve"> (TC</w:t>
      </w:r>
      <w:r w:rsidR="006E035A">
        <w:rPr>
          <w:rFonts w:ascii="Verdana" w:hAnsi="Verdana"/>
          <w:sz w:val="21"/>
          <w:szCs w:val="21"/>
        </w:rPr>
        <w:t>s</w:t>
      </w:r>
      <w:r w:rsidR="0036542C">
        <w:rPr>
          <w:rFonts w:ascii="Verdana" w:hAnsi="Verdana"/>
          <w:sz w:val="21"/>
          <w:szCs w:val="21"/>
        </w:rPr>
        <w:t>)</w:t>
      </w:r>
      <w:r w:rsidR="006E035A">
        <w:rPr>
          <w:rFonts w:ascii="Verdana" w:hAnsi="Verdana"/>
          <w:sz w:val="21"/>
          <w:szCs w:val="21"/>
        </w:rPr>
        <w:t xml:space="preserve"> for a</w:t>
      </w:r>
      <w:r>
        <w:rPr>
          <w:rFonts w:ascii="Verdana" w:hAnsi="Verdana"/>
          <w:sz w:val="21"/>
          <w:szCs w:val="21"/>
        </w:rPr>
        <w:t>dults have been found to be effective for multiple crime/offense types</w:t>
      </w:r>
      <w:r w:rsidR="006E035A">
        <w:rPr>
          <w:rFonts w:ascii="Verdana" w:hAnsi="Verdana"/>
          <w:sz w:val="21"/>
          <w:szCs w:val="21"/>
        </w:rPr>
        <w:t xml:space="preserve">. </w:t>
      </w:r>
      <w:r>
        <w:rPr>
          <w:rFonts w:ascii="Arial" w:hAnsi="Arial" w:cs="Arial"/>
        </w:rPr>
        <w:t>T</w:t>
      </w:r>
      <w:r w:rsidR="006E035A">
        <w:rPr>
          <w:rFonts w:ascii="Arial" w:hAnsi="Arial" w:cs="Arial"/>
        </w:rPr>
        <w:t>Cs use</w:t>
      </w:r>
      <w:r>
        <w:rPr>
          <w:rFonts w:ascii="Arial" w:hAnsi="Arial" w:cs="Arial"/>
        </w:rPr>
        <w:t xml:space="preserve"> a comprehensive, residential drug treatment program model for treating </w:t>
      </w:r>
      <w:r w:rsidR="00C54143">
        <w:rPr>
          <w:rFonts w:ascii="Arial" w:hAnsi="Arial" w:cs="Arial"/>
        </w:rPr>
        <w:t>substance-abusing and addicted populations</w:t>
      </w:r>
      <w:r>
        <w:rPr>
          <w:rFonts w:ascii="Arial" w:hAnsi="Arial" w:cs="Arial"/>
        </w:rPr>
        <w:t xml:space="preserve"> to foster changes in attitudes, perceptions, and behaviors related to substance use. The practice is rated </w:t>
      </w:r>
      <w:r w:rsidR="0036542C">
        <w:rPr>
          <w:rFonts w:ascii="Arial" w:hAnsi="Arial" w:cs="Arial"/>
        </w:rPr>
        <w:t>“</w:t>
      </w:r>
      <w:r w:rsidRPr="00EC7973">
        <w:rPr>
          <w:rFonts w:ascii="Verdana" w:eastAsia="Times New Roman" w:hAnsi="Verdana" w:cs="Times New Roman"/>
          <w:sz w:val="21"/>
          <w:szCs w:val="21"/>
        </w:rPr>
        <w:t>Effective</w:t>
      </w:r>
      <w:r w:rsidR="0036542C">
        <w:rPr>
          <w:rFonts w:ascii="Verdana" w:eastAsia="Times New Roman" w:hAnsi="Verdana" w:cs="Times New Roman"/>
          <w:sz w:val="21"/>
          <w:szCs w:val="21"/>
        </w:rPr>
        <w:t>”</w:t>
      </w:r>
      <w:r w:rsidR="006E035A">
        <w:rPr>
          <w:rFonts w:ascii="Verdana" w:eastAsia="Times New Roman" w:hAnsi="Verdana" w:cs="Times New Roman"/>
          <w:sz w:val="21"/>
          <w:szCs w:val="21"/>
        </w:rPr>
        <w:t xml:space="preserve"> in Crime Solutions, </w:t>
      </w:r>
      <w:r w:rsidRPr="00EC7973">
        <w:rPr>
          <w:rFonts w:ascii="Verdana" w:eastAsia="Times New Roman" w:hAnsi="Verdana" w:cs="Times New Roman"/>
          <w:sz w:val="21"/>
          <w:szCs w:val="21"/>
        </w:rPr>
        <w:t>reducing recidivism rates after rele</w:t>
      </w:r>
      <w:r w:rsidR="006E035A">
        <w:rPr>
          <w:rFonts w:ascii="Verdana" w:eastAsia="Times New Roman" w:hAnsi="Verdana" w:cs="Times New Roman"/>
          <w:sz w:val="21"/>
          <w:szCs w:val="21"/>
        </w:rPr>
        <w:t>ase for participants in the TCs.</w:t>
      </w:r>
      <w:r w:rsidRPr="00EC7973">
        <w:rPr>
          <w:rFonts w:ascii="Verdana" w:eastAsia="Times New Roman" w:hAnsi="Verdana" w:cs="Times New Roman"/>
          <w:sz w:val="21"/>
          <w:szCs w:val="21"/>
        </w:rPr>
        <w:t xml:space="preserve"> The defining feature of TCs is the emphasis on participation by all members of the program in the overall goal of reducing substance use and recidivism. The TC theory proposes that recovery involves rehabilitation to learn healthy behaviors and habilitation to integrate those healthy be</w:t>
      </w:r>
      <w:r w:rsidR="004F7D3A">
        <w:rPr>
          <w:rFonts w:ascii="Verdana" w:eastAsia="Times New Roman" w:hAnsi="Verdana" w:cs="Times New Roman"/>
          <w:sz w:val="21"/>
          <w:szCs w:val="21"/>
        </w:rPr>
        <w:t>haviors into a routine</w:t>
      </w:r>
      <w:r w:rsidRPr="00EC7973">
        <w:rPr>
          <w:rFonts w:ascii="Verdana" w:eastAsia="Times New Roman" w:hAnsi="Verdana" w:cs="Times New Roman"/>
          <w:sz w:val="21"/>
          <w:szCs w:val="21"/>
        </w:rPr>
        <w:t>.</w:t>
      </w:r>
      <w:r w:rsidR="004F7D3A">
        <w:rPr>
          <w:rStyle w:val="FootnoteReference"/>
          <w:rFonts w:ascii="Verdana" w:eastAsia="Times New Roman" w:hAnsi="Verdana" w:cs="Times New Roman"/>
          <w:sz w:val="21"/>
          <w:szCs w:val="21"/>
        </w:rPr>
        <w:footnoteReference w:id="34"/>
      </w:r>
      <w:r w:rsidRPr="00EC7973">
        <w:rPr>
          <w:rFonts w:ascii="Verdana" w:eastAsia="Times New Roman" w:hAnsi="Verdana" w:cs="Times New Roman"/>
          <w:sz w:val="21"/>
          <w:szCs w:val="21"/>
        </w:rPr>
        <w:t xml:space="preserve"> TCs differ from other models of treatment by their focus on recovery, overall lifestyle changes, and the use of the “community” as the key instrument for that change</w:t>
      </w:r>
      <w:r w:rsidR="004F7D3A">
        <w:rPr>
          <w:rFonts w:ascii="Verdana" w:eastAsia="Times New Roman" w:hAnsi="Verdana" w:cs="Times New Roman"/>
          <w:sz w:val="21"/>
          <w:szCs w:val="21"/>
        </w:rPr>
        <w:t>.</w:t>
      </w:r>
      <w:r w:rsidR="004F7D3A">
        <w:rPr>
          <w:rStyle w:val="FootnoteReference"/>
          <w:rFonts w:ascii="Verdana" w:eastAsia="Times New Roman" w:hAnsi="Verdana" w:cs="Times New Roman"/>
          <w:sz w:val="21"/>
          <w:szCs w:val="21"/>
        </w:rPr>
        <w:footnoteReference w:id="35"/>
      </w:r>
      <w:r w:rsidRPr="00EC7973">
        <w:rPr>
          <w:rFonts w:ascii="Verdana" w:eastAsia="Times New Roman" w:hAnsi="Verdana" w:cs="Times New Roman"/>
          <w:sz w:val="21"/>
          <w:szCs w:val="21"/>
        </w:rPr>
        <w:t xml:space="preserve"> The community includes peers and facility staff. TCs use a stepping-stone model in which participants’ progress through several levels of treatment. As they progress through each treatment level, their level of responsibility also increases. TCs are implemented in a residential setting to help </w:t>
      </w:r>
      <w:r w:rsidR="008A1AF3">
        <w:rPr>
          <w:rFonts w:ascii="Verdana" w:eastAsia="Times New Roman" w:hAnsi="Verdana" w:cs="Times New Roman"/>
          <w:sz w:val="21"/>
          <w:szCs w:val="21"/>
        </w:rPr>
        <w:t>participant</w:t>
      </w:r>
      <w:r w:rsidRPr="00EC7973">
        <w:rPr>
          <w:rFonts w:ascii="Verdana" w:eastAsia="Times New Roman" w:hAnsi="Verdana" w:cs="Times New Roman"/>
          <w:sz w:val="21"/>
          <w:szCs w:val="21"/>
        </w:rPr>
        <w:t xml:space="preserve"> adjust to the idea of a community workin</w:t>
      </w:r>
      <w:r w:rsidR="004F7D3A">
        <w:rPr>
          <w:rFonts w:ascii="Verdana" w:eastAsia="Times New Roman" w:hAnsi="Verdana" w:cs="Times New Roman"/>
          <w:sz w:val="21"/>
          <w:szCs w:val="21"/>
        </w:rPr>
        <w:t xml:space="preserve">g together toward a </w:t>
      </w:r>
      <w:r w:rsidR="004F7D3A">
        <w:rPr>
          <w:rFonts w:ascii="Verdana" w:eastAsia="Times New Roman" w:hAnsi="Verdana" w:cs="Times New Roman"/>
          <w:sz w:val="21"/>
          <w:szCs w:val="21"/>
        </w:rPr>
        <w:lastRenderedPageBreak/>
        <w:t>common goal.</w:t>
      </w:r>
      <w:r w:rsidR="004F7D3A">
        <w:rPr>
          <w:rStyle w:val="FootnoteReference"/>
          <w:rFonts w:ascii="Verdana" w:eastAsia="Times New Roman" w:hAnsi="Verdana" w:cs="Times New Roman"/>
          <w:sz w:val="21"/>
          <w:szCs w:val="21"/>
        </w:rPr>
        <w:footnoteReference w:id="36"/>
      </w:r>
      <w:r w:rsidR="004F7D3A">
        <w:rPr>
          <w:rFonts w:ascii="Verdana" w:eastAsia="Times New Roman" w:hAnsi="Verdana" w:cs="Times New Roman"/>
          <w:sz w:val="21"/>
          <w:szCs w:val="21"/>
        </w:rPr>
        <w:t xml:space="preserve"> </w:t>
      </w:r>
      <w:r w:rsidRPr="00EC7973">
        <w:rPr>
          <w:rFonts w:ascii="Verdana" w:eastAsia="Times New Roman" w:hAnsi="Verdana" w:cs="Times New Roman"/>
          <w:sz w:val="21"/>
          <w:szCs w:val="21"/>
        </w:rPr>
        <w:t>Treatment includes aftercare and reentry services as a means of providing continued support and relapse prevention after leav</w:t>
      </w:r>
      <w:r>
        <w:rPr>
          <w:rFonts w:ascii="Verdana" w:eastAsia="Times New Roman" w:hAnsi="Verdana" w:cs="Times New Roman"/>
          <w:sz w:val="21"/>
          <w:szCs w:val="21"/>
        </w:rPr>
        <w:t>ing the community</w:t>
      </w:r>
      <w:r w:rsidR="004F7D3A">
        <w:rPr>
          <w:rFonts w:ascii="Verdana" w:eastAsia="Times New Roman" w:hAnsi="Verdana" w:cs="Times New Roman"/>
          <w:sz w:val="21"/>
          <w:szCs w:val="21"/>
        </w:rPr>
        <w:t>.</w:t>
      </w:r>
      <w:r w:rsidR="004F7D3A">
        <w:rPr>
          <w:rStyle w:val="FootnoteReference"/>
          <w:rFonts w:ascii="Verdana" w:eastAsia="Times New Roman" w:hAnsi="Verdana" w:cs="Times New Roman"/>
          <w:sz w:val="21"/>
          <w:szCs w:val="21"/>
        </w:rPr>
        <w:footnoteReference w:id="37"/>
      </w:r>
      <w:r w:rsidR="004F7D3A">
        <w:rPr>
          <w:rFonts w:ascii="Verdana" w:eastAsia="Times New Roman" w:hAnsi="Verdana" w:cs="Times New Roman"/>
          <w:sz w:val="21"/>
          <w:szCs w:val="21"/>
        </w:rPr>
        <w:t xml:space="preserve"> </w:t>
      </w:r>
    </w:p>
    <w:p w14:paraId="50D93652" w14:textId="019DA614" w:rsidR="00EC7973" w:rsidRPr="004F7D3A" w:rsidRDefault="006E035A" w:rsidP="004E15B9">
      <w:pPr>
        <w:autoSpaceDE w:val="0"/>
        <w:autoSpaceDN w:val="0"/>
        <w:spacing w:after="120"/>
        <w:rPr>
          <w:rFonts w:ascii="Verdana" w:eastAsia="Times New Roman" w:hAnsi="Verdana" w:cs="Times New Roman"/>
          <w:sz w:val="21"/>
          <w:szCs w:val="21"/>
        </w:rPr>
      </w:pPr>
      <w:r>
        <w:rPr>
          <w:rFonts w:ascii="Verdana" w:eastAsia="Times New Roman" w:hAnsi="Verdana" w:cs="Times New Roman"/>
          <w:sz w:val="21"/>
          <w:szCs w:val="21"/>
        </w:rPr>
        <w:t>Modified therapeutic communities</w:t>
      </w:r>
      <w:r w:rsidR="004F7D3A">
        <w:rPr>
          <w:rFonts w:ascii="Verdana" w:eastAsia="Times New Roman" w:hAnsi="Verdana" w:cs="Times New Roman"/>
          <w:sz w:val="21"/>
          <w:szCs w:val="21"/>
        </w:rPr>
        <w:t xml:space="preserve"> for offenders with mental illness and chemical abuse disorders have </w:t>
      </w:r>
      <w:r>
        <w:rPr>
          <w:rFonts w:ascii="Verdana" w:eastAsia="Times New Roman" w:hAnsi="Verdana" w:cs="Times New Roman"/>
          <w:sz w:val="21"/>
          <w:szCs w:val="21"/>
        </w:rPr>
        <w:t xml:space="preserve">also </w:t>
      </w:r>
      <w:r w:rsidR="004F7D3A">
        <w:rPr>
          <w:rFonts w:ascii="Verdana" w:eastAsia="Times New Roman" w:hAnsi="Verdana" w:cs="Times New Roman"/>
          <w:sz w:val="21"/>
          <w:szCs w:val="21"/>
        </w:rPr>
        <w:t xml:space="preserve">been found to be </w:t>
      </w:r>
      <w:r w:rsidR="0036542C">
        <w:rPr>
          <w:rFonts w:ascii="Verdana" w:eastAsia="Times New Roman" w:hAnsi="Verdana" w:cs="Times New Roman"/>
          <w:sz w:val="21"/>
          <w:szCs w:val="21"/>
        </w:rPr>
        <w:t>“</w:t>
      </w:r>
      <w:r>
        <w:rPr>
          <w:rFonts w:ascii="Verdana" w:eastAsia="Times New Roman" w:hAnsi="Verdana" w:cs="Times New Roman"/>
          <w:sz w:val="21"/>
          <w:szCs w:val="21"/>
        </w:rPr>
        <w:t>promising” in Crime Solutions.</w:t>
      </w:r>
      <w:r w:rsidR="004F7D3A">
        <w:rPr>
          <w:rStyle w:val="FootnoteReference"/>
          <w:rFonts w:ascii="Verdana" w:eastAsia="Times New Roman" w:hAnsi="Verdana" w:cs="Times New Roman"/>
          <w:sz w:val="21"/>
          <w:szCs w:val="21"/>
        </w:rPr>
        <w:footnoteReference w:id="38"/>
      </w:r>
    </w:p>
    <w:p w14:paraId="5606D558" w14:textId="5D738A84" w:rsidR="0057358C" w:rsidRPr="00EA4245" w:rsidRDefault="006E035A" w:rsidP="004E15B9">
      <w:pPr>
        <w:autoSpaceDE w:val="0"/>
        <w:autoSpaceDN w:val="0"/>
        <w:spacing w:after="120"/>
        <w:rPr>
          <w:rFonts w:ascii="Verdana" w:hAnsi="Verdana"/>
          <w:sz w:val="21"/>
          <w:szCs w:val="21"/>
        </w:rPr>
      </w:pPr>
      <w:r>
        <w:rPr>
          <w:rFonts w:ascii="Verdana" w:hAnsi="Verdana"/>
          <w:sz w:val="21"/>
          <w:szCs w:val="21"/>
        </w:rPr>
        <w:t>For TCs to be most effective, the Therapeutic Communities of America, a membership organization of over 650 substance abuse and mental health treatment centers, recommends:</w:t>
      </w:r>
    </w:p>
    <w:p w14:paraId="5F337E83" w14:textId="151C5505"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I</w:t>
      </w:r>
      <w:r w:rsidR="0057358C" w:rsidRPr="00EA4245">
        <w:rPr>
          <w:rFonts w:ascii="Verdana" w:hAnsi="Verdana"/>
          <w:sz w:val="21"/>
          <w:szCs w:val="21"/>
        </w:rPr>
        <w:t>t is most desirable to have at least some staff who can serve as ex-addict/offender role models or at least some ex-addict/offender role models involved in the program in some capacity, even as outside guest speakers</w:t>
      </w:r>
      <w:r w:rsidR="00AF7A97" w:rsidRPr="00EA4245">
        <w:rPr>
          <w:rFonts w:ascii="Verdana" w:hAnsi="Verdana"/>
          <w:sz w:val="21"/>
          <w:szCs w:val="21"/>
        </w:rPr>
        <w:t>, especially peers</w:t>
      </w:r>
      <w:r w:rsidRPr="00EA4245">
        <w:rPr>
          <w:rFonts w:ascii="Verdana" w:hAnsi="Verdana"/>
          <w:sz w:val="21"/>
          <w:szCs w:val="21"/>
        </w:rPr>
        <w:t>.</w:t>
      </w:r>
    </w:p>
    <w:p w14:paraId="558956DB" w14:textId="2A0D0A7D"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T</w:t>
      </w:r>
      <w:r w:rsidR="0057358C" w:rsidRPr="00EA4245">
        <w:rPr>
          <w:rFonts w:ascii="Verdana" w:hAnsi="Verdana"/>
          <w:sz w:val="21"/>
          <w:szCs w:val="21"/>
        </w:rPr>
        <w:t>here must be a prevailing culture</w:t>
      </w:r>
      <w:r w:rsidRPr="00EA4245">
        <w:rPr>
          <w:rFonts w:ascii="Verdana" w:hAnsi="Verdana"/>
          <w:sz w:val="21"/>
          <w:szCs w:val="21"/>
        </w:rPr>
        <w:t xml:space="preserve"> of positive peer pressure that</w:t>
      </w:r>
      <w:r w:rsidR="0057358C" w:rsidRPr="00EA4245">
        <w:rPr>
          <w:rFonts w:ascii="Verdana" w:hAnsi="Verdana"/>
          <w:sz w:val="21"/>
          <w:szCs w:val="21"/>
        </w:rPr>
        <w:t xml:space="preserve"> counteracts the "inmate c</w:t>
      </w:r>
      <w:r w:rsidRPr="00EA4245">
        <w:rPr>
          <w:rFonts w:ascii="Verdana" w:hAnsi="Verdana"/>
          <w:sz w:val="21"/>
          <w:szCs w:val="21"/>
        </w:rPr>
        <w:t>ode" of the general population.</w:t>
      </w:r>
    </w:p>
    <w:p w14:paraId="10D605A6" w14:textId="7D3E13E1"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 xml:space="preserve">There </w:t>
      </w:r>
      <w:r w:rsidR="0057358C" w:rsidRPr="00EA4245">
        <w:rPr>
          <w:rFonts w:ascii="Verdana" w:hAnsi="Verdana"/>
          <w:sz w:val="21"/>
          <w:szCs w:val="21"/>
        </w:rPr>
        <w:t>must be a strong sense of community, with a common language, rit</w:t>
      </w:r>
      <w:r w:rsidRPr="00EA4245">
        <w:rPr>
          <w:rFonts w:ascii="Verdana" w:hAnsi="Verdana"/>
          <w:sz w:val="21"/>
          <w:szCs w:val="21"/>
        </w:rPr>
        <w:t>uals and rites of passage, that</w:t>
      </w:r>
      <w:r w:rsidR="0057358C" w:rsidRPr="00EA4245">
        <w:rPr>
          <w:rFonts w:ascii="Verdana" w:hAnsi="Verdana"/>
          <w:sz w:val="21"/>
          <w:szCs w:val="21"/>
        </w:rPr>
        <w:t xml:space="preserve"> </w:t>
      </w:r>
      <w:r w:rsidR="006C00B3" w:rsidRPr="00EA4245">
        <w:rPr>
          <w:rFonts w:ascii="Verdana" w:hAnsi="Verdana"/>
          <w:sz w:val="21"/>
          <w:szCs w:val="21"/>
        </w:rPr>
        <w:t>prevents a "we-they</w:t>
      </w:r>
      <w:r w:rsidRPr="00EA4245">
        <w:rPr>
          <w:rFonts w:ascii="Verdana" w:hAnsi="Verdana"/>
          <w:sz w:val="21"/>
          <w:szCs w:val="21"/>
        </w:rPr>
        <w:t xml:space="preserve"> dichotomy."</w:t>
      </w:r>
    </w:p>
    <w:p w14:paraId="7DA36EF8" w14:textId="5919A250"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 xml:space="preserve">There </w:t>
      </w:r>
      <w:r w:rsidR="0057358C" w:rsidRPr="00EA4245">
        <w:rPr>
          <w:rFonts w:ascii="Verdana" w:hAnsi="Verdana"/>
          <w:sz w:val="21"/>
          <w:szCs w:val="21"/>
        </w:rPr>
        <w:t>must be a shared locus of control</w:t>
      </w:r>
      <w:r w:rsidRPr="00EA4245">
        <w:rPr>
          <w:rFonts w:ascii="Verdana" w:hAnsi="Verdana"/>
          <w:sz w:val="21"/>
          <w:szCs w:val="21"/>
        </w:rPr>
        <w:t>, with residents involved in</w:t>
      </w:r>
      <w:r w:rsidR="0057358C" w:rsidRPr="00EA4245">
        <w:rPr>
          <w:rFonts w:ascii="Verdana" w:hAnsi="Verdana"/>
          <w:sz w:val="21"/>
          <w:szCs w:val="21"/>
        </w:rPr>
        <w:t xml:space="preserve"> running the program, but </w:t>
      </w:r>
      <w:r w:rsidRPr="00EA4245">
        <w:rPr>
          <w:rFonts w:ascii="Verdana" w:hAnsi="Verdana"/>
          <w:sz w:val="21"/>
          <w:szCs w:val="21"/>
        </w:rPr>
        <w:t xml:space="preserve">with </w:t>
      </w:r>
      <w:r w:rsidR="0057358C" w:rsidRPr="00EA4245">
        <w:rPr>
          <w:rFonts w:ascii="Verdana" w:hAnsi="Verdana"/>
          <w:sz w:val="21"/>
          <w:szCs w:val="21"/>
        </w:rPr>
        <w:t>staff maintaining ultimate control and applying it with rational authority and ac</w:t>
      </w:r>
      <w:r w:rsidRPr="00EA4245">
        <w:rPr>
          <w:rFonts w:ascii="Verdana" w:hAnsi="Verdana"/>
          <w:sz w:val="21"/>
          <w:szCs w:val="21"/>
        </w:rPr>
        <w:t>ting as pro-social role models.</w:t>
      </w:r>
    </w:p>
    <w:p w14:paraId="01E50CBE" w14:textId="5BF0D004"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Cooperation</w:t>
      </w:r>
      <w:r w:rsidR="0057358C" w:rsidRPr="00EA4245">
        <w:rPr>
          <w:rFonts w:ascii="Verdana" w:hAnsi="Verdana"/>
          <w:sz w:val="21"/>
          <w:szCs w:val="21"/>
        </w:rPr>
        <w:t xml:space="preserve"> and continuous communication with security and adminis</w:t>
      </w:r>
      <w:r w:rsidR="00EA4245" w:rsidRPr="00EA4245">
        <w:rPr>
          <w:rFonts w:ascii="Verdana" w:hAnsi="Verdana"/>
          <w:sz w:val="21"/>
          <w:szCs w:val="21"/>
        </w:rPr>
        <w:t>tration personnel (e.g.</w:t>
      </w:r>
      <w:r w:rsidR="0057358C" w:rsidRPr="00EA4245">
        <w:rPr>
          <w:rFonts w:ascii="Verdana" w:hAnsi="Verdana"/>
          <w:sz w:val="21"/>
          <w:szCs w:val="21"/>
        </w:rPr>
        <w:t>, warden) is essential to the a</w:t>
      </w:r>
      <w:r w:rsidRPr="00EA4245">
        <w:rPr>
          <w:rFonts w:ascii="Verdana" w:hAnsi="Verdana"/>
          <w:sz w:val="21"/>
          <w:szCs w:val="21"/>
        </w:rPr>
        <w:t>utonomous functioning of the therapeutic community.</w:t>
      </w:r>
    </w:p>
    <w:p w14:paraId="4B26972F" w14:textId="48854A1B"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 xml:space="preserve">There </w:t>
      </w:r>
      <w:r w:rsidR="0057358C" w:rsidRPr="00EA4245">
        <w:rPr>
          <w:rFonts w:ascii="Verdana" w:hAnsi="Verdana"/>
          <w:sz w:val="21"/>
          <w:szCs w:val="21"/>
        </w:rPr>
        <w:t xml:space="preserve">must be </w:t>
      </w:r>
      <w:r w:rsidRPr="00EA4245">
        <w:rPr>
          <w:rFonts w:ascii="Verdana" w:hAnsi="Verdana"/>
          <w:sz w:val="21"/>
          <w:szCs w:val="21"/>
        </w:rPr>
        <w:t>a pro-social code of morality—“right living”—that</w:t>
      </w:r>
      <w:r w:rsidR="0057358C" w:rsidRPr="00EA4245">
        <w:rPr>
          <w:rFonts w:ascii="Verdana" w:hAnsi="Verdana"/>
          <w:sz w:val="21"/>
          <w:szCs w:val="21"/>
        </w:rPr>
        <w:t xml:space="preserve"> promotes empathic relations between staff and clients along with open communication, honesty, trust, positive work ethic, </w:t>
      </w:r>
      <w:r w:rsidRPr="00EA4245">
        <w:rPr>
          <w:rFonts w:ascii="Verdana" w:hAnsi="Verdana"/>
          <w:sz w:val="21"/>
          <w:szCs w:val="21"/>
        </w:rPr>
        <w:t>community responsibility, etc.</w:t>
      </w:r>
    </w:p>
    <w:p w14:paraId="2282CED4" w14:textId="1A9F71B7"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Members</w:t>
      </w:r>
      <w:r w:rsidR="0057358C" w:rsidRPr="00EA4245">
        <w:rPr>
          <w:rFonts w:ascii="Verdana" w:hAnsi="Verdana"/>
          <w:sz w:val="21"/>
          <w:szCs w:val="21"/>
        </w:rPr>
        <w:t xml:space="preserve"> should be organized by job functions in a hierarchical structure with</w:t>
      </w:r>
      <w:r w:rsidRPr="00EA4245">
        <w:rPr>
          <w:rFonts w:ascii="Verdana" w:hAnsi="Verdana"/>
          <w:sz w:val="21"/>
          <w:szCs w:val="21"/>
        </w:rPr>
        <w:t xml:space="preserve"> corresponding rewards.</w:t>
      </w:r>
    </w:p>
    <w:p w14:paraId="0F4562F3" w14:textId="7768070D" w:rsidR="0057358C" w:rsidRPr="00EA4245"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The</w:t>
      </w:r>
      <w:r w:rsidR="0057358C" w:rsidRPr="00EA4245">
        <w:rPr>
          <w:rFonts w:ascii="Verdana" w:hAnsi="Verdana"/>
          <w:sz w:val="21"/>
          <w:szCs w:val="21"/>
        </w:rPr>
        <w:t xml:space="preserve"> community must adhere to strict behavioral expectations with certain consequences and sanctions applied in a mutual effort </w:t>
      </w:r>
      <w:r w:rsidRPr="00EA4245">
        <w:rPr>
          <w:rFonts w:ascii="Verdana" w:hAnsi="Verdana"/>
          <w:sz w:val="21"/>
          <w:szCs w:val="21"/>
        </w:rPr>
        <w:t>by other members and staff.</w:t>
      </w:r>
    </w:p>
    <w:p w14:paraId="6A13F2F5" w14:textId="3D33B6D1" w:rsidR="004F7D3A" w:rsidRDefault="001363E2" w:rsidP="004F7D3A">
      <w:pPr>
        <w:pStyle w:val="ListParagraph"/>
        <w:numPr>
          <w:ilvl w:val="0"/>
          <w:numId w:val="25"/>
        </w:numPr>
        <w:autoSpaceDE w:val="0"/>
        <w:autoSpaceDN w:val="0"/>
        <w:ind w:left="720"/>
        <w:contextualSpacing w:val="0"/>
        <w:rPr>
          <w:rFonts w:ascii="Verdana" w:hAnsi="Verdana"/>
          <w:sz w:val="21"/>
          <w:szCs w:val="21"/>
        </w:rPr>
      </w:pPr>
      <w:r w:rsidRPr="00EA4245">
        <w:rPr>
          <w:rFonts w:ascii="Verdana" w:hAnsi="Verdana"/>
          <w:sz w:val="21"/>
          <w:szCs w:val="21"/>
        </w:rPr>
        <w:t>To ensure</w:t>
      </w:r>
      <w:r w:rsidR="0057358C" w:rsidRPr="00EA4245">
        <w:rPr>
          <w:rFonts w:ascii="Verdana" w:hAnsi="Verdana"/>
          <w:sz w:val="21"/>
          <w:szCs w:val="21"/>
        </w:rPr>
        <w:t xml:space="preserve"> there is no corruption or programmatic drifting, it</w:t>
      </w:r>
      <w:r w:rsidRPr="00EA4245">
        <w:rPr>
          <w:rFonts w:ascii="Verdana" w:hAnsi="Verdana"/>
          <w:sz w:val="21"/>
          <w:szCs w:val="21"/>
        </w:rPr>
        <w:t xml:space="preserve"> is essential to have regular therapeutic community</w:t>
      </w:r>
      <w:r w:rsidR="0057358C" w:rsidRPr="00EA4245">
        <w:rPr>
          <w:rFonts w:ascii="Verdana" w:hAnsi="Verdana"/>
          <w:sz w:val="21"/>
          <w:szCs w:val="21"/>
        </w:rPr>
        <w:t>-specific monitoring and training from outside the community.</w:t>
      </w:r>
      <w:r w:rsidR="0060385C" w:rsidRPr="00EA4245">
        <w:rPr>
          <w:rStyle w:val="FootnoteReference"/>
          <w:rFonts w:ascii="Verdana" w:hAnsi="Verdana"/>
          <w:sz w:val="21"/>
          <w:szCs w:val="21"/>
        </w:rPr>
        <w:footnoteReference w:id="39"/>
      </w:r>
    </w:p>
    <w:p w14:paraId="03F94C51" w14:textId="77777777" w:rsidR="004F7D3A" w:rsidRPr="004F7D3A" w:rsidRDefault="004F7D3A" w:rsidP="004F7D3A">
      <w:pPr>
        <w:pStyle w:val="ListParagraph"/>
        <w:autoSpaceDE w:val="0"/>
        <w:autoSpaceDN w:val="0"/>
        <w:contextualSpacing w:val="0"/>
        <w:rPr>
          <w:rFonts w:ascii="Verdana" w:hAnsi="Verdana"/>
          <w:sz w:val="21"/>
          <w:szCs w:val="21"/>
        </w:rPr>
      </w:pPr>
    </w:p>
    <w:p w14:paraId="6615BB90" w14:textId="7D13D4B0" w:rsidR="0057358C" w:rsidRPr="00EA4245" w:rsidRDefault="001363E2" w:rsidP="004E15B9">
      <w:pPr>
        <w:autoSpaceDE w:val="0"/>
        <w:autoSpaceDN w:val="0"/>
        <w:spacing w:after="120"/>
        <w:rPr>
          <w:rFonts w:ascii="Verdana" w:hAnsi="Verdana"/>
          <w:sz w:val="21"/>
          <w:szCs w:val="21"/>
        </w:rPr>
      </w:pPr>
      <w:r w:rsidRPr="00EA4245">
        <w:rPr>
          <w:rFonts w:ascii="Verdana" w:hAnsi="Verdana"/>
          <w:sz w:val="21"/>
          <w:szCs w:val="21"/>
        </w:rPr>
        <w:t>Therapeutic communities</w:t>
      </w:r>
      <w:r w:rsidR="002D0767" w:rsidRPr="00EA4245">
        <w:rPr>
          <w:rFonts w:ascii="Verdana" w:hAnsi="Verdana"/>
          <w:sz w:val="21"/>
          <w:szCs w:val="21"/>
        </w:rPr>
        <w:t xml:space="preserve"> using</w:t>
      </w:r>
      <w:r w:rsidR="0057358C" w:rsidRPr="00EA4245">
        <w:rPr>
          <w:rFonts w:ascii="Verdana" w:hAnsi="Verdana"/>
          <w:sz w:val="21"/>
          <w:szCs w:val="21"/>
        </w:rPr>
        <w:t xml:space="preserve"> </w:t>
      </w:r>
      <w:r w:rsidRPr="00EA4245">
        <w:rPr>
          <w:rFonts w:ascii="Verdana" w:hAnsi="Verdana"/>
          <w:sz w:val="21"/>
          <w:szCs w:val="21"/>
        </w:rPr>
        <w:t>CBT</w:t>
      </w:r>
      <w:r w:rsidR="0057358C" w:rsidRPr="00EA4245">
        <w:rPr>
          <w:rFonts w:ascii="Verdana" w:hAnsi="Verdana"/>
          <w:sz w:val="21"/>
          <w:szCs w:val="21"/>
        </w:rPr>
        <w:t xml:space="preserve"> </w:t>
      </w:r>
      <w:r w:rsidR="0036542C">
        <w:rPr>
          <w:rFonts w:ascii="Verdana" w:hAnsi="Verdana"/>
          <w:sz w:val="21"/>
          <w:szCs w:val="21"/>
        </w:rPr>
        <w:t>are</w:t>
      </w:r>
      <w:r w:rsidR="0057358C" w:rsidRPr="00EA4245">
        <w:rPr>
          <w:rFonts w:ascii="Verdana" w:hAnsi="Verdana"/>
          <w:sz w:val="21"/>
          <w:szCs w:val="21"/>
        </w:rPr>
        <w:t xml:space="preserve"> the most supported model.</w:t>
      </w:r>
      <w:r w:rsidR="00AD5E10" w:rsidRPr="00EA4245">
        <w:rPr>
          <w:rFonts w:ascii="Verdana" w:hAnsi="Verdana"/>
          <w:sz w:val="21"/>
          <w:szCs w:val="21"/>
        </w:rPr>
        <w:t xml:space="preserve"> </w:t>
      </w:r>
      <w:r w:rsidR="0057358C" w:rsidRPr="00EA4245">
        <w:rPr>
          <w:rFonts w:ascii="Verdana" w:hAnsi="Verdana"/>
          <w:sz w:val="21"/>
          <w:szCs w:val="21"/>
        </w:rPr>
        <w:t>Key components include</w:t>
      </w:r>
      <w:r w:rsidR="002D0767" w:rsidRPr="00EA4245">
        <w:rPr>
          <w:rFonts w:ascii="Verdana" w:hAnsi="Verdana"/>
          <w:sz w:val="21"/>
          <w:szCs w:val="21"/>
        </w:rPr>
        <w:t xml:space="preserve"> the following</w:t>
      </w:r>
      <w:r w:rsidR="0057358C" w:rsidRPr="00EA4245">
        <w:rPr>
          <w:rFonts w:ascii="Verdana" w:hAnsi="Verdana"/>
          <w:sz w:val="21"/>
          <w:szCs w:val="21"/>
        </w:rPr>
        <w:t>:</w:t>
      </w:r>
    </w:p>
    <w:p w14:paraId="6AC9810A" w14:textId="4414F99C"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having</w:t>
      </w:r>
      <w:r w:rsidR="006C00B3" w:rsidRPr="00EA4245">
        <w:rPr>
          <w:rFonts w:ascii="Verdana" w:hAnsi="Verdana"/>
          <w:sz w:val="21"/>
          <w:szCs w:val="21"/>
        </w:rPr>
        <w:t xml:space="preserve"> counselor-</w:t>
      </w:r>
      <w:r w:rsidR="0057358C" w:rsidRPr="00EA4245">
        <w:rPr>
          <w:rFonts w:ascii="Verdana" w:hAnsi="Verdana"/>
          <w:sz w:val="21"/>
          <w:szCs w:val="21"/>
        </w:rPr>
        <w:t>led groups</w:t>
      </w:r>
      <w:r w:rsidRPr="00EA4245">
        <w:rPr>
          <w:rFonts w:ascii="Verdana" w:hAnsi="Verdana"/>
          <w:sz w:val="21"/>
          <w:szCs w:val="21"/>
        </w:rPr>
        <w:t>,</w:t>
      </w:r>
    </w:p>
    <w:p w14:paraId="4F6854E4" w14:textId="02815D45"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having peer-</w:t>
      </w:r>
      <w:r w:rsidR="0057358C" w:rsidRPr="00EA4245">
        <w:rPr>
          <w:rFonts w:ascii="Verdana" w:hAnsi="Verdana"/>
          <w:sz w:val="21"/>
          <w:szCs w:val="21"/>
        </w:rPr>
        <w:t>led groups</w:t>
      </w:r>
      <w:r w:rsidRPr="00EA4245">
        <w:rPr>
          <w:rFonts w:ascii="Verdana" w:hAnsi="Verdana"/>
          <w:sz w:val="21"/>
          <w:szCs w:val="21"/>
        </w:rPr>
        <w:t>,</w:t>
      </w:r>
    </w:p>
    <w:p w14:paraId="708D9D32" w14:textId="4A919656"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providing a</w:t>
      </w:r>
      <w:r w:rsidR="0057358C" w:rsidRPr="00EA4245">
        <w:rPr>
          <w:rFonts w:ascii="Verdana" w:hAnsi="Verdana"/>
          <w:sz w:val="21"/>
          <w:szCs w:val="21"/>
        </w:rPr>
        <w:t xml:space="preserve"> process for </w:t>
      </w:r>
      <w:r w:rsidR="008A1AF3">
        <w:rPr>
          <w:rFonts w:ascii="Verdana" w:hAnsi="Verdana"/>
          <w:sz w:val="21"/>
          <w:szCs w:val="21"/>
        </w:rPr>
        <w:t xml:space="preserve">a participant </w:t>
      </w:r>
      <w:r w:rsidR="0057358C" w:rsidRPr="00EA4245">
        <w:rPr>
          <w:rFonts w:ascii="Verdana" w:hAnsi="Verdana"/>
          <w:sz w:val="21"/>
          <w:szCs w:val="21"/>
        </w:rPr>
        <w:t>to increase his/her role</w:t>
      </w:r>
      <w:r w:rsidRPr="00EA4245">
        <w:rPr>
          <w:rFonts w:ascii="Verdana" w:hAnsi="Verdana"/>
          <w:sz w:val="21"/>
          <w:szCs w:val="21"/>
        </w:rPr>
        <w:t>,</w:t>
      </w:r>
    </w:p>
    <w:p w14:paraId="03D4765D" w14:textId="176DA9D7"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using</w:t>
      </w:r>
      <w:r w:rsidR="0057358C" w:rsidRPr="00EA4245">
        <w:rPr>
          <w:rFonts w:ascii="Verdana" w:hAnsi="Verdana"/>
          <w:sz w:val="21"/>
          <w:szCs w:val="21"/>
        </w:rPr>
        <w:t xml:space="preserve"> the group to establish norms to socialize the group</w:t>
      </w:r>
      <w:r w:rsidRPr="00EA4245">
        <w:rPr>
          <w:rFonts w:ascii="Verdana" w:hAnsi="Verdana"/>
          <w:sz w:val="21"/>
          <w:szCs w:val="21"/>
        </w:rPr>
        <w:t>,</w:t>
      </w:r>
    </w:p>
    <w:p w14:paraId="08CD702E" w14:textId="722BA4FC"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having</w:t>
      </w:r>
      <w:r w:rsidR="0057358C" w:rsidRPr="00EA4245">
        <w:rPr>
          <w:rFonts w:ascii="Verdana" w:hAnsi="Verdana"/>
          <w:sz w:val="21"/>
          <w:szCs w:val="21"/>
        </w:rPr>
        <w:t xml:space="preserve"> individuals reward others</w:t>
      </w:r>
      <w:r w:rsidRPr="00EA4245">
        <w:rPr>
          <w:rFonts w:ascii="Verdana" w:hAnsi="Verdana"/>
          <w:sz w:val="21"/>
          <w:szCs w:val="21"/>
        </w:rPr>
        <w:t>,</w:t>
      </w:r>
    </w:p>
    <w:p w14:paraId="4C55567F" w14:textId="79FBA4B5"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creating</w:t>
      </w:r>
      <w:r w:rsidR="0057358C" w:rsidRPr="00EA4245">
        <w:rPr>
          <w:rFonts w:ascii="Verdana" w:hAnsi="Verdana"/>
          <w:sz w:val="21"/>
          <w:szCs w:val="21"/>
        </w:rPr>
        <w:t xml:space="preserve"> an environment that supports change</w:t>
      </w:r>
      <w:r w:rsidRPr="00EA4245">
        <w:rPr>
          <w:rFonts w:ascii="Verdana" w:hAnsi="Verdana"/>
          <w:sz w:val="21"/>
          <w:szCs w:val="21"/>
        </w:rPr>
        <w:t>,</w:t>
      </w:r>
    </w:p>
    <w:p w14:paraId="00E4326A" w14:textId="6FBC243A" w:rsidR="0057358C" w:rsidRPr="00EA4245"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having separate</w:t>
      </w:r>
      <w:r w:rsidR="0057358C" w:rsidRPr="00EA4245">
        <w:rPr>
          <w:rFonts w:ascii="Verdana" w:hAnsi="Verdana"/>
          <w:sz w:val="21"/>
          <w:szCs w:val="21"/>
        </w:rPr>
        <w:t xml:space="preserve"> housing unit</w:t>
      </w:r>
      <w:r w:rsidRPr="00EA4245">
        <w:rPr>
          <w:rFonts w:ascii="Verdana" w:hAnsi="Verdana"/>
          <w:sz w:val="21"/>
          <w:szCs w:val="21"/>
        </w:rPr>
        <w:t>s,</w:t>
      </w:r>
    </w:p>
    <w:p w14:paraId="59AC5B42" w14:textId="1820C0E0" w:rsidR="006C00B3" w:rsidRPr="00EA4245" w:rsidRDefault="0057358C"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lastRenderedPageBreak/>
        <w:t>i</w:t>
      </w:r>
      <w:r w:rsidR="002D0767" w:rsidRPr="00EA4245">
        <w:rPr>
          <w:rFonts w:ascii="Verdana" w:hAnsi="Verdana"/>
          <w:sz w:val="21"/>
          <w:szCs w:val="21"/>
        </w:rPr>
        <w:t>nstilling</w:t>
      </w:r>
      <w:r w:rsidRPr="00EA4245">
        <w:rPr>
          <w:rFonts w:ascii="Verdana" w:hAnsi="Verdana"/>
          <w:sz w:val="21"/>
          <w:szCs w:val="21"/>
        </w:rPr>
        <w:t xml:space="preserve"> a sense of unity and pride</w:t>
      </w:r>
      <w:r w:rsidR="002D0767" w:rsidRPr="00EA4245">
        <w:rPr>
          <w:rFonts w:ascii="Verdana" w:hAnsi="Verdana"/>
          <w:sz w:val="21"/>
          <w:szCs w:val="21"/>
        </w:rPr>
        <w:t>, and</w:t>
      </w:r>
    </w:p>
    <w:p w14:paraId="07BA8A52" w14:textId="512961D9" w:rsidR="00D70096" w:rsidRDefault="002D0767" w:rsidP="004C296A">
      <w:pPr>
        <w:pStyle w:val="ListParagraph"/>
        <w:numPr>
          <w:ilvl w:val="0"/>
          <w:numId w:val="26"/>
        </w:numPr>
        <w:autoSpaceDE w:val="0"/>
        <w:autoSpaceDN w:val="0"/>
        <w:ind w:left="720"/>
        <w:contextualSpacing w:val="0"/>
        <w:rPr>
          <w:rFonts w:ascii="Verdana" w:hAnsi="Verdana"/>
          <w:sz w:val="21"/>
          <w:szCs w:val="21"/>
        </w:rPr>
      </w:pPr>
      <w:r w:rsidRPr="00EA4245">
        <w:rPr>
          <w:rFonts w:ascii="Verdana" w:hAnsi="Verdana"/>
          <w:sz w:val="21"/>
          <w:szCs w:val="21"/>
        </w:rPr>
        <w:t>including</w:t>
      </w:r>
      <w:r w:rsidR="0057358C" w:rsidRPr="00EA4245">
        <w:rPr>
          <w:rFonts w:ascii="Verdana" w:hAnsi="Verdana"/>
          <w:sz w:val="21"/>
          <w:szCs w:val="21"/>
        </w:rPr>
        <w:t xml:space="preserve"> family treatment to develop social support network</w:t>
      </w:r>
      <w:r w:rsidRPr="00EA4245">
        <w:rPr>
          <w:rFonts w:ascii="Verdana" w:hAnsi="Verdana"/>
          <w:sz w:val="21"/>
          <w:szCs w:val="21"/>
        </w:rPr>
        <w:t>.</w:t>
      </w:r>
    </w:p>
    <w:p w14:paraId="3B9BA2DD" w14:textId="77777777" w:rsidR="004C296A" w:rsidRPr="00EA4245" w:rsidRDefault="004C296A" w:rsidP="004C296A">
      <w:pPr>
        <w:pStyle w:val="ListParagraph"/>
        <w:autoSpaceDE w:val="0"/>
        <w:autoSpaceDN w:val="0"/>
        <w:contextualSpacing w:val="0"/>
        <w:rPr>
          <w:rFonts w:ascii="Verdana" w:hAnsi="Verdana"/>
          <w:sz w:val="21"/>
          <w:szCs w:val="21"/>
        </w:rPr>
      </w:pPr>
    </w:p>
    <w:p w14:paraId="23FB9E6C" w14:textId="55EB1725" w:rsidR="004F7D3A" w:rsidRDefault="002D0767" w:rsidP="004E15B9">
      <w:pPr>
        <w:spacing w:after="120"/>
        <w:rPr>
          <w:rFonts w:ascii="Verdana" w:eastAsia="Times New Roman" w:hAnsi="Verdana" w:cs="Times New Roman"/>
          <w:sz w:val="21"/>
          <w:szCs w:val="21"/>
        </w:rPr>
      </w:pPr>
      <w:r w:rsidRPr="00EA4245">
        <w:rPr>
          <w:rFonts w:ascii="Verdana" w:eastAsia="Times New Roman" w:hAnsi="Verdana" w:cs="Times New Roman"/>
          <w:sz w:val="21"/>
          <w:szCs w:val="21"/>
        </w:rPr>
        <w:t>Therapeutic communities have a</w:t>
      </w:r>
      <w:r w:rsidR="00D70096" w:rsidRPr="00EA4245">
        <w:rPr>
          <w:rFonts w:ascii="Verdana" w:eastAsia="Times New Roman" w:hAnsi="Verdana" w:cs="Times New Roman"/>
          <w:sz w:val="21"/>
          <w:szCs w:val="21"/>
        </w:rPr>
        <w:t xml:space="preserve"> history of treating clients involved in the cri</w:t>
      </w:r>
      <w:r w:rsidRPr="00EA4245">
        <w:rPr>
          <w:rFonts w:ascii="Verdana" w:eastAsia="Times New Roman" w:hAnsi="Verdana" w:cs="Times New Roman"/>
          <w:sz w:val="21"/>
          <w:szCs w:val="21"/>
        </w:rPr>
        <w:t>minal justice system, and the therapeutic community</w:t>
      </w:r>
      <w:r w:rsidR="00D70096" w:rsidRPr="00EA4245">
        <w:rPr>
          <w:rFonts w:ascii="Verdana" w:eastAsia="Times New Roman" w:hAnsi="Verdana" w:cs="Times New Roman"/>
          <w:sz w:val="21"/>
          <w:szCs w:val="21"/>
        </w:rPr>
        <w:t xml:space="preserve"> focus on treating the whole person (as opposed to drug problems exclusively) is particularly appropriate for </w:t>
      </w:r>
      <w:r w:rsidR="006E035A">
        <w:rPr>
          <w:rFonts w:ascii="Verdana" w:eastAsia="Times New Roman" w:hAnsi="Verdana" w:cs="Times New Roman"/>
          <w:sz w:val="21"/>
          <w:szCs w:val="21"/>
        </w:rPr>
        <w:t>RSAT</w:t>
      </w:r>
      <w:r w:rsidR="00D70096" w:rsidRPr="00EA4245">
        <w:rPr>
          <w:rFonts w:ascii="Verdana" w:eastAsia="Times New Roman" w:hAnsi="Verdana" w:cs="Times New Roman"/>
          <w:sz w:val="21"/>
          <w:szCs w:val="21"/>
        </w:rPr>
        <w:t xml:space="preserve"> population</w:t>
      </w:r>
      <w:r w:rsidR="006E035A">
        <w:rPr>
          <w:rFonts w:ascii="Verdana" w:eastAsia="Times New Roman" w:hAnsi="Verdana" w:cs="Times New Roman"/>
          <w:sz w:val="21"/>
          <w:szCs w:val="21"/>
        </w:rPr>
        <w:t>s</w:t>
      </w:r>
      <w:r w:rsidR="00D70096" w:rsidRPr="00EA4245">
        <w:rPr>
          <w:rFonts w:ascii="Verdana" w:eastAsia="Times New Roman" w:hAnsi="Verdana" w:cs="Times New Roman"/>
          <w:sz w:val="21"/>
          <w:szCs w:val="21"/>
        </w:rPr>
        <w:t xml:space="preserve">. A considerable body of research </w:t>
      </w:r>
      <w:r w:rsidRPr="00EA4245">
        <w:rPr>
          <w:rFonts w:ascii="Verdana" w:eastAsia="Times New Roman" w:hAnsi="Verdana" w:cs="Times New Roman"/>
          <w:sz w:val="21"/>
          <w:szCs w:val="21"/>
        </w:rPr>
        <w:t>supports the effectiveness of therapeutic community</w:t>
      </w:r>
      <w:r w:rsidR="00D70096" w:rsidRPr="00EA4245">
        <w:rPr>
          <w:rFonts w:ascii="Verdana" w:eastAsia="Times New Roman" w:hAnsi="Verdana" w:cs="Times New Roman"/>
          <w:sz w:val="21"/>
          <w:szCs w:val="21"/>
        </w:rPr>
        <w:t xml:space="preserve"> treatment for offenders, particularly in a continuum of care that involves prison treatment followed by community treatment.</w:t>
      </w:r>
      <w:r w:rsidR="00D70096" w:rsidRPr="00EA4245">
        <w:rPr>
          <w:rStyle w:val="FootnoteReference"/>
          <w:rFonts w:ascii="Verdana" w:eastAsia="Times New Roman" w:hAnsi="Verdana" w:cs="Times New Roman"/>
          <w:sz w:val="21"/>
          <w:szCs w:val="21"/>
        </w:rPr>
        <w:footnoteReference w:id="40"/>
      </w:r>
    </w:p>
    <w:p w14:paraId="1C768239" w14:textId="77777777" w:rsidR="004F7D3A" w:rsidRPr="00EC7973" w:rsidRDefault="004F7D3A" w:rsidP="004F7D3A">
      <w:pPr>
        <w:rPr>
          <w:rFonts w:ascii="Verdana" w:eastAsia="Times New Roman" w:hAnsi="Verdana" w:cs="Times New Roman"/>
          <w:sz w:val="21"/>
          <w:szCs w:val="21"/>
        </w:rPr>
      </w:pPr>
      <w:r w:rsidRPr="00EC7973">
        <w:rPr>
          <w:rFonts w:ascii="Verdana" w:eastAsia="Times New Roman" w:hAnsi="Verdana" w:cs="Times New Roman"/>
          <w:b/>
          <w:sz w:val="21"/>
          <w:szCs w:val="21"/>
        </w:rPr>
        <w:t>Research:</w:t>
      </w:r>
      <w:r w:rsidRPr="00EC7973">
        <w:rPr>
          <w:rFonts w:ascii="Verdana" w:eastAsia="Times New Roman" w:hAnsi="Verdana" w:cs="Times New Roman"/>
          <w:sz w:val="21"/>
          <w:szCs w:val="21"/>
        </w:rPr>
        <w:t xml:space="preserve"> Synthesized results from 30 studies that examined the effectiveness of incarceration-based therapeutic communities for adults on recidivism post-release indicated that treatment group offenders were significantly less likely to recidivate than comparison group offenders after release (odds ratio = 1.38 for the treatment group). This means that if the comparison group has an assumed recidivism rate of 35 percent, treatment group offenders have a 28 percent recidivism rate.</w:t>
      </w:r>
      <w:r w:rsidRPr="004F7D3A">
        <w:rPr>
          <w:rFonts w:ascii="Verdana" w:eastAsia="Times New Roman" w:hAnsi="Verdana" w:cs="Times New Roman"/>
          <w:sz w:val="21"/>
          <w:szCs w:val="21"/>
          <w:vertAlign w:val="superscript"/>
        </w:rPr>
        <w:footnoteReference w:id="41"/>
      </w:r>
      <w:r w:rsidRPr="00EC7973">
        <w:rPr>
          <w:rFonts w:ascii="Verdana" w:eastAsia="Times New Roman" w:hAnsi="Verdana" w:cs="Times New Roman"/>
          <w:sz w:val="21"/>
          <w:szCs w:val="21"/>
        </w:rPr>
        <w:t xml:space="preserve"> Another analysis of 18 effect sizes on the effectiveness of incarceration-based therapeutic communities for adults on recidivism indicated that treatment group offenders were significantly less likely to recidivate than comparison group offenders (effect size = –0.12).</w:t>
      </w:r>
      <w:r w:rsidRPr="00EC7973">
        <w:rPr>
          <w:rFonts w:ascii="Verdana" w:eastAsia="Times New Roman" w:hAnsi="Verdana" w:cs="Times New Roman"/>
          <w:sz w:val="21"/>
          <w:szCs w:val="21"/>
          <w:vertAlign w:val="superscript"/>
        </w:rPr>
        <w:footnoteReference w:id="42"/>
      </w:r>
    </w:p>
    <w:p w14:paraId="19042A43" w14:textId="77777777" w:rsidR="004F7D3A" w:rsidRPr="00EA4245" w:rsidRDefault="004F7D3A" w:rsidP="004E15B9">
      <w:pPr>
        <w:spacing w:after="120"/>
        <w:rPr>
          <w:rFonts w:ascii="Verdana" w:eastAsia="Times New Roman" w:hAnsi="Verdana" w:cs="Times New Roman"/>
          <w:sz w:val="21"/>
          <w:szCs w:val="21"/>
        </w:rPr>
      </w:pPr>
    </w:p>
    <w:p w14:paraId="21100365" w14:textId="651DC655" w:rsidR="002A2362" w:rsidRPr="00A82933" w:rsidRDefault="00FC66F8" w:rsidP="00A82933">
      <w:pPr>
        <w:pBdr>
          <w:top w:val="single" w:sz="4" w:space="1" w:color="auto"/>
          <w:left w:val="single" w:sz="4" w:space="4" w:color="auto"/>
          <w:bottom w:val="single" w:sz="4" w:space="1" w:color="auto"/>
          <w:right w:val="single" w:sz="4" w:space="4" w:color="auto"/>
        </w:pBdr>
        <w:shd w:val="pct10" w:color="auto" w:fill="auto"/>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C)</w:t>
      </w:r>
      <w:r w:rsidR="006C00B3" w:rsidRPr="00EA4245">
        <w:rPr>
          <w:rFonts w:ascii="Verdana" w:eastAsia="Times New Roman" w:hAnsi="Verdana" w:cs="Times New Roman"/>
          <w:b/>
          <w:sz w:val="21"/>
          <w:szCs w:val="21"/>
        </w:rPr>
        <w:t xml:space="preserve"> </w:t>
      </w:r>
      <w:r w:rsidR="00D70096" w:rsidRPr="00EA4245">
        <w:rPr>
          <w:rFonts w:ascii="Verdana" w:eastAsia="Times New Roman" w:hAnsi="Verdana" w:cs="Times New Roman"/>
          <w:b/>
          <w:sz w:val="21"/>
          <w:szCs w:val="21"/>
        </w:rPr>
        <w:t xml:space="preserve">Cognitive </w:t>
      </w:r>
      <w:r w:rsidR="001363E2" w:rsidRPr="00EA4245">
        <w:rPr>
          <w:rFonts w:ascii="Verdana" w:eastAsia="Times New Roman" w:hAnsi="Verdana" w:cs="Times New Roman"/>
          <w:b/>
          <w:sz w:val="21"/>
          <w:szCs w:val="21"/>
        </w:rPr>
        <w:t>behavioral therapy</w:t>
      </w:r>
      <w:r w:rsidR="00921D88" w:rsidRPr="00EA4245">
        <w:rPr>
          <w:rFonts w:ascii="Verdana" w:eastAsia="Times New Roman" w:hAnsi="Verdana" w:cs="Times New Roman"/>
          <w:b/>
          <w:sz w:val="21"/>
          <w:szCs w:val="21"/>
        </w:rPr>
        <w:t xml:space="preserve"> (CBT)</w:t>
      </w:r>
      <w:r w:rsidR="001363E2" w:rsidRPr="00EA4245">
        <w:rPr>
          <w:rFonts w:ascii="Verdana" w:eastAsia="Times New Roman" w:hAnsi="Verdana" w:cs="Times New Roman"/>
          <w:b/>
          <w:sz w:val="21"/>
          <w:szCs w:val="21"/>
        </w:rPr>
        <w:t xml:space="preserve"> should </w:t>
      </w:r>
      <w:r w:rsidR="00D70096" w:rsidRPr="00EA4245">
        <w:rPr>
          <w:rFonts w:ascii="Verdana" w:eastAsia="Times New Roman" w:hAnsi="Verdana" w:cs="Times New Roman"/>
          <w:b/>
          <w:sz w:val="21"/>
          <w:szCs w:val="21"/>
        </w:rPr>
        <w:t xml:space="preserve">not be limited to specific CBT sessions, but </w:t>
      </w:r>
      <w:r w:rsidR="00921D88" w:rsidRPr="00EA4245">
        <w:rPr>
          <w:rFonts w:ascii="Verdana" w:eastAsia="Times New Roman" w:hAnsi="Verdana" w:cs="Times New Roman"/>
          <w:b/>
          <w:sz w:val="21"/>
          <w:szCs w:val="21"/>
        </w:rPr>
        <w:t xml:space="preserve">instead should </w:t>
      </w:r>
      <w:r w:rsidR="00616A4C">
        <w:rPr>
          <w:rFonts w:ascii="Verdana" w:eastAsia="Times New Roman" w:hAnsi="Verdana" w:cs="Times New Roman"/>
          <w:b/>
          <w:sz w:val="21"/>
          <w:szCs w:val="21"/>
        </w:rPr>
        <w:t>be practiced and</w:t>
      </w:r>
      <w:r w:rsidR="00D70096" w:rsidRPr="00EA4245">
        <w:rPr>
          <w:rFonts w:ascii="Verdana" w:eastAsia="Times New Roman" w:hAnsi="Verdana" w:cs="Times New Roman"/>
          <w:b/>
          <w:sz w:val="21"/>
          <w:szCs w:val="21"/>
        </w:rPr>
        <w:t xml:space="preserve"> reinforced across the program and staff, including both treatment </w:t>
      </w:r>
      <w:r w:rsidR="0036542C">
        <w:rPr>
          <w:rFonts w:ascii="Verdana" w:eastAsia="Times New Roman" w:hAnsi="Verdana" w:cs="Times New Roman"/>
          <w:b/>
          <w:sz w:val="21"/>
          <w:szCs w:val="21"/>
        </w:rPr>
        <w:t xml:space="preserve">staff </w:t>
      </w:r>
      <w:r w:rsidR="00D70096" w:rsidRPr="00EA4245">
        <w:rPr>
          <w:rFonts w:ascii="Verdana" w:eastAsia="Times New Roman" w:hAnsi="Verdana" w:cs="Times New Roman"/>
          <w:b/>
          <w:sz w:val="21"/>
          <w:szCs w:val="21"/>
        </w:rPr>
        <w:t>and cor</w:t>
      </w:r>
      <w:r w:rsidR="00A82933">
        <w:rPr>
          <w:rFonts w:ascii="Verdana" w:eastAsia="Times New Roman" w:hAnsi="Verdana" w:cs="Times New Roman"/>
          <w:b/>
          <w:sz w:val="21"/>
          <w:szCs w:val="21"/>
        </w:rPr>
        <w:t>rectional officers.</w:t>
      </w:r>
    </w:p>
    <w:p w14:paraId="6BFC8E85" w14:textId="6999787C" w:rsidR="002A2362" w:rsidRDefault="002A2362" w:rsidP="004E15B9">
      <w:pPr>
        <w:spacing w:after="120"/>
        <w:rPr>
          <w:rFonts w:ascii="Verdana" w:eastAsia="Times New Roman" w:hAnsi="Verdana" w:cs="Times New Roman"/>
          <w:sz w:val="21"/>
          <w:szCs w:val="21"/>
        </w:rPr>
      </w:pPr>
      <w:r w:rsidRPr="0036542C">
        <w:rPr>
          <w:rFonts w:ascii="Verdana" w:eastAsia="Times New Roman" w:hAnsi="Verdana" w:cs="Times New Roman"/>
          <w:sz w:val="21"/>
          <w:szCs w:val="21"/>
        </w:rPr>
        <w:t>Cognitive behavioral therapy (CBT) is a problem-focused, therapeutic approach that attempts to help people identify and change dysfunctional beliefs, thoughts, and patterns of behavior that contribute to their problem behaviors. For adult offenders, CBT explains how cognitive deficits, distortion, and flawed thinking processes can lead to criminal behavior. CBT programs emphasize individual accountability and attempt to help adult offenders to understand their thinking processes and the choices they make before they commit a crime</w:t>
      </w:r>
      <w:r w:rsidR="0036542C">
        <w:rPr>
          <w:rFonts w:ascii="Verdana" w:eastAsia="Times New Roman" w:hAnsi="Verdana" w:cs="Times New Roman"/>
          <w:sz w:val="21"/>
          <w:szCs w:val="21"/>
        </w:rPr>
        <w:t>.</w:t>
      </w:r>
      <w:r w:rsidR="0036542C">
        <w:rPr>
          <w:rStyle w:val="FootnoteReference"/>
          <w:rFonts w:ascii="Verdana" w:eastAsia="Times New Roman" w:hAnsi="Verdana" w:cs="Times New Roman"/>
          <w:sz w:val="21"/>
          <w:szCs w:val="21"/>
        </w:rPr>
        <w:footnoteReference w:id="43"/>
      </w:r>
      <w:r w:rsidRPr="0036542C">
        <w:rPr>
          <w:rFonts w:ascii="Verdana" w:eastAsia="Times New Roman" w:hAnsi="Verdana" w:cs="Times New Roman"/>
          <w:sz w:val="21"/>
          <w:szCs w:val="21"/>
        </w:rPr>
        <w:t xml:space="preserve"> </w:t>
      </w:r>
    </w:p>
    <w:p w14:paraId="4B66CCA6" w14:textId="7A271694" w:rsidR="00DE206B" w:rsidRDefault="002A2362" w:rsidP="004E15B9">
      <w:pPr>
        <w:spacing w:after="120"/>
        <w:rPr>
          <w:rFonts w:ascii="Verdana" w:eastAsia="Times New Roman" w:hAnsi="Verdana" w:cs="Times New Roman"/>
          <w:sz w:val="21"/>
          <w:szCs w:val="21"/>
        </w:rPr>
      </w:pPr>
      <w:r w:rsidRPr="0036542C">
        <w:rPr>
          <w:rFonts w:ascii="Verdana" w:eastAsia="Times New Roman" w:hAnsi="Verdana" w:cs="Times New Roman"/>
          <w:sz w:val="21"/>
          <w:szCs w:val="21"/>
        </w:rPr>
        <w:t xml:space="preserve">CBT is based on a theoretical foundation that focuses on how “criminal thinking” contributes to criminal behavior and offending. For instance, distorted cognition is a characteristic very often found in criminal offenders. This can include self-justificatory thinking, misinterpretation of social cues, feelings of dominance and entitlement, and a lack of moral reasoning. CBT is based on the idea that an offender’s cognitive deficits and criminal-thinking patterns are learned, and not inherited, behavior. Therefore, CBT interventions typically use a set of structured techniques that attempt to build cognitive </w:t>
      </w:r>
      <w:r w:rsidRPr="0036542C">
        <w:rPr>
          <w:rFonts w:ascii="Verdana" w:eastAsia="Times New Roman" w:hAnsi="Verdana" w:cs="Times New Roman"/>
          <w:sz w:val="21"/>
          <w:szCs w:val="21"/>
        </w:rPr>
        <w:lastRenderedPageBreak/>
        <w:t>skills in areas in which offenders show deficits. CBT can also restructure cognition in areas where offenders show biased or distorted thinking</w:t>
      </w:r>
      <w:r w:rsidR="00DE206B">
        <w:rPr>
          <w:rFonts w:ascii="Verdana" w:eastAsia="Times New Roman" w:hAnsi="Verdana" w:cs="Times New Roman"/>
          <w:sz w:val="21"/>
          <w:szCs w:val="21"/>
        </w:rPr>
        <w:t>.</w:t>
      </w:r>
    </w:p>
    <w:p w14:paraId="73632FE2" w14:textId="4E4D7A1B" w:rsidR="00DE206B" w:rsidRDefault="00DE206B" w:rsidP="004E15B9">
      <w:pPr>
        <w:spacing w:after="120"/>
        <w:rPr>
          <w:rFonts w:ascii="Verdana" w:eastAsia="Times New Roman" w:hAnsi="Verdana" w:cs="Times New Roman"/>
          <w:sz w:val="21"/>
          <w:szCs w:val="21"/>
        </w:rPr>
      </w:pPr>
      <w:r>
        <w:rPr>
          <w:rFonts w:ascii="Verdana" w:eastAsia="Times New Roman" w:hAnsi="Verdana" w:cs="Times New Roman"/>
          <w:sz w:val="21"/>
          <w:szCs w:val="21"/>
        </w:rPr>
        <w:t>RSAT staff, officers and treatment staff,</w:t>
      </w:r>
      <w:r w:rsidRPr="00EA4245">
        <w:rPr>
          <w:rFonts w:ascii="Verdana" w:eastAsia="Times New Roman" w:hAnsi="Verdana" w:cs="Times New Roman"/>
          <w:sz w:val="21"/>
          <w:szCs w:val="21"/>
        </w:rPr>
        <w:t xml:space="preserve"> should focus on changing behavior and thinking, provide skills training and opportunities </w:t>
      </w:r>
      <w:r w:rsidR="008A1AF3">
        <w:rPr>
          <w:rFonts w:ascii="Verdana" w:eastAsia="Times New Roman" w:hAnsi="Verdana" w:cs="Times New Roman"/>
          <w:sz w:val="21"/>
          <w:szCs w:val="21"/>
        </w:rPr>
        <w:t xml:space="preserve">for skill rehearsal, and teach participants </w:t>
      </w:r>
      <w:r w:rsidRPr="00EA4245">
        <w:rPr>
          <w:rFonts w:ascii="Verdana" w:eastAsia="Times New Roman" w:hAnsi="Verdana" w:cs="Times New Roman"/>
          <w:sz w:val="21"/>
          <w:szCs w:val="21"/>
        </w:rPr>
        <w:t xml:space="preserve">to become aware of his/her thinking verbalize his/her thoughts; stop reacting to automatic thoughts; and understand how thoughts and beliefs trigger criminal and addictive behaviors. All RSAT staff should understand the program’s basic CBT approach and key terms and on-site behavior should be consistent with the CB principles; CBT sessions should be monitored periodically to assure that proper techniques are employed; Staff should reinforce CB principles or skills outside of CBT sessions; Other treatment tools and program rules should be consistent with CB principles; </w:t>
      </w:r>
      <w:r w:rsidR="008A1AF3">
        <w:rPr>
          <w:rFonts w:ascii="Verdana" w:eastAsia="Times New Roman" w:hAnsi="Verdana" w:cs="Times New Roman"/>
          <w:sz w:val="21"/>
          <w:szCs w:val="21"/>
        </w:rPr>
        <w:t>Participants</w:t>
      </w:r>
      <w:r w:rsidRPr="00EA4245">
        <w:rPr>
          <w:rFonts w:ascii="Verdana" w:eastAsia="Times New Roman" w:hAnsi="Verdana" w:cs="Times New Roman"/>
          <w:sz w:val="21"/>
          <w:szCs w:val="21"/>
        </w:rPr>
        <w:t xml:space="preserve"> should be held accountable for CB homework and for applying CB skills or principles in their ongoing program activities.</w:t>
      </w:r>
      <w:r w:rsidRPr="00EA4245">
        <w:rPr>
          <w:rStyle w:val="FootnoteReference"/>
          <w:rFonts w:ascii="Verdana" w:eastAsia="Times New Roman" w:hAnsi="Verdana" w:cs="Times New Roman"/>
          <w:sz w:val="21"/>
          <w:szCs w:val="21"/>
        </w:rPr>
        <w:footnoteReference w:id="44"/>
      </w:r>
    </w:p>
    <w:p w14:paraId="3D8DC1AB" w14:textId="64FCD6C1" w:rsidR="00B2794D" w:rsidRPr="0036542C" w:rsidRDefault="00A82933" w:rsidP="004E15B9">
      <w:pPr>
        <w:spacing w:after="120"/>
        <w:rPr>
          <w:rFonts w:ascii="Verdana" w:eastAsia="Times New Roman" w:hAnsi="Verdana" w:cs="Times New Roman"/>
          <w:sz w:val="21"/>
          <w:szCs w:val="21"/>
        </w:rPr>
      </w:pPr>
      <w:r>
        <w:rPr>
          <w:rFonts w:ascii="Verdana" w:eastAsia="Times New Roman" w:hAnsi="Verdana" w:cs="Times New Roman"/>
          <w:sz w:val="21"/>
          <w:szCs w:val="21"/>
        </w:rPr>
        <w:t>The National Institute of Corrections</w:t>
      </w:r>
      <w:r w:rsidR="00DE206B">
        <w:rPr>
          <w:rFonts w:ascii="Verdana" w:eastAsia="Times New Roman" w:hAnsi="Verdana" w:cs="Times New Roman"/>
          <w:sz w:val="21"/>
          <w:szCs w:val="21"/>
        </w:rPr>
        <w:t xml:space="preserve"> (NIC)</w:t>
      </w:r>
      <w:r>
        <w:rPr>
          <w:rFonts w:ascii="Verdana" w:eastAsia="Times New Roman" w:hAnsi="Verdana" w:cs="Times New Roman"/>
          <w:sz w:val="21"/>
          <w:szCs w:val="21"/>
        </w:rPr>
        <w:t xml:space="preserve"> has deve</w:t>
      </w:r>
      <w:r w:rsidR="0036542C">
        <w:rPr>
          <w:rFonts w:ascii="Verdana" w:eastAsia="Times New Roman" w:hAnsi="Verdana" w:cs="Times New Roman"/>
          <w:sz w:val="21"/>
          <w:szCs w:val="21"/>
        </w:rPr>
        <w:t>loped a cognitive-behavioral cu</w:t>
      </w:r>
      <w:r>
        <w:rPr>
          <w:rFonts w:ascii="Verdana" w:eastAsia="Times New Roman" w:hAnsi="Verdana" w:cs="Times New Roman"/>
          <w:sz w:val="21"/>
          <w:szCs w:val="21"/>
        </w:rPr>
        <w:t xml:space="preserve">rriculum called </w:t>
      </w:r>
      <w:r w:rsidRPr="00F13419">
        <w:rPr>
          <w:rFonts w:ascii="Verdana" w:eastAsia="Times New Roman" w:hAnsi="Verdana" w:cs="Times New Roman"/>
          <w:sz w:val="21"/>
          <w:szCs w:val="21"/>
          <w:u w:val="single"/>
        </w:rPr>
        <w:t>Thinking for a Change</w:t>
      </w:r>
      <w:r>
        <w:rPr>
          <w:rFonts w:ascii="Verdana" w:eastAsia="Times New Roman" w:hAnsi="Verdana" w:cs="Times New Roman"/>
          <w:sz w:val="21"/>
          <w:szCs w:val="21"/>
        </w:rPr>
        <w:t>.</w:t>
      </w:r>
      <w:r w:rsidRPr="0036542C">
        <w:rPr>
          <w:rFonts w:ascii="Verdana" w:eastAsia="Times New Roman" w:hAnsi="Verdana" w:cs="Times New Roman"/>
          <w:sz w:val="21"/>
          <w:szCs w:val="21"/>
        </w:rPr>
        <w:t xml:space="preserve"> The program is rated </w:t>
      </w:r>
      <w:r w:rsidR="00F13419">
        <w:rPr>
          <w:rFonts w:ascii="Verdana" w:eastAsia="Times New Roman" w:hAnsi="Verdana" w:cs="Times New Roman"/>
          <w:sz w:val="21"/>
          <w:szCs w:val="21"/>
        </w:rPr>
        <w:t>“p</w:t>
      </w:r>
      <w:r w:rsidRPr="0036542C">
        <w:rPr>
          <w:rFonts w:ascii="Verdana" w:eastAsia="Times New Roman" w:hAnsi="Verdana" w:cs="Times New Roman"/>
          <w:sz w:val="21"/>
          <w:szCs w:val="21"/>
        </w:rPr>
        <w:t>romising</w:t>
      </w:r>
      <w:r w:rsidR="00F13419">
        <w:rPr>
          <w:rFonts w:ascii="Verdana" w:eastAsia="Times New Roman" w:hAnsi="Verdana" w:cs="Times New Roman"/>
          <w:sz w:val="21"/>
          <w:szCs w:val="21"/>
        </w:rPr>
        <w:t>”</w:t>
      </w:r>
      <w:r w:rsidRPr="0036542C">
        <w:rPr>
          <w:rFonts w:ascii="Verdana" w:eastAsia="Times New Roman" w:hAnsi="Verdana" w:cs="Times New Roman"/>
          <w:sz w:val="21"/>
          <w:szCs w:val="21"/>
        </w:rPr>
        <w:t xml:space="preserve"> </w:t>
      </w:r>
      <w:r w:rsidR="00DE206B">
        <w:rPr>
          <w:rFonts w:ascii="Verdana" w:eastAsia="Times New Roman" w:hAnsi="Verdana" w:cs="Times New Roman"/>
          <w:sz w:val="21"/>
          <w:szCs w:val="21"/>
        </w:rPr>
        <w:t>by Crime Solutions. The curriculum has made</w:t>
      </w:r>
      <w:r w:rsidRPr="0036542C">
        <w:rPr>
          <w:rFonts w:ascii="Verdana" w:eastAsia="Times New Roman" w:hAnsi="Verdana" w:cs="Times New Roman"/>
          <w:sz w:val="21"/>
          <w:szCs w:val="21"/>
        </w:rPr>
        <w:t xml:space="preserve"> a statistically significant difference in the proportion of offenders who recidivated between the treatment group and the control group</w:t>
      </w:r>
      <w:r w:rsidR="00DE206B">
        <w:rPr>
          <w:rFonts w:ascii="Verdana" w:eastAsia="Times New Roman" w:hAnsi="Verdana" w:cs="Times New Roman"/>
          <w:sz w:val="21"/>
          <w:szCs w:val="21"/>
        </w:rPr>
        <w:t xml:space="preserve">, with the latter being </w:t>
      </w:r>
      <w:r w:rsidRPr="0036542C">
        <w:rPr>
          <w:rFonts w:ascii="Verdana" w:eastAsia="Times New Roman" w:hAnsi="Verdana" w:cs="Times New Roman"/>
          <w:sz w:val="21"/>
          <w:szCs w:val="21"/>
        </w:rPr>
        <w:t>57 percent more likely to be arrested during the follow-up period.</w:t>
      </w:r>
      <w:r w:rsidRPr="00F13419">
        <w:rPr>
          <w:rFonts w:ascii="Verdana" w:eastAsia="Times New Roman" w:hAnsi="Verdana" w:cs="Times New Roman"/>
          <w:sz w:val="21"/>
          <w:szCs w:val="21"/>
          <w:vertAlign w:val="superscript"/>
        </w:rPr>
        <w:footnoteReference w:id="45"/>
      </w:r>
    </w:p>
    <w:p w14:paraId="208E98EC" w14:textId="6C68FEE6" w:rsidR="00DE206B" w:rsidRDefault="00B2794D" w:rsidP="004E15B9">
      <w:pPr>
        <w:spacing w:after="120"/>
        <w:rPr>
          <w:rFonts w:ascii="Verdana" w:eastAsia="Times New Roman" w:hAnsi="Verdana" w:cs="Times New Roman"/>
          <w:sz w:val="21"/>
          <w:szCs w:val="21"/>
        </w:rPr>
      </w:pPr>
      <w:r w:rsidRPr="0036542C">
        <w:rPr>
          <w:rFonts w:ascii="Verdana" w:eastAsia="Times New Roman" w:hAnsi="Verdana" w:cs="Times New Roman"/>
          <w:sz w:val="21"/>
          <w:szCs w:val="21"/>
        </w:rPr>
        <w:t xml:space="preserve">SAMHSA’s National Registry of Evidence-based Programs and Practices lists more than 20 CBT-based programs, </w:t>
      </w:r>
      <w:hyperlink r:id="rId10" w:history="1">
        <w:r w:rsidRPr="0036542C">
          <w:rPr>
            <w:rFonts w:ascii="Verdana" w:eastAsia="Times New Roman" w:hAnsi="Verdana" w:cs="Times New Roman"/>
            <w:sz w:val="21"/>
            <w:szCs w:val="21"/>
          </w:rPr>
          <w:t>http://nrepp.samhsa.gov/AdvancedSearch.aspx</w:t>
        </w:r>
      </w:hyperlink>
      <w:r w:rsidRPr="0036542C">
        <w:rPr>
          <w:rFonts w:ascii="Verdana" w:eastAsia="Times New Roman" w:hAnsi="Verdana" w:cs="Times New Roman"/>
          <w:sz w:val="21"/>
          <w:szCs w:val="21"/>
        </w:rPr>
        <w:t>.</w:t>
      </w:r>
      <w:r w:rsidR="00DE206B">
        <w:rPr>
          <w:rFonts w:ascii="Verdana" w:eastAsia="Times New Roman" w:hAnsi="Verdana" w:cs="Times New Roman"/>
          <w:sz w:val="21"/>
          <w:szCs w:val="21"/>
        </w:rPr>
        <w:t xml:space="preserve"> Crime Solutions finds Cognitive Behavioral Therapy (CBT) for moderate and high risk adult offenders has been found to be “promising.”</w:t>
      </w:r>
    </w:p>
    <w:p w14:paraId="0F18DFCA" w14:textId="57C37BEC" w:rsidR="00F13419" w:rsidRPr="00F13419" w:rsidRDefault="00F13419" w:rsidP="004E15B9">
      <w:pPr>
        <w:spacing w:after="120"/>
      </w:pPr>
      <w:r w:rsidRPr="0036542C">
        <w:rPr>
          <w:rFonts w:ascii="Verdana" w:eastAsia="Times New Roman" w:hAnsi="Verdana" w:cs="Times New Roman"/>
          <w:b/>
          <w:sz w:val="21"/>
          <w:szCs w:val="21"/>
        </w:rPr>
        <w:t>Research:</w:t>
      </w:r>
      <w:r w:rsidRPr="0036542C">
        <w:rPr>
          <w:rFonts w:ascii="Verdana" w:eastAsia="Times New Roman" w:hAnsi="Verdana" w:cs="Times New Roman"/>
          <w:sz w:val="21"/>
          <w:szCs w:val="21"/>
        </w:rPr>
        <w:t xml:space="preserve"> Aggregating the results from 32 studies to examine the impact of cognitive behavioral therapy (CBT) on crimes committed by moderate- and high-risk adult offenders, researchers found a significant effect size (-0.14) favoring the treatment group, meaning that moderate- and high-risk adult offenders who received CBT were significantly less likely to commit crime, compared with adult offenders who did not receive CBT.</w:t>
      </w:r>
      <w:r>
        <w:t xml:space="preserve"> </w:t>
      </w:r>
      <w:r>
        <w:rPr>
          <w:rStyle w:val="FootnoteReference"/>
        </w:rPr>
        <w:footnoteReference w:id="46"/>
      </w:r>
    </w:p>
    <w:p w14:paraId="099E5C06" w14:textId="1A1A38DC" w:rsidR="00EB0893" w:rsidRDefault="00EB0893" w:rsidP="002D0C96">
      <w:pPr>
        <w:pBdr>
          <w:top w:val="single" w:sz="4" w:space="1" w:color="auto"/>
          <w:left w:val="single" w:sz="4" w:space="4" w:color="auto"/>
          <w:bottom w:val="single" w:sz="4" w:space="1" w:color="auto"/>
          <w:right w:val="single" w:sz="4" w:space="4" w:color="auto"/>
        </w:pBdr>
        <w:spacing w:after="120"/>
        <w:rPr>
          <w:rFonts w:ascii="Verdana" w:eastAsia="Times New Roman" w:hAnsi="Verdana" w:cs="Times New Roman"/>
          <w:sz w:val="21"/>
          <w:szCs w:val="21"/>
        </w:rPr>
      </w:pPr>
      <w:r w:rsidRPr="002D0C96">
        <w:rPr>
          <w:rFonts w:ascii="Verdana" w:eastAsia="Times New Roman" w:hAnsi="Verdana" w:cs="Times New Roman"/>
          <w:b/>
          <w:sz w:val="21"/>
          <w:szCs w:val="21"/>
        </w:rPr>
        <w:t>D) Motivational Interviewing</w:t>
      </w:r>
      <w:r w:rsidR="002D0C96">
        <w:rPr>
          <w:rFonts w:ascii="Verdana" w:eastAsia="Times New Roman" w:hAnsi="Verdana" w:cs="Times New Roman"/>
          <w:b/>
          <w:sz w:val="21"/>
          <w:szCs w:val="21"/>
        </w:rPr>
        <w:t xml:space="preserve"> (MI)</w:t>
      </w:r>
      <w:r w:rsidRPr="002D0C96">
        <w:rPr>
          <w:rFonts w:ascii="Verdana" w:eastAsia="Times New Roman" w:hAnsi="Verdana" w:cs="Times New Roman"/>
          <w:b/>
          <w:sz w:val="21"/>
          <w:szCs w:val="21"/>
        </w:rPr>
        <w:t xml:space="preserve"> for Substance Abuse strengthens </w:t>
      </w:r>
      <w:r w:rsidR="00FA09A3">
        <w:rPr>
          <w:rFonts w:ascii="Verdana" w:eastAsia="Times New Roman" w:hAnsi="Verdana" w:cs="Times New Roman"/>
          <w:b/>
          <w:sz w:val="21"/>
          <w:szCs w:val="21"/>
        </w:rPr>
        <w:t>participants</w:t>
      </w:r>
      <w:r w:rsidRPr="002D0C96">
        <w:rPr>
          <w:rFonts w:ascii="Verdana" w:eastAsia="Times New Roman" w:hAnsi="Verdana" w:cs="Times New Roman"/>
          <w:b/>
          <w:sz w:val="21"/>
          <w:szCs w:val="21"/>
        </w:rPr>
        <w:t>’ motivations to stop using drugs and alcohol and constitutes an important component of RSAT programming for</w:t>
      </w:r>
      <w:r w:rsidR="002D0C96" w:rsidRPr="002D0C96">
        <w:rPr>
          <w:rFonts w:ascii="Verdana" w:eastAsia="Times New Roman" w:hAnsi="Verdana" w:cs="Times New Roman"/>
          <w:b/>
          <w:sz w:val="21"/>
          <w:szCs w:val="21"/>
        </w:rPr>
        <w:t xml:space="preserve"> </w:t>
      </w:r>
      <w:r w:rsidR="00FA09A3">
        <w:rPr>
          <w:rFonts w:ascii="Verdana" w:eastAsia="Times New Roman" w:hAnsi="Verdana" w:cs="Times New Roman"/>
          <w:b/>
          <w:sz w:val="21"/>
          <w:szCs w:val="21"/>
        </w:rPr>
        <w:t>participant</w:t>
      </w:r>
      <w:r w:rsidR="002D0C96" w:rsidRPr="002D0C96">
        <w:rPr>
          <w:rFonts w:ascii="Verdana" w:eastAsia="Times New Roman" w:hAnsi="Verdana" w:cs="Times New Roman"/>
          <w:b/>
          <w:sz w:val="21"/>
          <w:szCs w:val="21"/>
        </w:rPr>
        <w:t xml:space="preserve">s who have volunteered for treatment </w:t>
      </w:r>
      <w:r w:rsidR="00F13419">
        <w:rPr>
          <w:rFonts w:ascii="Verdana" w:eastAsia="Times New Roman" w:hAnsi="Verdana" w:cs="Times New Roman"/>
          <w:b/>
          <w:sz w:val="21"/>
          <w:szCs w:val="21"/>
        </w:rPr>
        <w:t xml:space="preserve">but with varying degrees of commitment to </w:t>
      </w:r>
      <w:r w:rsidR="00700D6E">
        <w:rPr>
          <w:rFonts w:ascii="Verdana" w:eastAsia="Times New Roman" w:hAnsi="Verdana" w:cs="Times New Roman"/>
          <w:b/>
          <w:sz w:val="21"/>
          <w:szCs w:val="21"/>
        </w:rPr>
        <w:t>abstinence</w:t>
      </w:r>
      <w:r w:rsidR="00F13419">
        <w:rPr>
          <w:rFonts w:ascii="Verdana" w:eastAsia="Times New Roman" w:hAnsi="Verdana" w:cs="Times New Roman"/>
          <w:b/>
          <w:sz w:val="21"/>
          <w:szCs w:val="21"/>
        </w:rPr>
        <w:t>.</w:t>
      </w:r>
    </w:p>
    <w:p w14:paraId="7A1B6D36" w14:textId="44EDDAC4" w:rsidR="002D0C96" w:rsidRPr="00F13419" w:rsidRDefault="002D0C96" w:rsidP="004E15B9">
      <w:pPr>
        <w:spacing w:after="120"/>
        <w:rPr>
          <w:rFonts w:ascii="Verdana" w:eastAsia="Times New Roman" w:hAnsi="Verdana" w:cs="Times New Roman"/>
          <w:sz w:val="21"/>
          <w:szCs w:val="21"/>
        </w:rPr>
      </w:pPr>
      <w:r w:rsidRPr="00B43907">
        <w:rPr>
          <w:rFonts w:ascii="Verdana" w:eastAsia="Times New Roman" w:hAnsi="Verdana" w:cs="Times New Roman"/>
          <w:sz w:val="21"/>
          <w:szCs w:val="21"/>
        </w:rPr>
        <w:t>Motivational Interviewing (MI)</w:t>
      </w:r>
      <w:r w:rsidR="00F13419">
        <w:rPr>
          <w:rFonts w:ascii="Verdana" w:eastAsia="Times New Roman" w:hAnsi="Verdana" w:cs="Times New Roman"/>
          <w:sz w:val="21"/>
          <w:szCs w:val="21"/>
        </w:rPr>
        <w:t xml:space="preserve"> has been found to be “eff</w:t>
      </w:r>
      <w:r w:rsidR="00A12064">
        <w:rPr>
          <w:rFonts w:ascii="Verdana" w:eastAsia="Times New Roman" w:hAnsi="Verdana" w:cs="Times New Roman"/>
          <w:sz w:val="21"/>
          <w:szCs w:val="21"/>
        </w:rPr>
        <w:t>e</w:t>
      </w:r>
      <w:r w:rsidR="00F13419">
        <w:rPr>
          <w:rFonts w:ascii="Verdana" w:eastAsia="Times New Roman" w:hAnsi="Verdana" w:cs="Times New Roman"/>
          <w:sz w:val="21"/>
          <w:szCs w:val="21"/>
        </w:rPr>
        <w:t>cti</w:t>
      </w:r>
      <w:r>
        <w:rPr>
          <w:rFonts w:ascii="Verdana" w:eastAsia="Times New Roman" w:hAnsi="Verdana" w:cs="Times New Roman"/>
          <w:sz w:val="21"/>
          <w:szCs w:val="21"/>
        </w:rPr>
        <w:t>ve.</w:t>
      </w:r>
      <w:r w:rsidR="00F13419">
        <w:rPr>
          <w:rFonts w:ascii="Verdana" w:eastAsia="Times New Roman" w:hAnsi="Verdana" w:cs="Times New Roman"/>
          <w:sz w:val="21"/>
          <w:szCs w:val="21"/>
        </w:rPr>
        <w:t>”</w:t>
      </w:r>
      <w:r>
        <w:rPr>
          <w:rFonts w:ascii="Verdana" w:eastAsia="Times New Roman" w:hAnsi="Verdana" w:cs="Times New Roman"/>
          <w:sz w:val="21"/>
          <w:szCs w:val="21"/>
        </w:rPr>
        <w:t xml:space="preserve">  MI</w:t>
      </w:r>
      <w:r w:rsidRPr="00B43907">
        <w:rPr>
          <w:rFonts w:ascii="Verdana" w:eastAsia="Times New Roman" w:hAnsi="Verdana" w:cs="Times New Roman"/>
          <w:sz w:val="21"/>
          <w:szCs w:val="21"/>
        </w:rPr>
        <w:t xml:space="preserve"> is a brief client-centered, semi</w:t>
      </w:r>
      <w:r>
        <w:rPr>
          <w:rFonts w:ascii="Verdana" w:eastAsia="Times New Roman" w:hAnsi="Verdana" w:cs="Times New Roman"/>
          <w:sz w:val="21"/>
          <w:szCs w:val="21"/>
        </w:rPr>
        <w:t>-</w:t>
      </w:r>
      <w:r w:rsidRPr="00B43907">
        <w:rPr>
          <w:rFonts w:ascii="Verdana" w:eastAsia="Times New Roman" w:hAnsi="Verdana" w:cs="Times New Roman"/>
          <w:sz w:val="21"/>
          <w:szCs w:val="21"/>
        </w:rPr>
        <w:t>directive psychological treatment approach that concentrates on improving and strengthening individuals’ motivations to change. MI aims to increase an individual’s perspective on the importance of change. When provided to those who abuse substances, the long-term goal is to help them reduce or</w:t>
      </w:r>
      <w:r w:rsidRPr="002D0C96">
        <w:rPr>
          <w:rFonts w:ascii="Verdana" w:eastAsia="Times New Roman" w:hAnsi="Verdana" w:cs="Times New Roman"/>
          <w:sz w:val="21"/>
          <w:szCs w:val="21"/>
        </w:rPr>
        <w:t xml:space="preserve"> stop using drugs and alcohol. </w:t>
      </w:r>
      <w:r w:rsidRPr="00B43907">
        <w:rPr>
          <w:rFonts w:ascii="Verdana" w:eastAsia="Times New Roman" w:hAnsi="Verdana" w:cs="Times New Roman"/>
          <w:sz w:val="21"/>
          <w:szCs w:val="21"/>
        </w:rPr>
        <w:t xml:space="preserve">MI targets individuals who are less motivated or ready to change, and who may </w:t>
      </w:r>
      <w:r w:rsidRPr="00B43907">
        <w:rPr>
          <w:rFonts w:ascii="Verdana" w:eastAsia="Times New Roman" w:hAnsi="Verdana" w:cs="Times New Roman"/>
          <w:sz w:val="21"/>
          <w:szCs w:val="21"/>
        </w:rPr>
        <w:lastRenderedPageBreak/>
        <w:t>show more anger or opposition. MI can target substance abusers who may be ambivalent about changing their behavior.</w:t>
      </w:r>
      <w:r w:rsidRPr="002D0C96">
        <w:rPr>
          <w:rFonts w:ascii="Verdana" w:eastAsia="Times New Roman" w:hAnsi="Verdana" w:cs="Times New Roman"/>
          <w:sz w:val="21"/>
          <w:szCs w:val="21"/>
        </w:rPr>
        <w:t xml:space="preserve"> </w:t>
      </w:r>
      <w:r w:rsidRPr="00B43907">
        <w:rPr>
          <w:rFonts w:ascii="Verdana" w:eastAsia="Times New Roman" w:hAnsi="Verdana" w:cs="Times New Roman"/>
          <w:sz w:val="21"/>
          <w:szCs w:val="21"/>
        </w:rPr>
        <w:t>MI is a brief intervention. The substance abuser and the MI counselor will typically meet from one to four times, for about 1 hour each session. The settings of delivery can vary and consist of aftercare/outpatient clinics, inpatient facilities, correctional facilities, halfway houses, and other community-based settings.</w:t>
      </w:r>
      <w:r w:rsidR="00F13419">
        <w:rPr>
          <w:rFonts w:ascii="Verdana" w:eastAsia="Times New Roman" w:hAnsi="Verdana" w:cs="Times New Roman"/>
          <w:sz w:val="21"/>
          <w:szCs w:val="21"/>
        </w:rPr>
        <w:t xml:space="preserve"> </w:t>
      </w:r>
      <w:r w:rsidRPr="00F13419">
        <w:rPr>
          <w:rFonts w:ascii="Verdana" w:eastAsia="Times New Roman" w:hAnsi="Verdana" w:cs="Times New Roman"/>
          <w:sz w:val="21"/>
          <w:szCs w:val="21"/>
        </w:rPr>
        <w:t>MI incorporates four basic principles into treatment: 1) expressing empathy, 2) developing discrepancy, 3) rolling with resistance, and 4) developing self-efficacy.</w:t>
      </w:r>
    </w:p>
    <w:p w14:paraId="31983978" w14:textId="0CE4C7B1" w:rsidR="00EB0893" w:rsidRPr="00EA4245" w:rsidRDefault="002D0C96" w:rsidP="004E15B9">
      <w:pPr>
        <w:spacing w:after="120"/>
        <w:rPr>
          <w:rFonts w:ascii="Verdana" w:eastAsia="Times New Roman" w:hAnsi="Verdana" w:cs="Times New Roman"/>
          <w:sz w:val="21"/>
          <w:szCs w:val="21"/>
        </w:rPr>
      </w:pPr>
      <w:r w:rsidRPr="00F13419">
        <w:rPr>
          <w:rFonts w:ascii="Verdana" w:eastAsia="Times New Roman" w:hAnsi="Verdana" w:cs="Times New Roman"/>
          <w:b/>
          <w:sz w:val="21"/>
          <w:szCs w:val="21"/>
        </w:rPr>
        <w:t>Research:</w:t>
      </w:r>
      <w:r w:rsidRPr="00F13419">
        <w:rPr>
          <w:rFonts w:ascii="Verdana" w:eastAsia="Times New Roman" w:hAnsi="Verdana" w:cs="Times New Roman"/>
          <w:sz w:val="21"/>
          <w:szCs w:val="21"/>
        </w:rPr>
        <w:t xml:space="preserve"> </w:t>
      </w:r>
      <w:r w:rsidR="00895CEE">
        <w:rPr>
          <w:rFonts w:ascii="Verdana" w:eastAsia="Times New Roman" w:hAnsi="Verdana" w:cs="Times New Roman"/>
          <w:sz w:val="21"/>
          <w:szCs w:val="21"/>
        </w:rPr>
        <w:t>Twelve</w:t>
      </w:r>
      <w:r w:rsidRPr="00F13419">
        <w:rPr>
          <w:rFonts w:ascii="Verdana" w:eastAsia="Times New Roman" w:hAnsi="Verdana" w:cs="Times New Roman"/>
          <w:sz w:val="21"/>
          <w:szCs w:val="21"/>
        </w:rPr>
        <w:t xml:space="preserve"> studies looking at the extent of substance use when comparing individuals who received motivational interviewing (MI) with individuals who received no treatment at follow-up periods between 6 and 12 months showed that individuals in the MI treatment groups significantly reduced their use of substances compared with individuals in the no-treatment control groups. However, the effect size was small (standardized mean difference=0.15).</w:t>
      </w:r>
      <w:r w:rsidRPr="00F13419">
        <w:rPr>
          <w:rFonts w:ascii="Verdana" w:eastAsia="Times New Roman" w:hAnsi="Verdana" w:cs="Times New Roman"/>
          <w:sz w:val="21"/>
          <w:szCs w:val="21"/>
          <w:vertAlign w:val="superscript"/>
        </w:rPr>
        <w:footnoteReference w:id="47"/>
      </w:r>
      <w:r w:rsidRPr="00F13419">
        <w:rPr>
          <w:rFonts w:ascii="Arial" w:eastAsia="Times New Roman" w:hAnsi="Arial" w:cs="Arial"/>
          <w:sz w:val="19"/>
          <w:szCs w:val="19"/>
          <w:vertAlign w:val="superscript"/>
        </w:rPr>
        <w:t xml:space="preserve"> </w:t>
      </w:r>
      <w:r>
        <w:rPr>
          <w:rFonts w:ascii="Arial" w:eastAsia="Times New Roman" w:hAnsi="Arial" w:cs="Arial"/>
          <w:sz w:val="19"/>
          <w:szCs w:val="19"/>
        </w:rPr>
        <w:br/>
      </w:r>
    </w:p>
    <w:p w14:paraId="26CBCBA9" w14:textId="5ADC28F3" w:rsidR="00D70096" w:rsidRPr="00EA4245" w:rsidRDefault="00F13419"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eastAsia="Times New Roman" w:hAnsi="Verdana" w:cs="Times New Roman"/>
          <w:b/>
          <w:sz w:val="21"/>
          <w:szCs w:val="21"/>
        </w:rPr>
      </w:pPr>
      <w:r>
        <w:rPr>
          <w:rFonts w:ascii="Verdana" w:eastAsia="Times New Roman" w:hAnsi="Verdana" w:cs="Times New Roman"/>
          <w:b/>
          <w:sz w:val="21"/>
          <w:szCs w:val="21"/>
        </w:rPr>
        <w:t>E)</w:t>
      </w:r>
      <w:r w:rsidR="00D70096" w:rsidRPr="00EA4245">
        <w:rPr>
          <w:rFonts w:ascii="Verdana" w:eastAsia="Times New Roman" w:hAnsi="Verdana" w:cs="Times New Roman"/>
          <w:b/>
          <w:sz w:val="21"/>
          <w:szCs w:val="21"/>
        </w:rPr>
        <w:t xml:space="preserve"> Treatment plans must be assessed and modified </w:t>
      </w:r>
      <w:r w:rsidR="00ED6205">
        <w:rPr>
          <w:rFonts w:ascii="Verdana" w:eastAsia="Times New Roman" w:hAnsi="Verdana" w:cs="Times New Roman"/>
          <w:b/>
          <w:sz w:val="21"/>
          <w:szCs w:val="21"/>
        </w:rPr>
        <w:t>periodically</w:t>
      </w:r>
      <w:r w:rsidR="00D70096" w:rsidRPr="00EA4245">
        <w:rPr>
          <w:rFonts w:ascii="Verdana" w:eastAsia="Times New Roman" w:hAnsi="Verdana" w:cs="Times New Roman"/>
          <w:b/>
          <w:sz w:val="21"/>
          <w:szCs w:val="21"/>
        </w:rPr>
        <w:t xml:space="preserve"> to meet changing needs of </w:t>
      </w:r>
      <w:r w:rsidR="00FA09A3">
        <w:rPr>
          <w:rFonts w:ascii="Verdana" w:eastAsia="Times New Roman" w:hAnsi="Verdana" w:cs="Times New Roman"/>
          <w:b/>
          <w:sz w:val="21"/>
          <w:szCs w:val="21"/>
        </w:rPr>
        <w:t>participants</w:t>
      </w:r>
      <w:r w:rsidR="00D70096" w:rsidRPr="00EA4245">
        <w:rPr>
          <w:rFonts w:ascii="Verdana" w:eastAsia="Times New Roman" w:hAnsi="Verdana" w:cs="Times New Roman"/>
          <w:b/>
          <w:sz w:val="21"/>
          <w:szCs w:val="21"/>
        </w:rPr>
        <w:t xml:space="preserve"> and incorporate planning for transi</w:t>
      </w:r>
      <w:r w:rsidR="006C00B3" w:rsidRPr="00EA4245">
        <w:rPr>
          <w:rFonts w:ascii="Verdana" w:eastAsia="Times New Roman" w:hAnsi="Verdana" w:cs="Times New Roman"/>
          <w:b/>
          <w:sz w:val="21"/>
          <w:szCs w:val="21"/>
        </w:rPr>
        <w:t>tion</w:t>
      </w:r>
      <w:r w:rsidR="00921D88" w:rsidRPr="00EA4245">
        <w:rPr>
          <w:rFonts w:ascii="Verdana" w:eastAsia="Times New Roman" w:hAnsi="Verdana" w:cs="Times New Roman"/>
          <w:b/>
          <w:sz w:val="21"/>
          <w:szCs w:val="21"/>
        </w:rPr>
        <w:t>ing</w:t>
      </w:r>
      <w:r w:rsidR="006C00B3" w:rsidRPr="00EA4245">
        <w:rPr>
          <w:rFonts w:ascii="Verdana" w:eastAsia="Times New Roman" w:hAnsi="Verdana" w:cs="Times New Roman"/>
          <w:b/>
          <w:sz w:val="21"/>
          <w:szCs w:val="21"/>
        </w:rPr>
        <w:t xml:space="preserve"> </w:t>
      </w:r>
      <w:r w:rsidR="00921D88" w:rsidRPr="00EA4245">
        <w:rPr>
          <w:rFonts w:ascii="Verdana" w:eastAsia="Times New Roman" w:hAnsi="Verdana" w:cs="Times New Roman"/>
          <w:b/>
          <w:sz w:val="21"/>
          <w:szCs w:val="21"/>
        </w:rPr>
        <w:t>in</w:t>
      </w:r>
      <w:r w:rsidR="006C00B3" w:rsidRPr="00EA4245">
        <w:rPr>
          <w:rFonts w:ascii="Verdana" w:eastAsia="Times New Roman" w:hAnsi="Verdana" w:cs="Times New Roman"/>
          <w:b/>
          <w:sz w:val="21"/>
          <w:szCs w:val="21"/>
        </w:rPr>
        <w:t xml:space="preserve">to </w:t>
      </w:r>
      <w:r w:rsidR="00921D88" w:rsidRPr="00EA4245">
        <w:rPr>
          <w:rFonts w:ascii="Verdana" w:eastAsia="Times New Roman" w:hAnsi="Verdana" w:cs="Times New Roman"/>
          <w:b/>
          <w:sz w:val="21"/>
          <w:szCs w:val="21"/>
        </w:rPr>
        <w:t xml:space="preserve">the </w:t>
      </w:r>
      <w:r w:rsidR="006C00B3" w:rsidRPr="00EA4245">
        <w:rPr>
          <w:rFonts w:ascii="Verdana" w:eastAsia="Times New Roman" w:hAnsi="Verdana" w:cs="Times New Roman"/>
          <w:b/>
          <w:sz w:val="21"/>
          <w:szCs w:val="21"/>
        </w:rPr>
        <w:t>community.</w:t>
      </w:r>
    </w:p>
    <w:p w14:paraId="514476FF" w14:textId="5EFA5BE9" w:rsidR="00D70096" w:rsidRPr="00EA4245"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The adoption of an evidence-based treatment program does not guarantee the same results found in the research. </w:t>
      </w:r>
      <w:r w:rsidR="00ED6205">
        <w:rPr>
          <w:rFonts w:ascii="Verdana" w:eastAsia="Times New Roman" w:hAnsi="Verdana" w:cs="Times New Roman"/>
          <w:sz w:val="21"/>
          <w:szCs w:val="21"/>
        </w:rPr>
        <w:t>while</w:t>
      </w:r>
      <w:r w:rsidRPr="00EA4245">
        <w:rPr>
          <w:rFonts w:ascii="Verdana" w:eastAsia="Times New Roman" w:hAnsi="Verdana" w:cs="Times New Roman"/>
          <w:sz w:val="21"/>
          <w:szCs w:val="21"/>
        </w:rPr>
        <w:t xml:space="preserve"> RSAT program </w:t>
      </w:r>
      <w:r w:rsidR="00ED6205">
        <w:rPr>
          <w:rFonts w:ascii="Verdana" w:eastAsia="Times New Roman" w:hAnsi="Verdana" w:cs="Times New Roman"/>
          <w:sz w:val="21"/>
          <w:szCs w:val="21"/>
        </w:rPr>
        <w:t>should adopt evidence-based practice,</w:t>
      </w:r>
      <w:r w:rsidRPr="00EA4245">
        <w:rPr>
          <w:rFonts w:ascii="Verdana" w:eastAsia="Times New Roman" w:hAnsi="Verdana" w:cs="Times New Roman"/>
          <w:sz w:val="21"/>
          <w:szCs w:val="21"/>
        </w:rPr>
        <w:t xml:space="preserve"> </w:t>
      </w:r>
      <w:r w:rsidR="00ED6205">
        <w:rPr>
          <w:rFonts w:ascii="Verdana" w:eastAsia="Times New Roman" w:hAnsi="Verdana" w:cs="Times New Roman"/>
          <w:sz w:val="21"/>
          <w:szCs w:val="21"/>
        </w:rPr>
        <w:t>t</w:t>
      </w:r>
      <w:r w:rsidR="0057358C" w:rsidRPr="00EA4245">
        <w:rPr>
          <w:rFonts w:ascii="Verdana" w:eastAsia="Times New Roman" w:hAnsi="Verdana" w:cs="Times New Roman"/>
          <w:sz w:val="21"/>
          <w:szCs w:val="21"/>
        </w:rPr>
        <w:t>his</w:t>
      </w:r>
      <w:r w:rsidR="006C7FF5"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requires definable and measurable outcomes so program effectiveness can be determined. I</w:t>
      </w:r>
      <w:r w:rsidR="00363160" w:rsidRPr="00EA4245">
        <w:rPr>
          <w:rFonts w:ascii="Verdana" w:eastAsia="Times New Roman" w:hAnsi="Verdana" w:cs="Times New Roman"/>
          <w:sz w:val="21"/>
          <w:szCs w:val="21"/>
        </w:rPr>
        <w:t>n addition, i</w:t>
      </w:r>
      <w:r w:rsidRPr="00EA4245">
        <w:rPr>
          <w:rFonts w:ascii="Verdana" w:eastAsia="Times New Roman" w:hAnsi="Verdana" w:cs="Times New Roman"/>
          <w:sz w:val="21"/>
          <w:szCs w:val="21"/>
        </w:rPr>
        <w:t>t requires documentation of case information, including formal, valid mechanism for measuring outcomes. RSATs must routinely assess offender change in cognitive and skill development, and evaluate recidivism</w:t>
      </w:r>
      <w:r w:rsidR="00ED6205">
        <w:rPr>
          <w:rFonts w:ascii="Verdana" w:eastAsia="Times New Roman" w:hAnsi="Verdana" w:cs="Times New Roman"/>
          <w:sz w:val="21"/>
          <w:szCs w:val="21"/>
        </w:rPr>
        <w:t xml:space="preserve"> and relapse rates</w:t>
      </w:r>
      <w:r w:rsidRPr="00EA4245">
        <w:rPr>
          <w:rFonts w:ascii="Verdana" w:eastAsia="Times New Roman" w:hAnsi="Verdana" w:cs="Times New Roman"/>
          <w:sz w:val="21"/>
          <w:szCs w:val="21"/>
        </w:rPr>
        <w:t xml:space="preserve"> of RSAT graduates. </w:t>
      </w:r>
      <w:r w:rsidR="00363160" w:rsidRPr="00EA4245">
        <w:rPr>
          <w:rFonts w:ascii="Verdana" w:eastAsia="Times New Roman" w:hAnsi="Verdana" w:cs="Times New Roman"/>
          <w:sz w:val="21"/>
          <w:szCs w:val="21"/>
        </w:rPr>
        <w:t>Also</w:t>
      </w:r>
      <w:r w:rsidRPr="00EA4245">
        <w:rPr>
          <w:rFonts w:ascii="Verdana" w:eastAsia="Times New Roman" w:hAnsi="Verdana" w:cs="Times New Roman"/>
          <w:sz w:val="21"/>
          <w:szCs w:val="21"/>
        </w:rPr>
        <w:t>, there should be periodic staff performance evaluations to achieve greater fidelity to the evidence-based program design, service delivery principles and outcomes. Staff monitoring, measuring and reinforcing promotes staff cohesiveness and greater support to the program mission.</w:t>
      </w:r>
      <w:r w:rsidRPr="00EA4245">
        <w:rPr>
          <w:rStyle w:val="FootnoteReference"/>
          <w:rFonts w:ascii="Verdana" w:eastAsia="Times New Roman" w:hAnsi="Verdana" w:cs="Times New Roman"/>
          <w:sz w:val="21"/>
          <w:szCs w:val="21"/>
        </w:rPr>
        <w:footnoteReference w:id="48"/>
      </w:r>
      <w:r w:rsidRPr="00EA4245">
        <w:rPr>
          <w:rFonts w:ascii="Verdana" w:eastAsia="Times New Roman" w:hAnsi="Verdana" w:cs="Times New Roman"/>
          <w:sz w:val="21"/>
          <w:szCs w:val="21"/>
        </w:rPr>
        <w:t xml:space="preserve"> </w:t>
      </w:r>
      <w:r w:rsidR="00ED6205">
        <w:rPr>
          <w:rFonts w:ascii="Verdana" w:eastAsia="Times New Roman" w:hAnsi="Verdana" w:cs="Times New Roman"/>
          <w:sz w:val="21"/>
          <w:szCs w:val="21"/>
        </w:rPr>
        <w:t>Just as</w:t>
      </w:r>
      <w:r w:rsidRPr="00EA4245">
        <w:rPr>
          <w:rFonts w:ascii="Verdana" w:eastAsia="Times New Roman" w:hAnsi="Verdana" w:cs="Times New Roman"/>
          <w:sz w:val="21"/>
          <w:szCs w:val="21"/>
        </w:rPr>
        <w:t xml:space="preserve"> </w:t>
      </w:r>
      <w:r w:rsidR="00FA09A3">
        <w:rPr>
          <w:rFonts w:ascii="Verdana" w:eastAsia="Times New Roman" w:hAnsi="Verdana" w:cs="Times New Roman"/>
          <w:sz w:val="21"/>
          <w:szCs w:val="21"/>
        </w:rPr>
        <w:t>RSAT participants</w:t>
      </w:r>
      <w:r w:rsidR="00ED6205">
        <w:rPr>
          <w:rFonts w:ascii="Verdana" w:eastAsia="Times New Roman" w:hAnsi="Verdana" w:cs="Times New Roman"/>
          <w:sz w:val="21"/>
          <w:szCs w:val="21"/>
        </w:rPr>
        <w:t xml:space="preserve"> need feedback, so to</w:t>
      </w:r>
      <w:r w:rsidRPr="00EA4245">
        <w:rPr>
          <w:rFonts w:ascii="Verdana" w:eastAsia="Times New Roman" w:hAnsi="Verdana" w:cs="Times New Roman"/>
          <w:sz w:val="21"/>
          <w:szCs w:val="21"/>
        </w:rPr>
        <w:t xml:space="preserve"> </w:t>
      </w:r>
      <w:r w:rsidR="00ED6205">
        <w:rPr>
          <w:rFonts w:ascii="Verdana" w:eastAsia="Times New Roman" w:hAnsi="Verdana" w:cs="Times New Roman"/>
          <w:sz w:val="21"/>
          <w:szCs w:val="21"/>
        </w:rPr>
        <w:t>RSAT</w:t>
      </w:r>
      <w:r w:rsidRPr="00EA4245">
        <w:rPr>
          <w:rFonts w:ascii="Verdana" w:eastAsia="Times New Roman" w:hAnsi="Verdana" w:cs="Times New Roman"/>
          <w:sz w:val="21"/>
          <w:szCs w:val="21"/>
        </w:rPr>
        <w:t xml:space="preserve"> staff.</w:t>
      </w:r>
      <w:r w:rsidRPr="00EA4245">
        <w:rPr>
          <w:rStyle w:val="FootnoteReference"/>
          <w:rFonts w:ascii="Verdana" w:eastAsia="Times New Roman" w:hAnsi="Verdana" w:cs="Times New Roman"/>
          <w:sz w:val="21"/>
          <w:szCs w:val="21"/>
        </w:rPr>
        <w:footnoteReference w:id="49"/>
      </w:r>
    </w:p>
    <w:p w14:paraId="77CA6EE2" w14:textId="00F679EA" w:rsidR="00D70096" w:rsidRPr="00EA4245" w:rsidRDefault="00EB0893" w:rsidP="004E15B9">
      <w:pPr>
        <w:pBdr>
          <w:top w:val="single" w:sz="4" w:space="1" w:color="auto" w:shadow="1"/>
          <w:left w:val="single" w:sz="4" w:space="4" w:color="auto" w:shadow="1"/>
          <w:bottom w:val="single" w:sz="4" w:space="1" w:color="auto" w:shadow="1"/>
          <w:right w:val="single" w:sz="4" w:space="4" w:color="auto" w:shadow="1"/>
        </w:pBdr>
        <w:shd w:val="pct10" w:color="auto" w:fill="auto"/>
        <w:autoSpaceDE w:val="0"/>
        <w:autoSpaceDN w:val="0"/>
        <w:adjustRightInd w:val="0"/>
        <w:spacing w:after="120"/>
        <w:rPr>
          <w:rFonts w:ascii="Verdana" w:eastAsia="Times New Roman" w:hAnsi="Verdana" w:cs="Times New Roman"/>
          <w:b/>
          <w:sz w:val="21"/>
          <w:szCs w:val="21"/>
        </w:rPr>
      </w:pPr>
      <w:r>
        <w:rPr>
          <w:rFonts w:ascii="Verdana" w:eastAsia="Times New Roman" w:hAnsi="Verdana" w:cs="Times New Roman"/>
          <w:b/>
          <w:sz w:val="21"/>
          <w:szCs w:val="21"/>
        </w:rPr>
        <w:lastRenderedPageBreak/>
        <w:t>F</w:t>
      </w:r>
      <w:r w:rsidR="00FC66F8" w:rsidRPr="00EA4245">
        <w:rPr>
          <w:rFonts w:ascii="Verdana" w:eastAsia="Times New Roman" w:hAnsi="Verdana" w:cs="Times New Roman"/>
          <w:b/>
          <w:sz w:val="21"/>
          <w:szCs w:val="21"/>
        </w:rPr>
        <w:t>)</w:t>
      </w:r>
      <w:r w:rsidR="00062F9D" w:rsidRPr="00EA4245">
        <w:rPr>
          <w:rFonts w:ascii="Verdana" w:eastAsia="Times New Roman" w:hAnsi="Verdana" w:cs="Times New Roman"/>
          <w:b/>
          <w:sz w:val="21"/>
          <w:szCs w:val="21"/>
        </w:rPr>
        <w:t xml:space="preserve"> RSAT p</w:t>
      </w:r>
      <w:r w:rsidR="00D70096" w:rsidRPr="00EA4245">
        <w:rPr>
          <w:rFonts w:ascii="Verdana" w:eastAsia="Times New Roman" w:hAnsi="Verdana" w:cs="Times New Roman"/>
          <w:b/>
          <w:sz w:val="21"/>
          <w:szCs w:val="21"/>
        </w:rPr>
        <w:t>rogr</w:t>
      </w:r>
      <w:r w:rsidR="00852CB4" w:rsidRPr="00EA4245">
        <w:rPr>
          <w:rFonts w:ascii="Verdana" w:eastAsia="Times New Roman" w:hAnsi="Verdana" w:cs="Times New Roman"/>
          <w:b/>
          <w:sz w:val="21"/>
          <w:szCs w:val="21"/>
        </w:rPr>
        <w:t>ams should include compatible</w:t>
      </w:r>
      <w:r w:rsidR="00D70096" w:rsidRPr="00EA4245">
        <w:rPr>
          <w:rFonts w:ascii="Verdana" w:eastAsia="Times New Roman" w:hAnsi="Verdana" w:cs="Times New Roman"/>
          <w:b/>
          <w:sz w:val="21"/>
          <w:szCs w:val="21"/>
        </w:rPr>
        <w:t xml:space="preserve"> treatment and social services.</w:t>
      </w:r>
    </w:p>
    <w:p w14:paraId="2C0CC0AD" w14:textId="0EFCFA02" w:rsidR="00D70096" w:rsidRPr="00EA4245" w:rsidRDefault="00FA09A3" w:rsidP="004E15B9">
      <w:pPr>
        <w:autoSpaceDE w:val="0"/>
        <w:autoSpaceDN w:val="0"/>
        <w:adjustRightInd w:val="0"/>
        <w:spacing w:after="120"/>
        <w:rPr>
          <w:rFonts w:ascii="Verdana" w:eastAsia="Times New Roman" w:hAnsi="Verdana" w:cs="Times New Roman"/>
          <w:sz w:val="21"/>
          <w:szCs w:val="21"/>
        </w:rPr>
      </w:pPr>
      <w:r>
        <w:rPr>
          <w:rFonts w:ascii="Verdana" w:eastAsia="Times New Roman" w:hAnsi="Verdana" w:cs="Times New Roman"/>
          <w:sz w:val="21"/>
          <w:szCs w:val="21"/>
        </w:rPr>
        <w:t>Although all RSAT participants</w:t>
      </w:r>
      <w:r w:rsidR="00D70096" w:rsidRPr="00EA4245">
        <w:rPr>
          <w:rFonts w:ascii="Verdana" w:eastAsia="Times New Roman" w:hAnsi="Verdana" w:cs="Times New Roman"/>
          <w:sz w:val="21"/>
          <w:szCs w:val="21"/>
        </w:rPr>
        <w:t xml:space="preserve"> </w:t>
      </w:r>
      <w:r w:rsidR="00616A4C">
        <w:rPr>
          <w:rFonts w:ascii="Verdana" w:eastAsia="Times New Roman" w:hAnsi="Verdana" w:cs="Times New Roman"/>
          <w:sz w:val="21"/>
          <w:szCs w:val="21"/>
        </w:rPr>
        <w:t>are engaged in treatment for</w:t>
      </w:r>
      <w:r w:rsidR="00D70096" w:rsidRPr="00EA4245">
        <w:rPr>
          <w:rFonts w:ascii="Verdana" w:eastAsia="Times New Roman" w:hAnsi="Verdana" w:cs="Times New Roman"/>
          <w:sz w:val="21"/>
          <w:szCs w:val="21"/>
        </w:rPr>
        <w:t xml:space="preserve"> alcohol and/or substance use disorders, other needs must be addressed while they are inca</w:t>
      </w:r>
      <w:r w:rsidR="00062F9D" w:rsidRPr="00EA4245">
        <w:rPr>
          <w:rFonts w:ascii="Verdana" w:eastAsia="Times New Roman" w:hAnsi="Verdana" w:cs="Times New Roman"/>
          <w:sz w:val="21"/>
          <w:szCs w:val="21"/>
        </w:rPr>
        <w:t>rcerated to prepare them for re</w:t>
      </w:r>
      <w:r w:rsidR="00D70096" w:rsidRPr="00EA4245">
        <w:rPr>
          <w:rFonts w:ascii="Verdana" w:eastAsia="Times New Roman" w:hAnsi="Verdana" w:cs="Times New Roman"/>
          <w:sz w:val="21"/>
          <w:szCs w:val="21"/>
        </w:rPr>
        <w:t xml:space="preserve">integrating into the community. </w:t>
      </w:r>
      <w:r w:rsidR="00616A4C">
        <w:rPr>
          <w:rFonts w:ascii="Verdana" w:eastAsia="Times New Roman" w:hAnsi="Verdana" w:cs="Times New Roman"/>
          <w:sz w:val="21"/>
          <w:szCs w:val="21"/>
        </w:rPr>
        <w:t>Examples</w:t>
      </w:r>
      <w:r w:rsidR="00241E89" w:rsidRPr="00EA4245">
        <w:rPr>
          <w:rFonts w:ascii="Verdana" w:eastAsia="Times New Roman" w:hAnsi="Verdana" w:cs="Times New Roman"/>
          <w:sz w:val="21"/>
          <w:szCs w:val="21"/>
        </w:rPr>
        <w:t xml:space="preserve"> include the following, also identified by drug court researchers:</w:t>
      </w:r>
      <w:r w:rsidR="00D70096" w:rsidRPr="00EA4245">
        <w:rPr>
          <w:rStyle w:val="FootnoteReference"/>
          <w:rFonts w:ascii="Verdana" w:eastAsia="Times New Roman" w:hAnsi="Verdana" w:cs="Times New Roman"/>
          <w:sz w:val="21"/>
          <w:szCs w:val="21"/>
        </w:rPr>
        <w:footnoteReference w:id="50"/>
      </w:r>
    </w:p>
    <w:p w14:paraId="004867F8" w14:textId="6B575AF3"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clinical case management,</w:t>
      </w:r>
    </w:p>
    <w:p w14:paraId="74C954A1" w14:textId="7C337F4D" w:rsidR="00D70096" w:rsidRPr="00EA4245" w:rsidRDefault="00616A4C"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Pr>
          <w:rFonts w:ascii="Verdana" w:eastAsia="Times New Roman" w:hAnsi="Verdana" w:cs="Times New Roman"/>
          <w:sz w:val="21"/>
          <w:szCs w:val="21"/>
        </w:rPr>
        <w:t>housing assistance (sober/drug-free)</w:t>
      </w:r>
    </w:p>
    <w:p w14:paraId="6AC0A5E3" w14:textId="163E8A0C"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mental health treatment,</w:t>
      </w:r>
    </w:p>
    <w:p w14:paraId="7BA8F85C" w14:textId="01E0FC79"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trauma-informed</w:t>
      </w:r>
      <w:r w:rsidR="00616A4C">
        <w:rPr>
          <w:rFonts w:ascii="Verdana" w:eastAsia="Times New Roman" w:hAnsi="Verdana" w:cs="Times New Roman"/>
          <w:sz w:val="21"/>
          <w:szCs w:val="21"/>
        </w:rPr>
        <w:t xml:space="preserve"> and specific</w:t>
      </w:r>
      <w:r w:rsidRPr="00EA4245">
        <w:rPr>
          <w:rFonts w:ascii="Verdana" w:eastAsia="Times New Roman" w:hAnsi="Verdana" w:cs="Times New Roman"/>
          <w:sz w:val="21"/>
          <w:szCs w:val="21"/>
        </w:rPr>
        <w:t xml:space="preserve"> services,</w:t>
      </w:r>
    </w:p>
    <w:p w14:paraId="1C4CEE24" w14:textId="6E371A36"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criminal thinking interventions,</w:t>
      </w:r>
    </w:p>
    <w:p w14:paraId="4E589359" w14:textId="0867349B" w:rsidR="00D70096"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family and</w:t>
      </w:r>
      <w:r w:rsidR="00616A4C">
        <w:rPr>
          <w:rFonts w:ascii="Verdana" w:eastAsia="Times New Roman" w:hAnsi="Verdana" w:cs="Times New Roman"/>
          <w:sz w:val="21"/>
          <w:szCs w:val="21"/>
        </w:rPr>
        <w:t xml:space="preserve"> social support and</w:t>
      </w:r>
      <w:r w:rsidRPr="00EA4245">
        <w:rPr>
          <w:rFonts w:ascii="Verdana" w:eastAsia="Times New Roman" w:hAnsi="Verdana" w:cs="Times New Roman"/>
          <w:sz w:val="21"/>
          <w:szCs w:val="21"/>
        </w:rPr>
        <w:t xml:space="preserve"> interpersonal counseling,</w:t>
      </w:r>
    </w:p>
    <w:p w14:paraId="7A59E423" w14:textId="17B8C8D2" w:rsidR="00616A4C" w:rsidRDefault="00616A4C"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Pr>
          <w:rFonts w:ascii="Verdana" w:eastAsia="Times New Roman" w:hAnsi="Verdana" w:cs="Times New Roman"/>
          <w:sz w:val="21"/>
          <w:szCs w:val="21"/>
        </w:rPr>
        <w:t>recovery community support</w:t>
      </w:r>
    </w:p>
    <w:p w14:paraId="26FCEFCA" w14:textId="2E4D5CCA" w:rsidR="00616A4C" w:rsidRDefault="00616A4C"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Pr>
          <w:rFonts w:ascii="Verdana" w:eastAsia="Times New Roman" w:hAnsi="Verdana" w:cs="Times New Roman"/>
          <w:sz w:val="21"/>
          <w:szCs w:val="21"/>
        </w:rPr>
        <w:t>peer recovery support</w:t>
      </w:r>
    </w:p>
    <w:p w14:paraId="68ED7E7B" w14:textId="4456D952" w:rsidR="00616A4C" w:rsidRPr="00EA4245" w:rsidRDefault="00616A4C"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Pr>
          <w:rFonts w:ascii="Verdana" w:eastAsia="Times New Roman" w:hAnsi="Verdana" w:cs="Times New Roman"/>
          <w:sz w:val="21"/>
          <w:szCs w:val="21"/>
        </w:rPr>
        <w:t>pro-social and recreational activities</w:t>
      </w:r>
    </w:p>
    <w:p w14:paraId="3719A6FB" w14:textId="7BE3956C"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vocational and educational services,</w:t>
      </w:r>
    </w:p>
    <w:p w14:paraId="6E27C95E" w14:textId="1A8656DE"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medical and dental treatment,</w:t>
      </w:r>
    </w:p>
    <w:p w14:paraId="0765015B" w14:textId="485560C1" w:rsidR="00D70096" w:rsidRPr="00EA4245"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prevention of health-risk behaviors, and</w:t>
      </w:r>
    </w:p>
    <w:p w14:paraId="6D7C3769" w14:textId="5ECE8BD2" w:rsidR="00D70096" w:rsidRDefault="00062F9D" w:rsidP="004C296A">
      <w:pPr>
        <w:pStyle w:val="ListParagraph"/>
        <w:numPr>
          <w:ilvl w:val="0"/>
          <w:numId w:val="30"/>
        </w:numPr>
        <w:autoSpaceDE w:val="0"/>
        <w:autoSpaceDN w:val="0"/>
        <w:adjustRightInd w:val="0"/>
        <w:ind w:left="720"/>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overdose</w:t>
      </w:r>
      <w:r w:rsidR="00FC66F8"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prevention and reversal</w:t>
      </w:r>
      <w:r w:rsidR="00FC66F8" w:rsidRPr="00EA4245">
        <w:rPr>
          <w:rFonts w:ascii="Verdana" w:eastAsia="Times New Roman" w:hAnsi="Verdana" w:cs="Times New Roman"/>
          <w:sz w:val="21"/>
          <w:szCs w:val="21"/>
        </w:rPr>
        <w:t>, including p</w:t>
      </w:r>
      <w:r w:rsidR="00D70096" w:rsidRPr="00EA4245">
        <w:rPr>
          <w:rFonts w:ascii="Verdana" w:eastAsia="Times New Roman" w:hAnsi="Verdana" w:cs="Times New Roman"/>
          <w:sz w:val="21"/>
          <w:szCs w:val="21"/>
        </w:rPr>
        <w:t xml:space="preserve">rovision of </w:t>
      </w:r>
      <w:r w:rsidR="00A12064">
        <w:rPr>
          <w:rFonts w:ascii="Verdana" w:eastAsia="Times New Roman" w:hAnsi="Verdana" w:cs="Times New Roman"/>
          <w:sz w:val="21"/>
          <w:szCs w:val="21"/>
        </w:rPr>
        <w:t>Naloxone (</w:t>
      </w:r>
      <w:r w:rsidR="00D70096" w:rsidRPr="00EA4245">
        <w:rPr>
          <w:rFonts w:ascii="Verdana" w:eastAsia="Times New Roman" w:hAnsi="Verdana" w:cs="Times New Roman"/>
          <w:sz w:val="21"/>
          <w:szCs w:val="21"/>
        </w:rPr>
        <w:t>Narcan</w:t>
      </w:r>
      <w:r w:rsidR="00A12064">
        <w:rPr>
          <w:rFonts w:ascii="Verdana" w:eastAsia="Times New Roman" w:hAnsi="Verdana" w:cs="Times New Roman"/>
          <w:sz w:val="21"/>
          <w:szCs w:val="21"/>
        </w:rPr>
        <w:t>)</w:t>
      </w:r>
      <w:r w:rsidR="00D70096" w:rsidRPr="00EA4245">
        <w:rPr>
          <w:rFonts w:ascii="Verdana" w:eastAsia="Times New Roman" w:hAnsi="Verdana" w:cs="Times New Roman"/>
          <w:sz w:val="21"/>
          <w:szCs w:val="21"/>
        </w:rPr>
        <w:t xml:space="preserve"> to </w:t>
      </w:r>
      <w:r w:rsidR="00FA09A3">
        <w:rPr>
          <w:rFonts w:ascii="Verdana" w:eastAsia="Times New Roman" w:hAnsi="Verdana" w:cs="Times New Roman"/>
          <w:sz w:val="21"/>
          <w:szCs w:val="21"/>
        </w:rPr>
        <w:t>individuals after they are released</w:t>
      </w:r>
      <w:r w:rsidR="00D70096" w:rsidRPr="00EA4245">
        <w:rPr>
          <w:rFonts w:ascii="Verdana" w:eastAsia="Times New Roman" w:hAnsi="Verdana" w:cs="Times New Roman"/>
          <w:sz w:val="21"/>
          <w:szCs w:val="21"/>
        </w:rPr>
        <w:t xml:space="preserve"> or their family member/significant other</w:t>
      </w:r>
      <w:r w:rsidRPr="00EA4245">
        <w:rPr>
          <w:rFonts w:ascii="Verdana" w:eastAsia="Times New Roman" w:hAnsi="Verdana" w:cs="Times New Roman"/>
          <w:sz w:val="21"/>
          <w:szCs w:val="21"/>
        </w:rPr>
        <w:t>.</w:t>
      </w:r>
    </w:p>
    <w:p w14:paraId="6E684A1E" w14:textId="77777777" w:rsidR="004C296A" w:rsidRPr="00EA4245" w:rsidRDefault="004C296A" w:rsidP="004C296A">
      <w:pPr>
        <w:pStyle w:val="ListParagraph"/>
        <w:autoSpaceDE w:val="0"/>
        <w:autoSpaceDN w:val="0"/>
        <w:adjustRightInd w:val="0"/>
        <w:contextualSpacing w:val="0"/>
        <w:rPr>
          <w:rFonts w:ascii="Verdana" w:eastAsia="Times New Roman" w:hAnsi="Verdana" w:cs="Times New Roman"/>
          <w:sz w:val="21"/>
          <w:szCs w:val="21"/>
        </w:rPr>
      </w:pPr>
    </w:p>
    <w:p w14:paraId="6813F703" w14:textId="263694BA" w:rsidR="00D70096" w:rsidRPr="00EA4245" w:rsidRDefault="00EB0893" w:rsidP="004E15B9">
      <w:pPr>
        <w:pBdr>
          <w:top w:val="single" w:sz="4" w:space="1" w:color="auto"/>
          <w:left w:val="single" w:sz="4" w:space="4" w:color="auto"/>
          <w:bottom w:val="single" w:sz="4" w:space="1" w:color="auto"/>
          <w:right w:val="single" w:sz="4" w:space="4" w:color="auto"/>
        </w:pBdr>
        <w:shd w:val="pct10" w:color="auto" w:fill="auto"/>
        <w:spacing w:after="120"/>
        <w:rPr>
          <w:rFonts w:ascii="Verdana" w:eastAsia="Times New Roman" w:hAnsi="Verdana" w:cs="Times New Roman"/>
          <w:b/>
          <w:bCs/>
          <w:sz w:val="21"/>
          <w:szCs w:val="21"/>
          <w:bdr w:val="none" w:sz="0" w:space="0" w:color="auto" w:frame="1"/>
        </w:rPr>
      </w:pPr>
      <w:r>
        <w:rPr>
          <w:rFonts w:ascii="Verdana" w:eastAsia="Times New Roman" w:hAnsi="Verdana" w:cs="Times New Roman"/>
          <w:b/>
          <w:bCs/>
          <w:sz w:val="21"/>
          <w:szCs w:val="21"/>
          <w:bdr w:val="none" w:sz="0" w:space="0" w:color="auto" w:frame="1"/>
        </w:rPr>
        <w:t>G</w:t>
      </w:r>
      <w:r w:rsidR="00FC66F8" w:rsidRPr="00EA4245">
        <w:rPr>
          <w:rFonts w:ascii="Verdana" w:eastAsia="Times New Roman" w:hAnsi="Verdana" w:cs="Times New Roman"/>
          <w:b/>
          <w:bCs/>
          <w:sz w:val="21"/>
          <w:szCs w:val="21"/>
          <w:bdr w:val="none" w:sz="0" w:space="0" w:color="auto" w:frame="1"/>
        </w:rPr>
        <w:t>)</w:t>
      </w:r>
      <w:r w:rsidR="006C00B3" w:rsidRPr="00EA4245">
        <w:rPr>
          <w:rFonts w:ascii="Verdana" w:eastAsia="Times New Roman" w:hAnsi="Verdana" w:cs="Times New Roman"/>
          <w:b/>
          <w:bCs/>
          <w:sz w:val="21"/>
          <w:szCs w:val="21"/>
          <w:bdr w:val="none" w:sz="0" w:space="0" w:color="auto" w:frame="1"/>
        </w:rPr>
        <w:t xml:space="preserve"> </w:t>
      </w:r>
      <w:r w:rsidR="00D70096" w:rsidRPr="00EA4245">
        <w:rPr>
          <w:rFonts w:ascii="Verdana" w:eastAsia="Times New Roman" w:hAnsi="Verdana" w:cs="Times New Roman"/>
          <w:b/>
          <w:bCs/>
          <w:sz w:val="21"/>
          <w:szCs w:val="21"/>
          <w:bdr w:val="none" w:sz="0" w:space="0" w:color="auto" w:frame="1"/>
        </w:rPr>
        <w:t>RSAT programs sho</w:t>
      </w:r>
      <w:r w:rsidR="00895CEE">
        <w:rPr>
          <w:rFonts w:ascii="Verdana" w:eastAsia="Times New Roman" w:hAnsi="Verdana" w:cs="Times New Roman"/>
          <w:b/>
          <w:bCs/>
          <w:sz w:val="21"/>
          <w:szCs w:val="21"/>
          <w:bdr w:val="none" w:sz="0" w:space="0" w:color="auto" w:frame="1"/>
        </w:rPr>
        <w:t>uld be trauma-</w:t>
      </w:r>
      <w:r w:rsidR="00783315" w:rsidRPr="00EA4245">
        <w:rPr>
          <w:rFonts w:ascii="Verdana" w:eastAsia="Times New Roman" w:hAnsi="Verdana" w:cs="Times New Roman"/>
          <w:b/>
          <w:bCs/>
          <w:sz w:val="21"/>
          <w:szCs w:val="21"/>
          <w:bdr w:val="none" w:sz="0" w:space="0" w:color="auto" w:frame="1"/>
        </w:rPr>
        <w:t xml:space="preserve">informed </w:t>
      </w:r>
      <w:r w:rsidR="00062F9D" w:rsidRPr="00EA4245">
        <w:rPr>
          <w:rFonts w:ascii="Verdana" w:eastAsia="Times New Roman" w:hAnsi="Verdana" w:cs="Times New Roman"/>
          <w:b/>
          <w:bCs/>
          <w:sz w:val="21"/>
          <w:szCs w:val="21"/>
          <w:bdr w:val="none" w:sz="0" w:space="0" w:color="auto" w:frame="1"/>
        </w:rPr>
        <w:t xml:space="preserve">regardless of </w:t>
      </w:r>
      <w:r w:rsidR="00783315" w:rsidRPr="00EA4245">
        <w:rPr>
          <w:rFonts w:ascii="Verdana" w:eastAsia="Times New Roman" w:hAnsi="Verdana" w:cs="Times New Roman"/>
          <w:b/>
          <w:bCs/>
          <w:sz w:val="21"/>
          <w:szCs w:val="21"/>
          <w:bdr w:val="none" w:sz="0" w:space="0" w:color="auto" w:frame="1"/>
        </w:rPr>
        <w:t>whether</w:t>
      </w:r>
      <w:r w:rsidR="00062F9D" w:rsidRPr="00EA4245">
        <w:rPr>
          <w:rFonts w:ascii="Verdana" w:eastAsia="Times New Roman" w:hAnsi="Verdana" w:cs="Times New Roman"/>
          <w:b/>
          <w:bCs/>
          <w:sz w:val="21"/>
          <w:szCs w:val="21"/>
          <w:bdr w:val="none" w:sz="0" w:space="0" w:color="auto" w:frame="1"/>
        </w:rPr>
        <w:t xml:space="preserve"> trauma-</w:t>
      </w:r>
      <w:r w:rsidR="006C00B3" w:rsidRPr="00EA4245">
        <w:rPr>
          <w:rFonts w:ascii="Verdana" w:eastAsia="Times New Roman" w:hAnsi="Verdana" w:cs="Times New Roman"/>
          <w:b/>
          <w:bCs/>
          <w:sz w:val="21"/>
          <w:szCs w:val="21"/>
          <w:bdr w:val="none" w:sz="0" w:space="0" w:color="auto" w:frame="1"/>
        </w:rPr>
        <w:t>specific services are provided.</w:t>
      </w:r>
    </w:p>
    <w:p w14:paraId="04A9EFA9" w14:textId="32589276" w:rsidR="00D70096" w:rsidRPr="00EA4245" w:rsidRDefault="00D70096" w:rsidP="004E15B9">
      <w:pPr>
        <w:spacing w:after="120"/>
        <w:rPr>
          <w:rFonts w:ascii="Verdana" w:eastAsia="Times New Roman" w:hAnsi="Verdana" w:cs="Times New Roman"/>
          <w:bCs/>
          <w:sz w:val="21"/>
          <w:szCs w:val="21"/>
          <w:bdr w:val="none" w:sz="0" w:space="0" w:color="auto" w:frame="1"/>
        </w:rPr>
      </w:pPr>
      <w:r w:rsidRPr="00EA4245">
        <w:rPr>
          <w:rFonts w:ascii="Verdana" w:eastAsia="Times New Roman" w:hAnsi="Verdana" w:cs="Times New Roman"/>
          <w:bCs/>
          <w:sz w:val="21"/>
          <w:szCs w:val="21"/>
          <w:bdr w:val="none" w:sz="0" w:space="0" w:color="auto" w:frame="1"/>
        </w:rPr>
        <w:t>At least one third of males and two thirds of females in RSAT programs may be experiencing lasting effects of trauma exposure that play a role in their continued use of drugs and alcohol.</w:t>
      </w:r>
      <w:r w:rsidRPr="00EA4245">
        <w:rPr>
          <w:rStyle w:val="FootnoteReference"/>
          <w:rFonts w:ascii="Verdana" w:eastAsia="Times New Roman" w:hAnsi="Verdana" w:cs="Times New Roman"/>
          <w:bCs/>
          <w:sz w:val="21"/>
          <w:szCs w:val="21"/>
          <w:bdr w:val="none" w:sz="0" w:space="0" w:color="auto" w:frame="1"/>
        </w:rPr>
        <w:footnoteReference w:id="51"/>
      </w:r>
      <w:r w:rsidRPr="00EA4245">
        <w:rPr>
          <w:rFonts w:ascii="Verdana" w:hAnsi="Verdana"/>
          <w:sz w:val="21"/>
          <w:szCs w:val="21"/>
        </w:rPr>
        <w:t xml:space="preserve"> </w:t>
      </w:r>
      <w:r w:rsidRPr="00EA4245">
        <w:rPr>
          <w:rFonts w:ascii="Verdana" w:eastAsia="Times New Roman" w:hAnsi="Verdana" w:cs="Times New Roman"/>
          <w:bCs/>
          <w:sz w:val="21"/>
          <w:szCs w:val="21"/>
          <w:bdr w:val="none" w:sz="0" w:space="0" w:color="auto" w:frame="1"/>
        </w:rPr>
        <w:t xml:space="preserve">Part of responsivity is ensuring that RSAT programming is accessible to </w:t>
      </w:r>
      <w:r w:rsidR="003C4761">
        <w:rPr>
          <w:rFonts w:ascii="Verdana" w:eastAsia="Times New Roman" w:hAnsi="Verdana" w:cs="Times New Roman"/>
          <w:bCs/>
          <w:sz w:val="21"/>
          <w:szCs w:val="21"/>
          <w:bdr w:val="none" w:sz="0" w:space="0" w:color="auto" w:frame="1"/>
        </w:rPr>
        <w:t>participants</w:t>
      </w:r>
      <w:r w:rsidRPr="00EA4245">
        <w:rPr>
          <w:rFonts w:ascii="Verdana" w:eastAsia="Times New Roman" w:hAnsi="Verdana" w:cs="Times New Roman"/>
          <w:bCs/>
          <w:sz w:val="21"/>
          <w:szCs w:val="21"/>
          <w:bdr w:val="none" w:sz="0" w:space="0" w:color="auto" w:frame="1"/>
        </w:rPr>
        <w:t xml:space="preserve"> </w:t>
      </w:r>
      <w:r w:rsidR="001A0AF0">
        <w:rPr>
          <w:rFonts w:ascii="Verdana" w:eastAsia="Times New Roman" w:hAnsi="Verdana" w:cs="Times New Roman"/>
          <w:bCs/>
          <w:sz w:val="21"/>
          <w:szCs w:val="21"/>
          <w:bdr w:val="none" w:sz="0" w:space="0" w:color="auto" w:frame="1"/>
        </w:rPr>
        <w:t>who have experienced</w:t>
      </w:r>
      <w:r w:rsidRPr="00EA4245">
        <w:rPr>
          <w:rFonts w:ascii="Verdana" w:eastAsia="Times New Roman" w:hAnsi="Verdana" w:cs="Times New Roman"/>
          <w:bCs/>
          <w:sz w:val="21"/>
          <w:szCs w:val="21"/>
          <w:bdr w:val="none" w:sz="0" w:space="0" w:color="auto" w:frame="1"/>
        </w:rPr>
        <w:t xml:space="preserve"> trauma. For this reason, all programming should be trauma-informed as much as possible, given that prisons and jails present challenging settings for trauma-informed approaches. Prisons and jails are designed to house perpetrators, not victims. For an </w:t>
      </w:r>
      <w:r w:rsidR="003C4761">
        <w:rPr>
          <w:rFonts w:ascii="Verdana" w:eastAsia="Times New Roman" w:hAnsi="Verdana" w:cs="Times New Roman"/>
          <w:bCs/>
          <w:sz w:val="21"/>
          <w:szCs w:val="21"/>
          <w:bdr w:val="none" w:sz="0" w:space="0" w:color="auto" w:frame="1"/>
        </w:rPr>
        <w:t>individual</w:t>
      </w:r>
      <w:r w:rsidRPr="00EA4245">
        <w:rPr>
          <w:rFonts w:ascii="Verdana" w:eastAsia="Times New Roman" w:hAnsi="Verdana" w:cs="Times New Roman"/>
          <w:bCs/>
          <w:sz w:val="21"/>
          <w:szCs w:val="21"/>
          <w:bdr w:val="none" w:sz="0" w:space="0" w:color="auto" w:frame="1"/>
        </w:rPr>
        <w:t xml:space="preserve"> with Post Traumatic Stress Disorder (PTSD), there are sc</w:t>
      </w:r>
      <w:r w:rsidR="00D16EA6" w:rsidRPr="00EA4245">
        <w:rPr>
          <w:rFonts w:ascii="Verdana" w:eastAsia="Times New Roman" w:hAnsi="Verdana" w:cs="Times New Roman"/>
          <w:bCs/>
          <w:sz w:val="21"/>
          <w:szCs w:val="21"/>
          <w:bdr w:val="none" w:sz="0" w:space="0" w:color="auto" w:frame="1"/>
        </w:rPr>
        <w:t>ores of unavoidable triggers—</w:t>
      </w:r>
      <w:r w:rsidRPr="00EA4245">
        <w:rPr>
          <w:rFonts w:ascii="Verdana" w:eastAsia="Times New Roman" w:hAnsi="Verdana" w:cs="Times New Roman"/>
          <w:bCs/>
          <w:sz w:val="21"/>
          <w:szCs w:val="21"/>
          <w:bdr w:val="none" w:sz="0" w:space="0" w:color="auto" w:frame="1"/>
        </w:rPr>
        <w:t>shackles, overcrowded housing units, lights that are on all night, loud speakers that blare without warning and severely limited privacy. Pat downs and strip searches, frequent discipline from authority figures and restricted movement may all mimic certain dynamics of past abuse. All of these factors are likely to aggravate trauma-related behaviors and symptoms that can be difficult for staff to manage.</w:t>
      </w:r>
      <w:r w:rsidRPr="00EA4245">
        <w:rPr>
          <w:rStyle w:val="FootnoteReference"/>
          <w:rFonts w:ascii="Verdana" w:eastAsia="Times New Roman" w:hAnsi="Verdana" w:cs="Times New Roman"/>
          <w:bCs/>
          <w:sz w:val="21"/>
          <w:szCs w:val="21"/>
          <w:bdr w:val="none" w:sz="0" w:space="0" w:color="auto" w:frame="1"/>
        </w:rPr>
        <w:footnoteReference w:id="52"/>
      </w:r>
      <w:r w:rsidRPr="00EA4245">
        <w:rPr>
          <w:rFonts w:ascii="Verdana" w:eastAsia="Times New Roman" w:hAnsi="Verdana" w:cs="Times New Roman"/>
          <w:bCs/>
          <w:sz w:val="21"/>
          <w:szCs w:val="21"/>
          <w:bdr w:val="none" w:sz="0" w:space="0" w:color="auto" w:frame="1"/>
        </w:rPr>
        <w:t xml:space="preserve"> I</w:t>
      </w:r>
      <w:r w:rsidR="003C4761">
        <w:rPr>
          <w:rFonts w:ascii="Verdana" w:eastAsia="Times New Roman" w:hAnsi="Verdana" w:cs="Times New Roman"/>
          <w:bCs/>
          <w:sz w:val="21"/>
          <w:szCs w:val="21"/>
          <w:bdr w:val="none" w:sz="0" w:space="0" w:color="auto" w:frame="1"/>
        </w:rPr>
        <w:t>ndividual</w:t>
      </w:r>
      <w:r w:rsidRPr="00EA4245">
        <w:rPr>
          <w:rFonts w:ascii="Verdana" w:eastAsia="Times New Roman" w:hAnsi="Verdana" w:cs="Times New Roman"/>
          <w:bCs/>
          <w:sz w:val="21"/>
          <w:szCs w:val="21"/>
          <w:bdr w:val="none" w:sz="0" w:space="0" w:color="auto" w:frame="1"/>
        </w:rPr>
        <w:t xml:space="preserve">s </w:t>
      </w:r>
      <w:r w:rsidR="001A0AF0">
        <w:rPr>
          <w:rFonts w:ascii="Verdana" w:eastAsia="Times New Roman" w:hAnsi="Verdana" w:cs="Times New Roman"/>
          <w:bCs/>
          <w:sz w:val="21"/>
          <w:szCs w:val="21"/>
          <w:bdr w:val="none" w:sz="0" w:space="0" w:color="auto" w:frame="1"/>
        </w:rPr>
        <w:t>with</w:t>
      </w:r>
      <w:r w:rsidRPr="00EA4245">
        <w:rPr>
          <w:rFonts w:ascii="Verdana" w:eastAsia="Times New Roman" w:hAnsi="Verdana" w:cs="Times New Roman"/>
          <w:bCs/>
          <w:sz w:val="21"/>
          <w:szCs w:val="21"/>
          <w:bdr w:val="none" w:sz="0" w:space="0" w:color="auto" w:frame="1"/>
        </w:rPr>
        <w:t xml:space="preserve"> Post-Traumatic Stress Disorder (PTSD) may have used alcohol and drugs to cope with trauma </w:t>
      </w:r>
      <w:r w:rsidRPr="00EA4245">
        <w:rPr>
          <w:rFonts w:ascii="Verdana" w:eastAsia="Times New Roman" w:hAnsi="Verdana" w:cs="Times New Roman"/>
          <w:bCs/>
          <w:sz w:val="21"/>
          <w:szCs w:val="21"/>
          <w:bdr w:val="none" w:sz="0" w:space="0" w:color="auto" w:frame="1"/>
        </w:rPr>
        <w:lastRenderedPageBreak/>
        <w:t>responses and triggers.</w:t>
      </w:r>
      <w:r w:rsidR="00AD5E10" w:rsidRPr="00EA4245">
        <w:rPr>
          <w:rFonts w:ascii="Verdana" w:eastAsia="Times New Roman" w:hAnsi="Verdana" w:cs="Times New Roman"/>
          <w:bCs/>
          <w:sz w:val="21"/>
          <w:szCs w:val="21"/>
          <w:bdr w:val="none" w:sz="0" w:space="0" w:color="auto" w:frame="1"/>
        </w:rPr>
        <w:t xml:space="preserve"> </w:t>
      </w:r>
      <w:r w:rsidRPr="00EA4245">
        <w:rPr>
          <w:rFonts w:ascii="Verdana" w:eastAsia="Times New Roman" w:hAnsi="Verdana" w:cs="Times New Roman"/>
          <w:bCs/>
          <w:sz w:val="21"/>
          <w:szCs w:val="21"/>
          <w:bdr w:val="none" w:sz="0" w:space="0" w:color="auto" w:frame="1"/>
        </w:rPr>
        <w:t>With the removal of these from the in</w:t>
      </w:r>
      <w:r w:rsidR="003C4761">
        <w:rPr>
          <w:rFonts w:ascii="Verdana" w:eastAsia="Times New Roman" w:hAnsi="Verdana" w:cs="Times New Roman"/>
          <w:bCs/>
          <w:sz w:val="21"/>
          <w:szCs w:val="21"/>
          <w:bdr w:val="none" w:sz="0" w:space="0" w:color="auto" w:frame="1"/>
        </w:rPr>
        <w:t>dividual</w:t>
      </w:r>
      <w:r w:rsidR="00E20C6A">
        <w:rPr>
          <w:rFonts w:ascii="Verdana" w:eastAsia="Times New Roman" w:hAnsi="Verdana" w:cs="Times New Roman"/>
          <w:bCs/>
          <w:sz w:val="21"/>
          <w:szCs w:val="21"/>
          <w:bdr w:val="none" w:sz="0" w:space="0" w:color="auto" w:frame="1"/>
        </w:rPr>
        <w:t xml:space="preserve">’s </w:t>
      </w:r>
      <w:r w:rsidR="00895CEE">
        <w:rPr>
          <w:rFonts w:ascii="Verdana" w:eastAsia="Times New Roman" w:hAnsi="Verdana" w:cs="Times New Roman"/>
          <w:bCs/>
          <w:sz w:val="21"/>
          <w:szCs w:val="21"/>
          <w:bdr w:val="none" w:sz="0" w:space="0" w:color="auto" w:frame="1"/>
        </w:rPr>
        <w:t>life, trauma-</w:t>
      </w:r>
      <w:r w:rsidRPr="00EA4245">
        <w:rPr>
          <w:rFonts w:ascii="Verdana" w:eastAsia="Times New Roman" w:hAnsi="Verdana" w:cs="Times New Roman"/>
          <w:bCs/>
          <w:sz w:val="21"/>
          <w:szCs w:val="21"/>
          <w:bdr w:val="none" w:sz="0" w:space="0" w:color="auto" w:frame="1"/>
        </w:rPr>
        <w:t>related symptoms may worsen.</w:t>
      </w:r>
      <w:r w:rsidRPr="00EA4245">
        <w:rPr>
          <w:rStyle w:val="FootnoteReference"/>
          <w:rFonts w:ascii="Verdana" w:eastAsia="Times New Roman" w:hAnsi="Verdana" w:cs="Times New Roman"/>
          <w:bCs/>
          <w:sz w:val="21"/>
          <w:szCs w:val="21"/>
          <w:bdr w:val="none" w:sz="0" w:space="0" w:color="auto" w:frame="1"/>
        </w:rPr>
        <w:footnoteReference w:id="53"/>
      </w:r>
    </w:p>
    <w:p w14:paraId="348BBA49" w14:textId="796791AD" w:rsidR="00A41685" w:rsidRDefault="00D70096" w:rsidP="004E15B9">
      <w:pPr>
        <w:spacing w:after="120"/>
        <w:rPr>
          <w:rFonts w:ascii="Verdana" w:eastAsia="Times New Roman" w:hAnsi="Verdana" w:cs="Times New Roman"/>
          <w:bCs/>
          <w:sz w:val="21"/>
          <w:szCs w:val="21"/>
          <w:bdr w:val="none" w:sz="0" w:space="0" w:color="auto" w:frame="1"/>
        </w:rPr>
      </w:pPr>
      <w:r w:rsidRPr="00EA4245">
        <w:rPr>
          <w:rFonts w:ascii="Verdana" w:eastAsia="Times New Roman" w:hAnsi="Verdana" w:cs="Times New Roman"/>
          <w:bCs/>
          <w:sz w:val="21"/>
          <w:szCs w:val="21"/>
          <w:bdr w:val="none" w:sz="0" w:space="0" w:color="auto" w:frame="1"/>
        </w:rPr>
        <w:t xml:space="preserve">Integrating trauma stabilization and coping skills training in RSAT’s alcohol and substance abuse programs will make the substance abuse treatment more accessible for </w:t>
      </w:r>
      <w:r w:rsidR="00616964">
        <w:rPr>
          <w:rFonts w:ascii="Verdana" w:eastAsia="Times New Roman" w:hAnsi="Verdana" w:cs="Times New Roman"/>
          <w:bCs/>
          <w:sz w:val="21"/>
          <w:szCs w:val="21"/>
          <w:bdr w:val="none" w:sz="0" w:space="0" w:color="auto" w:frame="1"/>
        </w:rPr>
        <w:t>individuals</w:t>
      </w:r>
      <w:r w:rsidRPr="00EA4245">
        <w:rPr>
          <w:rFonts w:ascii="Verdana" w:eastAsia="Times New Roman" w:hAnsi="Verdana" w:cs="Times New Roman"/>
          <w:bCs/>
          <w:sz w:val="21"/>
          <w:szCs w:val="21"/>
          <w:bdr w:val="none" w:sz="0" w:space="0" w:color="auto" w:frame="1"/>
        </w:rPr>
        <w:t xml:space="preserve"> </w:t>
      </w:r>
      <w:r w:rsidR="001A0AF0">
        <w:rPr>
          <w:rFonts w:ascii="Verdana" w:eastAsia="Times New Roman" w:hAnsi="Verdana" w:cs="Times New Roman"/>
          <w:bCs/>
          <w:sz w:val="21"/>
          <w:szCs w:val="21"/>
          <w:bdr w:val="none" w:sz="0" w:space="0" w:color="auto" w:frame="1"/>
        </w:rPr>
        <w:t>who have experienced</w:t>
      </w:r>
      <w:r w:rsidRPr="00EA4245">
        <w:rPr>
          <w:rFonts w:ascii="Verdana" w:eastAsia="Times New Roman" w:hAnsi="Verdana" w:cs="Times New Roman"/>
          <w:bCs/>
          <w:sz w:val="21"/>
          <w:szCs w:val="21"/>
          <w:bdr w:val="none" w:sz="0" w:space="0" w:color="auto" w:frame="1"/>
        </w:rPr>
        <w:t xml:space="preserve"> trauma. Trauma-informed programs and cognitive behavioral trauma-specific interventions can help offenders master the skills that will set the stage for engagement in effective recovery programming.</w:t>
      </w:r>
      <w:r w:rsidRPr="00EA4245">
        <w:rPr>
          <w:rFonts w:ascii="Verdana" w:hAnsi="Verdana"/>
          <w:sz w:val="21"/>
          <w:szCs w:val="21"/>
        </w:rPr>
        <w:t xml:space="preserve"> </w:t>
      </w:r>
      <w:r w:rsidRPr="00EA4245">
        <w:rPr>
          <w:rFonts w:ascii="Verdana" w:eastAsia="Times New Roman" w:hAnsi="Verdana" w:cs="Times New Roman"/>
          <w:bCs/>
          <w:sz w:val="21"/>
          <w:szCs w:val="21"/>
          <w:bdr w:val="none" w:sz="0" w:space="0" w:color="auto" w:frame="1"/>
        </w:rPr>
        <w:t>Trauma-informed RSAT programs have staffs who understand trauma and its impact on the addiction and recovery process; services designed to enhance safety, minimize triggers, and prevent re-traumatization; encourages r</w:t>
      </w:r>
      <w:r w:rsidR="00616964">
        <w:rPr>
          <w:rFonts w:ascii="Verdana" w:eastAsia="Times New Roman" w:hAnsi="Verdana" w:cs="Times New Roman"/>
          <w:bCs/>
          <w:sz w:val="21"/>
          <w:szCs w:val="21"/>
          <w:bdr w:val="none" w:sz="0" w:space="0" w:color="auto" w:frame="1"/>
        </w:rPr>
        <w:t>elationshi</w:t>
      </w:r>
      <w:r w:rsidR="00BD10BB">
        <w:rPr>
          <w:rFonts w:ascii="Verdana" w:eastAsia="Times New Roman" w:hAnsi="Verdana" w:cs="Times New Roman"/>
          <w:bCs/>
          <w:sz w:val="21"/>
          <w:szCs w:val="21"/>
          <w:bdr w:val="none" w:sz="0" w:space="0" w:color="auto" w:frame="1"/>
        </w:rPr>
        <w:t>ps between staff and participant</w:t>
      </w:r>
      <w:r w:rsidR="00616964">
        <w:rPr>
          <w:rFonts w:ascii="Verdana" w:eastAsia="Times New Roman" w:hAnsi="Verdana" w:cs="Times New Roman"/>
          <w:bCs/>
          <w:sz w:val="21"/>
          <w:szCs w:val="21"/>
          <w:bdr w:val="none" w:sz="0" w:space="0" w:color="auto" w:frame="1"/>
        </w:rPr>
        <w:t>s</w:t>
      </w:r>
      <w:r w:rsidRPr="00EA4245">
        <w:rPr>
          <w:rFonts w:ascii="Verdana" w:eastAsia="Times New Roman" w:hAnsi="Verdana" w:cs="Times New Roman"/>
          <w:bCs/>
          <w:sz w:val="21"/>
          <w:szCs w:val="21"/>
          <w:bdr w:val="none" w:sz="0" w:space="0" w:color="auto" w:frame="1"/>
        </w:rPr>
        <w:t xml:space="preserve"> based on equity and healing, empowering trauma survivors with information, hope and appropria</w:t>
      </w:r>
      <w:r w:rsidR="0029218F" w:rsidRPr="00EA4245">
        <w:rPr>
          <w:rFonts w:ascii="Verdana" w:eastAsia="Times New Roman" w:hAnsi="Verdana" w:cs="Times New Roman"/>
          <w:bCs/>
          <w:sz w:val="21"/>
          <w:szCs w:val="21"/>
          <w:bdr w:val="none" w:sz="0" w:space="0" w:color="auto" w:frame="1"/>
        </w:rPr>
        <w:t>te referrals upon release. Although</w:t>
      </w:r>
      <w:r w:rsidRPr="00EA4245">
        <w:rPr>
          <w:rFonts w:ascii="Verdana" w:eastAsia="Times New Roman" w:hAnsi="Verdana" w:cs="Times New Roman"/>
          <w:bCs/>
          <w:sz w:val="21"/>
          <w:szCs w:val="21"/>
          <w:bdr w:val="none" w:sz="0" w:space="0" w:color="auto" w:frame="1"/>
        </w:rPr>
        <w:t xml:space="preserve"> there cannot be equity in relationships between staff and </w:t>
      </w:r>
      <w:r w:rsidR="000340AF">
        <w:rPr>
          <w:rFonts w:ascii="Verdana" w:eastAsia="Times New Roman" w:hAnsi="Verdana" w:cs="Times New Roman"/>
          <w:bCs/>
          <w:sz w:val="21"/>
          <w:szCs w:val="21"/>
          <w:bdr w:val="none" w:sz="0" w:space="0" w:color="auto" w:frame="1"/>
        </w:rPr>
        <w:t>RSAT participant</w:t>
      </w:r>
      <w:r w:rsidRPr="00EA4245">
        <w:rPr>
          <w:rFonts w:ascii="Verdana" w:eastAsia="Times New Roman" w:hAnsi="Verdana" w:cs="Times New Roman"/>
          <w:bCs/>
          <w:sz w:val="21"/>
          <w:szCs w:val="21"/>
          <w:bdr w:val="none" w:sz="0" w:space="0" w:color="auto" w:frame="1"/>
        </w:rPr>
        <w:t xml:space="preserve">s, </w:t>
      </w:r>
      <w:r w:rsidR="000340AF">
        <w:rPr>
          <w:rFonts w:ascii="Verdana" w:eastAsia="Times New Roman" w:hAnsi="Verdana" w:cs="Times New Roman"/>
          <w:bCs/>
          <w:sz w:val="21"/>
          <w:szCs w:val="21"/>
          <w:bdr w:val="none" w:sz="0" w:space="0" w:color="auto" w:frame="1"/>
        </w:rPr>
        <w:t>participant</w:t>
      </w:r>
      <w:r w:rsidRPr="00EA4245">
        <w:rPr>
          <w:rFonts w:ascii="Verdana" w:eastAsia="Times New Roman" w:hAnsi="Verdana" w:cs="Times New Roman"/>
          <w:bCs/>
          <w:sz w:val="21"/>
          <w:szCs w:val="21"/>
          <w:bdr w:val="none" w:sz="0" w:space="0" w:color="auto" w:frame="1"/>
        </w:rPr>
        <w:t xml:space="preserve"> councils, for examp</w:t>
      </w:r>
      <w:r w:rsidR="00BD10BB">
        <w:rPr>
          <w:rFonts w:ascii="Verdana" w:eastAsia="Times New Roman" w:hAnsi="Verdana" w:cs="Times New Roman"/>
          <w:bCs/>
          <w:sz w:val="21"/>
          <w:szCs w:val="21"/>
          <w:bdr w:val="none" w:sz="0" w:space="0" w:color="auto" w:frame="1"/>
        </w:rPr>
        <w:t>le, can be formed to give participants</w:t>
      </w:r>
      <w:r w:rsidRPr="00EA4245">
        <w:rPr>
          <w:rFonts w:ascii="Verdana" w:eastAsia="Times New Roman" w:hAnsi="Verdana" w:cs="Times New Roman"/>
          <w:bCs/>
          <w:sz w:val="21"/>
          <w:szCs w:val="21"/>
          <w:bdr w:val="none" w:sz="0" w:space="0" w:color="auto" w:frame="1"/>
        </w:rPr>
        <w:t xml:space="preserve"> some input into how the RSAT programs or pods operate that do not compromise the security and safety of the institution.</w:t>
      </w:r>
      <w:r w:rsidR="00FC66F8" w:rsidRPr="00EA4245">
        <w:rPr>
          <w:rFonts w:ascii="Verdana" w:eastAsia="Times New Roman" w:hAnsi="Verdana" w:cs="Times New Roman"/>
          <w:bCs/>
          <w:sz w:val="21"/>
          <w:szCs w:val="21"/>
          <w:bdr w:val="none" w:sz="0" w:space="0" w:color="auto" w:frame="1"/>
        </w:rPr>
        <w:t xml:space="preserve"> </w:t>
      </w:r>
      <w:r w:rsidR="00895CEE">
        <w:rPr>
          <w:rFonts w:ascii="Verdana" w:eastAsia="Times New Roman" w:hAnsi="Verdana" w:cs="Times New Roman"/>
          <w:bCs/>
          <w:sz w:val="21"/>
          <w:szCs w:val="21"/>
          <w:bdr w:val="none" w:sz="0" w:space="0" w:color="auto" w:frame="1"/>
        </w:rPr>
        <w:t>Trauma-</w:t>
      </w:r>
      <w:r w:rsidRPr="00EA4245">
        <w:rPr>
          <w:rFonts w:ascii="Verdana" w:eastAsia="Times New Roman" w:hAnsi="Verdana" w:cs="Times New Roman"/>
          <w:bCs/>
          <w:sz w:val="21"/>
          <w:szCs w:val="21"/>
          <w:bdr w:val="none" w:sz="0" w:space="0" w:color="auto" w:frame="1"/>
        </w:rPr>
        <w:t>specific services include specific groups and effective interventions aimed at coping with the aftermath of trauma, decreasing symptoms of trauma-related disorders and increasing knowledge about trauma. In</w:t>
      </w:r>
      <w:r w:rsidR="00BD10BB">
        <w:rPr>
          <w:rFonts w:ascii="Verdana" w:eastAsia="Times New Roman" w:hAnsi="Verdana" w:cs="Times New Roman"/>
          <w:bCs/>
          <w:sz w:val="21"/>
          <w:szCs w:val="21"/>
          <w:bdr w:val="none" w:sz="0" w:space="0" w:color="auto" w:frame="1"/>
        </w:rPr>
        <w:t>dividuals</w:t>
      </w:r>
      <w:r w:rsidRPr="00EA4245">
        <w:rPr>
          <w:rFonts w:ascii="Verdana" w:eastAsia="Times New Roman" w:hAnsi="Verdana" w:cs="Times New Roman"/>
          <w:bCs/>
          <w:sz w:val="21"/>
          <w:szCs w:val="21"/>
          <w:bdr w:val="none" w:sz="0" w:space="0" w:color="auto" w:frame="1"/>
        </w:rPr>
        <w:t xml:space="preserve"> are empowered with skills and techniques to manage and lesson the effects of trauma in their ongoing recovery. Although trauma-specific interventions have been found to be more powerful in reducing symptoms of trauma-related disorders than trauma-informed services alone, </w:t>
      </w:r>
      <w:r w:rsidR="00ED6205">
        <w:rPr>
          <w:rFonts w:ascii="Verdana" w:eastAsia="Times New Roman" w:hAnsi="Verdana" w:cs="Times New Roman"/>
          <w:bCs/>
          <w:sz w:val="21"/>
          <w:szCs w:val="21"/>
          <w:bdr w:val="none" w:sz="0" w:space="0" w:color="auto" w:frame="1"/>
        </w:rPr>
        <w:t xml:space="preserve">even </w:t>
      </w:r>
      <w:r w:rsidRPr="00EA4245">
        <w:rPr>
          <w:rFonts w:ascii="Verdana" w:eastAsia="Times New Roman" w:hAnsi="Verdana" w:cs="Times New Roman"/>
          <w:bCs/>
          <w:sz w:val="21"/>
          <w:szCs w:val="21"/>
          <w:bdr w:val="none" w:sz="0" w:space="0" w:color="auto" w:frame="1"/>
        </w:rPr>
        <w:t>they are most effective when delivered in a trauma-informed environment. The combination of the two is more effective than either one alone.</w:t>
      </w:r>
      <w:r w:rsidRPr="00EA4245">
        <w:rPr>
          <w:rFonts w:ascii="Verdana" w:eastAsia="Times New Roman" w:hAnsi="Verdana" w:cs="Times New Roman"/>
          <w:bCs/>
          <w:sz w:val="21"/>
          <w:szCs w:val="21"/>
          <w:bdr w:val="none" w:sz="0" w:space="0" w:color="auto" w:frame="1"/>
          <w:vertAlign w:val="superscript"/>
        </w:rPr>
        <w:footnoteReference w:id="54"/>
      </w:r>
    </w:p>
    <w:p w14:paraId="52BBE82E" w14:textId="1CD76379" w:rsidR="00A41685" w:rsidRPr="00EA4245" w:rsidRDefault="00ED6205" w:rsidP="004E15B9">
      <w:pPr>
        <w:spacing w:after="120"/>
        <w:rPr>
          <w:rFonts w:ascii="Verdana" w:eastAsia="Times New Roman" w:hAnsi="Verdana" w:cs="Times New Roman"/>
          <w:bCs/>
          <w:sz w:val="21"/>
          <w:szCs w:val="21"/>
          <w:bdr w:val="none" w:sz="0" w:space="0" w:color="auto" w:frame="1"/>
        </w:rPr>
      </w:pPr>
      <w:r w:rsidRPr="00ED6205">
        <w:rPr>
          <w:rFonts w:ascii="Verdana" w:eastAsia="Times New Roman" w:hAnsi="Verdana" w:cs="Times New Roman"/>
          <w:b/>
          <w:bCs/>
          <w:sz w:val="21"/>
          <w:szCs w:val="21"/>
          <w:bdr w:val="none" w:sz="0" w:space="0" w:color="auto" w:frame="1"/>
        </w:rPr>
        <w:t>State Department of Correction Protocol:</w:t>
      </w:r>
      <w:r>
        <w:rPr>
          <w:rFonts w:ascii="Verdana" w:eastAsia="Times New Roman" w:hAnsi="Verdana" w:cs="Times New Roman"/>
          <w:bCs/>
          <w:sz w:val="21"/>
          <w:szCs w:val="21"/>
          <w:bdr w:val="none" w:sz="0" w:space="0" w:color="auto" w:frame="1"/>
        </w:rPr>
        <w:t xml:space="preserve"> </w:t>
      </w:r>
      <w:r w:rsidR="00A41685">
        <w:rPr>
          <w:rFonts w:ascii="Verdana" w:eastAsia="Times New Roman" w:hAnsi="Verdana" w:cs="Times New Roman"/>
          <w:bCs/>
          <w:sz w:val="21"/>
          <w:szCs w:val="21"/>
          <w:bdr w:val="none" w:sz="0" w:space="0" w:color="auto" w:frame="1"/>
        </w:rPr>
        <w:t>New York Department of</w:t>
      </w:r>
      <w:r w:rsidR="00BD10BB">
        <w:rPr>
          <w:rFonts w:ascii="Verdana" w:eastAsia="Times New Roman" w:hAnsi="Verdana" w:cs="Times New Roman"/>
          <w:bCs/>
          <w:sz w:val="21"/>
          <w:szCs w:val="21"/>
          <w:bdr w:val="none" w:sz="0" w:space="0" w:color="auto" w:frame="1"/>
        </w:rPr>
        <w:t xml:space="preserve"> Corrections provides a Female T</w:t>
      </w:r>
      <w:r w:rsidR="00A41685">
        <w:rPr>
          <w:rFonts w:ascii="Verdana" w:eastAsia="Times New Roman" w:hAnsi="Verdana" w:cs="Times New Roman"/>
          <w:bCs/>
          <w:sz w:val="21"/>
          <w:szCs w:val="21"/>
          <w:bdr w:val="none" w:sz="0" w:space="0" w:color="auto" w:frame="1"/>
        </w:rPr>
        <w:t>rauma Recovery Program utilizes the Trauma Recovery Empowerment Model (TREM).</w:t>
      </w:r>
      <w:r w:rsidR="00DF086D">
        <w:rPr>
          <w:rStyle w:val="FootnoteReference"/>
          <w:rFonts w:ascii="Verdana" w:eastAsia="Times New Roman" w:hAnsi="Verdana" w:cs="Times New Roman"/>
          <w:bCs/>
          <w:sz w:val="21"/>
          <w:szCs w:val="21"/>
          <w:bdr w:val="none" w:sz="0" w:space="0" w:color="auto" w:frame="1"/>
        </w:rPr>
        <w:footnoteReference w:id="55"/>
      </w:r>
      <w:r w:rsidR="00A41685">
        <w:rPr>
          <w:rFonts w:ascii="Verdana" w:eastAsia="Times New Roman" w:hAnsi="Verdana" w:cs="Times New Roman"/>
          <w:bCs/>
          <w:sz w:val="21"/>
          <w:szCs w:val="21"/>
          <w:bdr w:val="none" w:sz="0" w:space="0" w:color="auto" w:frame="1"/>
        </w:rPr>
        <w:t xml:space="preserve"> Other issues addressed include substance abuse, parenting, health issues, and building interpersonal and resource networks. The program is followed by development of an aftercare plan for participants with ongoing treatment needs.</w:t>
      </w:r>
      <w:r w:rsidR="00A41685">
        <w:rPr>
          <w:rStyle w:val="FootnoteReference"/>
          <w:rFonts w:ascii="Verdana" w:eastAsia="Times New Roman" w:hAnsi="Verdana" w:cs="Times New Roman"/>
          <w:bCs/>
          <w:sz w:val="21"/>
          <w:szCs w:val="21"/>
          <w:bdr w:val="none" w:sz="0" w:space="0" w:color="auto" w:frame="1"/>
        </w:rPr>
        <w:footnoteReference w:id="56"/>
      </w:r>
    </w:p>
    <w:p w14:paraId="639CE91C" w14:textId="228216A8" w:rsidR="00CF6DEF" w:rsidRPr="00CF6DEF" w:rsidRDefault="00CF6DEF" w:rsidP="00CF6DEF">
      <w:pPr>
        <w:pStyle w:val="Heading2"/>
        <w:pBdr>
          <w:top w:val="single" w:sz="4" w:space="1" w:color="auto"/>
          <w:left w:val="single" w:sz="4" w:space="4" w:color="auto"/>
          <w:bottom w:val="single" w:sz="4" w:space="1" w:color="auto"/>
          <w:right w:val="single" w:sz="4" w:space="4" w:color="auto"/>
        </w:pBdr>
        <w:shd w:val="clear" w:color="auto" w:fill="D0CECE" w:themeFill="background2" w:themeFillShade="E6"/>
        <w:rPr>
          <w:u w:val="none"/>
          <w:lang w:val="en-US"/>
        </w:rPr>
      </w:pPr>
      <w:bookmarkStart w:id="7" w:name="_Toc462054649"/>
      <w:r w:rsidRPr="00CF6DEF">
        <w:rPr>
          <w:u w:val="none"/>
          <w:lang w:val="en-US"/>
        </w:rPr>
        <w:t xml:space="preserve">H. RSAT programs that serve </w:t>
      </w:r>
      <w:r w:rsidR="00985747">
        <w:rPr>
          <w:u w:val="none"/>
          <w:lang w:val="en-US"/>
        </w:rPr>
        <w:t>individuals</w:t>
      </w:r>
      <w:r w:rsidRPr="00CF6DEF">
        <w:rPr>
          <w:u w:val="none"/>
          <w:lang w:val="en-US"/>
        </w:rPr>
        <w:t xml:space="preserve"> with co-occurring disorders sh</w:t>
      </w:r>
      <w:r>
        <w:rPr>
          <w:u w:val="none"/>
          <w:lang w:val="en-US"/>
        </w:rPr>
        <w:t>ould offer integrated treatment as appropriate.</w:t>
      </w:r>
      <w:bookmarkEnd w:id="7"/>
    </w:p>
    <w:p w14:paraId="021A832C" w14:textId="39488391" w:rsidR="00810823" w:rsidRPr="00660560" w:rsidRDefault="00810823" w:rsidP="00810823">
      <w:pPr>
        <w:pStyle w:val="Default"/>
        <w:rPr>
          <w:rFonts w:ascii="Verdana" w:eastAsia="Times New Roman" w:hAnsi="Verdana" w:cs="Times New Roman"/>
          <w:bCs/>
          <w:color w:val="auto"/>
          <w:sz w:val="21"/>
          <w:szCs w:val="21"/>
          <w:bdr w:val="none" w:sz="0" w:space="0" w:color="auto" w:frame="1"/>
        </w:rPr>
      </w:pPr>
      <w:r w:rsidRPr="00660560">
        <w:rPr>
          <w:rFonts w:ascii="Verdana" w:eastAsia="Times New Roman" w:hAnsi="Verdana" w:cs="Times New Roman"/>
          <w:bCs/>
          <w:color w:val="auto"/>
          <w:sz w:val="21"/>
          <w:szCs w:val="21"/>
          <w:bdr w:val="none" w:sz="0" w:space="0" w:color="auto" w:frame="1"/>
        </w:rPr>
        <w:t xml:space="preserve">For many RSAT participants, the justice system may be their first exposure to substance use disorder treatment.  Others may have made multiple attempts at treatment and recovery, but untreated mental health issues have sabotaged each period of recovery, resulting in a revolving door of recidivism. Still others may have accessed mental health services while their substance use problems went unaddressed and eventually contributed to their criminal justice involvement.  Co-occurring mental health conditions among </w:t>
      </w:r>
      <w:r w:rsidR="00BD10BB">
        <w:rPr>
          <w:rFonts w:ascii="Verdana" w:eastAsia="Times New Roman" w:hAnsi="Verdana" w:cs="Times New Roman"/>
          <w:bCs/>
          <w:color w:val="auto"/>
          <w:sz w:val="21"/>
          <w:szCs w:val="21"/>
          <w:bdr w:val="none" w:sz="0" w:space="0" w:color="auto" w:frame="1"/>
        </w:rPr>
        <w:t>individuals</w:t>
      </w:r>
      <w:r w:rsidRPr="00660560">
        <w:rPr>
          <w:rFonts w:ascii="Verdana" w:eastAsia="Times New Roman" w:hAnsi="Verdana" w:cs="Times New Roman"/>
          <w:bCs/>
          <w:color w:val="auto"/>
          <w:sz w:val="21"/>
          <w:szCs w:val="21"/>
          <w:bdr w:val="none" w:sz="0" w:space="0" w:color="auto" w:frame="1"/>
        </w:rPr>
        <w:t xml:space="preserve"> with substance use disorders should to be considered more the rule rather than the exception.  Up to 56 percent of people with the most serious mental illnesses have a co-occurring substance use disorder within </w:t>
      </w:r>
      <w:r w:rsidRPr="00660560">
        <w:rPr>
          <w:rFonts w:ascii="Verdana" w:eastAsia="Times New Roman" w:hAnsi="Verdana" w:cs="Times New Roman"/>
          <w:bCs/>
          <w:color w:val="auto"/>
          <w:sz w:val="21"/>
          <w:szCs w:val="21"/>
          <w:bdr w:val="none" w:sz="0" w:space="0" w:color="auto" w:frame="1"/>
        </w:rPr>
        <w:lastRenderedPageBreak/>
        <w:t>their lifetime.</w:t>
      </w:r>
      <w:r w:rsidRPr="00ED6205">
        <w:rPr>
          <w:rFonts w:ascii="Verdana" w:eastAsia="Times New Roman" w:hAnsi="Verdana" w:cs="Times New Roman"/>
          <w:bCs/>
          <w:color w:val="auto"/>
          <w:sz w:val="21"/>
          <w:szCs w:val="21"/>
          <w:bdr w:val="none" w:sz="0" w:space="0" w:color="auto" w:frame="1"/>
          <w:vertAlign w:val="superscript"/>
        </w:rPr>
        <w:footnoteReference w:id="57"/>
      </w:r>
      <w:r w:rsidRPr="00660560">
        <w:rPr>
          <w:rFonts w:ascii="Verdana" w:eastAsia="Times New Roman" w:hAnsi="Verdana" w:cs="Times New Roman"/>
          <w:bCs/>
          <w:color w:val="auto"/>
          <w:sz w:val="21"/>
          <w:szCs w:val="21"/>
          <w:bdr w:val="none" w:sz="0" w:space="0" w:color="auto" w:frame="1"/>
        </w:rPr>
        <w:t xml:space="preserve"> Therefore, within specialty mental health and substance use clinical settings, it is the norm rather than the exception to see consumers with co-occurring disorders. RSAT programs should establish procedures for collaboration with mental health treatment staff.</w:t>
      </w:r>
    </w:p>
    <w:p w14:paraId="59AFEFAF" w14:textId="3CE6770A" w:rsidR="00810823" w:rsidRPr="00660560" w:rsidRDefault="00810823" w:rsidP="00810823">
      <w:pPr>
        <w:pStyle w:val="Default"/>
        <w:rPr>
          <w:rFonts w:ascii="Verdana" w:eastAsia="Times New Roman" w:hAnsi="Verdana" w:cs="Times New Roman"/>
          <w:bCs/>
          <w:color w:val="auto"/>
          <w:sz w:val="21"/>
          <w:szCs w:val="21"/>
          <w:bdr w:val="none" w:sz="0" w:space="0" w:color="auto" w:frame="1"/>
        </w:rPr>
      </w:pPr>
    </w:p>
    <w:p w14:paraId="70719990" w14:textId="1EE9DEE2" w:rsidR="00810823" w:rsidRPr="00660560" w:rsidRDefault="00810823" w:rsidP="00810823">
      <w:pPr>
        <w:pStyle w:val="Default"/>
        <w:rPr>
          <w:rFonts w:ascii="Verdana" w:eastAsia="Times New Roman" w:hAnsi="Verdana" w:cs="Times New Roman"/>
          <w:bCs/>
          <w:color w:val="auto"/>
          <w:sz w:val="21"/>
          <w:szCs w:val="21"/>
          <w:bdr w:val="none" w:sz="0" w:space="0" w:color="auto" w:frame="1"/>
        </w:rPr>
      </w:pPr>
      <w:r w:rsidRPr="00660560">
        <w:rPr>
          <w:rFonts w:ascii="Verdana" w:eastAsia="Times New Roman" w:hAnsi="Verdana" w:cs="Times New Roman"/>
          <w:bCs/>
          <w:color w:val="auto"/>
          <w:sz w:val="21"/>
          <w:szCs w:val="21"/>
          <w:bdr w:val="none" w:sz="0" w:space="0" w:color="auto" w:frame="1"/>
        </w:rPr>
        <w:t xml:space="preserve">RSAT staff should receive training on the signs and symptoms of mental health disorders and information on how the presence of one disorder can impact treatment and recovery from the other. Although </w:t>
      </w:r>
      <w:r w:rsidR="00EB7E10">
        <w:rPr>
          <w:rFonts w:ascii="Verdana" w:eastAsia="Times New Roman" w:hAnsi="Verdana" w:cs="Times New Roman"/>
          <w:bCs/>
          <w:color w:val="auto"/>
          <w:sz w:val="21"/>
          <w:szCs w:val="21"/>
          <w:bdr w:val="none" w:sz="0" w:space="0" w:color="auto" w:frame="1"/>
        </w:rPr>
        <w:t>those</w:t>
      </w:r>
      <w:r w:rsidRPr="00660560">
        <w:rPr>
          <w:rFonts w:ascii="Verdana" w:eastAsia="Times New Roman" w:hAnsi="Verdana" w:cs="Times New Roman"/>
          <w:bCs/>
          <w:color w:val="auto"/>
          <w:sz w:val="21"/>
          <w:szCs w:val="21"/>
          <w:bdr w:val="none" w:sz="0" w:space="0" w:color="auto" w:frame="1"/>
        </w:rPr>
        <w:t xml:space="preserve"> participating in RSAT programs may have been screened for mental health disorders, symptoms can emerge or develop during the course of substance use disorder treatment.  RSAT staffs need to know how to identify </w:t>
      </w:r>
      <w:r w:rsidR="00BD10BB">
        <w:rPr>
          <w:rFonts w:ascii="Verdana" w:eastAsia="Times New Roman" w:hAnsi="Verdana" w:cs="Times New Roman"/>
          <w:bCs/>
          <w:color w:val="auto"/>
          <w:sz w:val="21"/>
          <w:szCs w:val="21"/>
          <w:bdr w:val="none" w:sz="0" w:space="0" w:color="auto" w:frame="1"/>
        </w:rPr>
        <w:t>RSAT participants</w:t>
      </w:r>
      <w:r w:rsidRPr="00660560">
        <w:rPr>
          <w:rFonts w:ascii="Verdana" w:eastAsia="Times New Roman" w:hAnsi="Verdana" w:cs="Times New Roman"/>
          <w:bCs/>
          <w:color w:val="auto"/>
          <w:sz w:val="21"/>
          <w:szCs w:val="21"/>
          <w:bdr w:val="none" w:sz="0" w:space="0" w:color="auto" w:frame="1"/>
        </w:rPr>
        <w:t xml:space="preserve"> that may require further screening and assessment by a qualified mental health professional.</w:t>
      </w:r>
    </w:p>
    <w:p w14:paraId="5E30C424" w14:textId="03676244" w:rsidR="00810823" w:rsidRPr="00660560" w:rsidRDefault="00810823" w:rsidP="00810823">
      <w:pPr>
        <w:pStyle w:val="Default"/>
        <w:rPr>
          <w:rFonts w:ascii="Verdana" w:eastAsia="Times New Roman" w:hAnsi="Verdana" w:cs="Times New Roman"/>
          <w:bCs/>
          <w:color w:val="auto"/>
          <w:sz w:val="21"/>
          <w:szCs w:val="21"/>
          <w:bdr w:val="none" w:sz="0" w:space="0" w:color="auto" w:frame="1"/>
        </w:rPr>
      </w:pPr>
    </w:p>
    <w:p w14:paraId="64E6F5E9" w14:textId="4428F6E7" w:rsidR="00810823" w:rsidRPr="00660560" w:rsidRDefault="00810823" w:rsidP="00810823">
      <w:pPr>
        <w:pStyle w:val="Default"/>
        <w:rPr>
          <w:rFonts w:ascii="Verdana" w:eastAsia="Times New Roman" w:hAnsi="Verdana" w:cs="Times New Roman"/>
          <w:bCs/>
          <w:color w:val="auto"/>
          <w:sz w:val="21"/>
          <w:szCs w:val="21"/>
          <w:bdr w:val="none" w:sz="0" w:space="0" w:color="auto" w:frame="1"/>
        </w:rPr>
      </w:pPr>
      <w:r w:rsidRPr="00660560">
        <w:rPr>
          <w:rFonts w:ascii="Verdana" w:eastAsia="Times New Roman" w:hAnsi="Verdana" w:cs="Times New Roman"/>
          <w:bCs/>
          <w:color w:val="auto"/>
          <w:sz w:val="21"/>
          <w:szCs w:val="21"/>
          <w:bdr w:val="none" w:sz="0" w:space="0" w:color="auto" w:frame="1"/>
        </w:rPr>
        <w:t xml:space="preserve">There are different strategies RSAT programs can employ in dealing with </w:t>
      </w:r>
      <w:r w:rsidR="00BD10BB">
        <w:rPr>
          <w:rFonts w:ascii="Verdana" w:eastAsia="Times New Roman" w:hAnsi="Verdana" w:cs="Times New Roman"/>
          <w:bCs/>
          <w:color w:val="auto"/>
          <w:sz w:val="21"/>
          <w:szCs w:val="21"/>
          <w:bdr w:val="none" w:sz="0" w:space="0" w:color="auto" w:frame="1"/>
        </w:rPr>
        <w:t>individuals</w:t>
      </w:r>
      <w:r w:rsidRPr="00660560">
        <w:rPr>
          <w:rFonts w:ascii="Verdana" w:eastAsia="Times New Roman" w:hAnsi="Verdana" w:cs="Times New Roman"/>
          <w:bCs/>
          <w:color w:val="auto"/>
          <w:sz w:val="21"/>
          <w:szCs w:val="21"/>
          <w:bdr w:val="none" w:sz="0" w:space="0" w:color="auto" w:frame="1"/>
        </w:rPr>
        <w:t xml:space="preserve"> with co-occurring disorders. Some RSAT programs may be geared specifically to the needs of </w:t>
      </w:r>
      <w:r w:rsidR="00BD10BB">
        <w:rPr>
          <w:rFonts w:ascii="Verdana" w:eastAsia="Times New Roman" w:hAnsi="Verdana" w:cs="Times New Roman"/>
          <w:bCs/>
          <w:color w:val="auto"/>
          <w:sz w:val="21"/>
          <w:szCs w:val="21"/>
          <w:bdr w:val="none" w:sz="0" w:space="0" w:color="auto" w:frame="1"/>
        </w:rPr>
        <w:t>individuals</w:t>
      </w:r>
      <w:r w:rsidRPr="00660560">
        <w:rPr>
          <w:rFonts w:ascii="Verdana" w:eastAsia="Times New Roman" w:hAnsi="Verdana" w:cs="Times New Roman"/>
          <w:bCs/>
          <w:color w:val="auto"/>
          <w:sz w:val="21"/>
          <w:szCs w:val="21"/>
          <w:bdr w:val="none" w:sz="0" w:space="0" w:color="auto" w:frame="1"/>
        </w:rPr>
        <w:t xml:space="preserve"> with both mental health and substance use disorders, offering integrated treatment.  Other programs work with mental health staff providing parallel treatment to RSAT participants with mental health issues. In some cases, services may be delivered sequentially, with RSAT participants completing a required course of mental health treatment to stabilize and manage their symptoms prior to their admission into addiction treatment.  </w:t>
      </w:r>
    </w:p>
    <w:p w14:paraId="6855631E" w14:textId="3642F0AB" w:rsidR="00810823" w:rsidRPr="00660560" w:rsidRDefault="00810823" w:rsidP="00810823">
      <w:pPr>
        <w:pStyle w:val="Default"/>
        <w:rPr>
          <w:rFonts w:ascii="Verdana" w:eastAsia="Times New Roman" w:hAnsi="Verdana" w:cs="Times New Roman"/>
          <w:bCs/>
          <w:color w:val="auto"/>
          <w:sz w:val="21"/>
          <w:szCs w:val="21"/>
          <w:bdr w:val="none" w:sz="0" w:space="0" w:color="auto" w:frame="1"/>
        </w:rPr>
      </w:pPr>
    </w:p>
    <w:p w14:paraId="41178FE3" w14:textId="45ACE32E" w:rsidR="00810823" w:rsidRDefault="00810823" w:rsidP="00810823">
      <w:pPr>
        <w:pStyle w:val="Default"/>
        <w:rPr>
          <w:rFonts w:ascii="Verdana" w:eastAsia="Times New Roman" w:hAnsi="Verdana" w:cs="Times New Roman"/>
          <w:bCs/>
          <w:color w:val="auto"/>
          <w:sz w:val="21"/>
          <w:szCs w:val="21"/>
          <w:bdr w:val="none" w:sz="0" w:space="0" w:color="auto" w:frame="1"/>
        </w:rPr>
      </w:pPr>
      <w:r w:rsidRPr="00660560">
        <w:rPr>
          <w:rFonts w:ascii="Verdana" w:eastAsia="Times New Roman" w:hAnsi="Verdana" w:cs="Times New Roman"/>
          <w:bCs/>
          <w:color w:val="auto"/>
          <w:sz w:val="21"/>
          <w:szCs w:val="21"/>
          <w:bdr w:val="none" w:sz="0" w:space="0" w:color="auto" w:frame="1"/>
        </w:rPr>
        <w:t xml:space="preserve">According to the </w:t>
      </w:r>
      <w:hyperlink r:id="rId11" w:history="1">
        <w:r w:rsidRPr="00660560">
          <w:rPr>
            <w:rFonts w:ascii="Verdana" w:eastAsia="Times New Roman" w:hAnsi="Verdana" w:cs="Times New Roman"/>
            <w:bCs/>
            <w:color w:val="auto"/>
            <w:sz w:val="21"/>
            <w:szCs w:val="21"/>
            <w:bdr w:val="none" w:sz="0" w:space="0" w:color="auto" w:frame="1"/>
          </w:rPr>
          <w:t xml:space="preserve">National Institutes of Health </w:t>
        </w:r>
      </w:hyperlink>
      <w:r w:rsidRPr="00660560">
        <w:rPr>
          <w:rFonts w:ascii="Verdana" w:eastAsia="Times New Roman" w:hAnsi="Verdana" w:cs="Times New Roman"/>
          <w:bCs/>
          <w:color w:val="auto"/>
          <w:sz w:val="21"/>
          <w:szCs w:val="21"/>
          <w:bdr w:val="none" w:sz="0" w:space="0" w:color="auto" w:frame="1"/>
        </w:rPr>
        <w:t xml:space="preserve">and the </w:t>
      </w:r>
      <w:hyperlink r:id="rId12" w:history="1">
        <w:r w:rsidRPr="00660560">
          <w:rPr>
            <w:rFonts w:ascii="Verdana" w:eastAsia="Times New Roman" w:hAnsi="Verdana" w:cs="Times New Roman"/>
            <w:bCs/>
            <w:color w:val="auto"/>
            <w:sz w:val="21"/>
            <w:szCs w:val="21"/>
            <w:bdr w:val="none" w:sz="0" w:space="0" w:color="auto" w:frame="1"/>
          </w:rPr>
          <w:t xml:space="preserve">Substance Abuse and Mental Health </w:t>
        </w:r>
      </w:hyperlink>
      <w:r w:rsidRPr="00660560">
        <w:rPr>
          <w:rFonts w:ascii="Verdana" w:eastAsia="Times New Roman" w:hAnsi="Verdana" w:cs="Times New Roman"/>
          <w:bCs/>
          <w:color w:val="auto"/>
          <w:sz w:val="21"/>
          <w:szCs w:val="21"/>
          <w:bdr w:val="none" w:sz="0" w:space="0" w:color="auto" w:frame="1"/>
        </w:rPr>
        <w:t xml:space="preserve">Services Administration, both substance use and mental health disorders are brain conditions that respond better to integrated approaches that combine elements helpful to both mental health and addiction recovery into a comprehensive treatment program. The challenge for RSAT staff is to understand how these conditions interact, to provide </w:t>
      </w:r>
      <w:r w:rsidR="00BD10BB">
        <w:rPr>
          <w:rFonts w:ascii="Verdana" w:eastAsia="Times New Roman" w:hAnsi="Verdana" w:cs="Times New Roman"/>
          <w:bCs/>
          <w:color w:val="auto"/>
          <w:sz w:val="21"/>
          <w:szCs w:val="21"/>
          <w:bdr w:val="none" w:sz="0" w:space="0" w:color="auto" w:frame="1"/>
        </w:rPr>
        <w:t>RSAT participants</w:t>
      </w:r>
      <w:r w:rsidRPr="00660560">
        <w:rPr>
          <w:rFonts w:ascii="Verdana" w:eastAsia="Times New Roman" w:hAnsi="Verdana" w:cs="Times New Roman"/>
          <w:bCs/>
          <w:color w:val="auto"/>
          <w:sz w:val="21"/>
          <w:szCs w:val="21"/>
          <w:bdr w:val="none" w:sz="0" w:space="0" w:color="auto" w:frame="1"/>
        </w:rPr>
        <w:t xml:space="preserve"> with tools to manage recove</w:t>
      </w:r>
      <w:r w:rsidR="00CB3652">
        <w:rPr>
          <w:rFonts w:ascii="Verdana" w:eastAsia="Times New Roman" w:hAnsi="Verdana" w:cs="Times New Roman"/>
          <w:bCs/>
          <w:color w:val="auto"/>
          <w:sz w:val="21"/>
          <w:szCs w:val="21"/>
          <w:bdr w:val="none" w:sz="0" w:space="0" w:color="auto" w:frame="1"/>
        </w:rPr>
        <w:t xml:space="preserve">ry from both, and to ensure </w:t>
      </w:r>
      <w:r w:rsidR="00CB3652" w:rsidRPr="00CB3652">
        <w:rPr>
          <w:rFonts w:ascii="Verdana" w:eastAsia="Times New Roman" w:hAnsi="Verdana" w:cs="Times New Roman"/>
          <w:bCs/>
          <w:color w:val="auto"/>
          <w:sz w:val="21"/>
          <w:szCs w:val="21"/>
          <w:bdr w:val="none" w:sz="0" w:space="0" w:color="auto" w:frame="1"/>
        </w:rPr>
        <w:t>pre-release planning facilitates connections to the full range of required services and supports. Fortunately, a number of evidence-based approaches are effective for both substance use and mental health disorders.</w:t>
      </w:r>
      <w:r w:rsidR="00CB3652" w:rsidRPr="00CB3652">
        <w:rPr>
          <w:sz w:val="21"/>
          <w:szCs w:val="21"/>
        </w:rPr>
        <w:t xml:space="preserve"> </w:t>
      </w:r>
      <w:r w:rsidR="0071321C">
        <w:rPr>
          <w:rFonts w:ascii="Verdana" w:eastAsia="Times New Roman" w:hAnsi="Verdana" w:cs="Times New Roman"/>
          <w:bCs/>
          <w:color w:val="auto"/>
          <w:sz w:val="21"/>
          <w:szCs w:val="21"/>
          <w:bdr w:val="none" w:sz="0" w:space="0" w:color="auto" w:frame="1"/>
        </w:rPr>
        <w:t>Fortunately, t</w:t>
      </w:r>
      <w:r w:rsidRPr="00660560">
        <w:rPr>
          <w:rFonts w:ascii="Verdana" w:eastAsia="Times New Roman" w:hAnsi="Verdana" w:cs="Times New Roman"/>
          <w:bCs/>
          <w:color w:val="auto"/>
          <w:sz w:val="21"/>
          <w:szCs w:val="21"/>
          <w:bdr w:val="none" w:sz="0" w:space="0" w:color="auto" w:frame="1"/>
        </w:rPr>
        <w:t>here are a number of evidence-based approaches that have proven effective for</w:t>
      </w:r>
      <w:r w:rsidR="00660560">
        <w:rPr>
          <w:rFonts w:ascii="Verdana" w:eastAsia="Times New Roman" w:hAnsi="Verdana" w:cs="Times New Roman"/>
          <w:bCs/>
          <w:color w:val="auto"/>
          <w:sz w:val="21"/>
          <w:szCs w:val="21"/>
          <w:bdr w:val="none" w:sz="0" w:space="0" w:color="auto" w:frame="1"/>
        </w:rPr>
        <w:t xml:space="preserve"> both substance </w:t>
      </w:r>
      <w:r w:rsidR="00660560" w:rsidRPr="00660560">
        <w:rPr>
          <w:rFonts w:ascii="Verdana" w:eastAsia="Times New Roman" w:hAnsi="Verdana" w:cs="Times New Roman"/>
          <w:bCs/>
          <w:color w:val="auto"/>
          <w:sz w:val="21"/>
          <w:szCs w:val="21"/>
          <w:bdr w:val="none" w:sz="0" w:space="0" w:color="auto" w:frame="1"/>
        </w:rPr>
        <w:t>use and mental health disorders, including</w:t>
      </w:r>
      <w:r w:rsidR="00ED6205">
        <w:rPr>
          <w:rFonts w:ascii="Verdana" w:eastAsia="Times New Roman" w:hAnsi="Verdana" w:cs="Times New Roman"/>
          <w:bCs/>
          <w:color w:val="auto"/>
          <w:sz w:val="21"/>
          <w:szCs w:val="21"/>
          <w:bdr w:val="none" w:sz="0" w:space="0" w:color="auto" w:frame="1"/>
        </w:rPr>
        <w:t xml:space="preserve">: 1) Pharmacotherapies; 2) </w:t>
      </w:r>
      <w:r w:rsidR="00660560" w:rsidRPr="00660560">
        <w:rPr>
          <w:rFonts w:ascii="Verdana" w:eastAsia="Times New Roman" w:hAnsi="Verdana" w:cs="Times New Roman"/>
          <w:bCs/>
          <w:color w:val="auto"/>
          <w:sz w:val="21"/>
          <w:szCs w:val="21"/>
          <w:bdr w:val="none" w:sz="0" w:space="0" w:color="auto" w:frame="1"/>
        </w:rPr>
        <w:t>Motivational Approaches such as motivational interviewing, motivational enhancement therapy and contingency management</w:t>
      </w:r>
      <w:r w:rsidR="00ED6205">
        <w:rPr>
          <w:rFonts w:ascii="Verdana" w:eastAsia="Times New Roman" w:hAnsi="Verdana" w:cs="Times New Roman"/>
          <w:bCs/>
          <w:color w:val="auto"/>
          <w:sz w:val="21"/>
          <w:szCs w:val="21"/>
          <w:bdr w:val="none" w:sz="0" w:space="0" w:color="auto" w:frame="1"/>
        </w:rPr>
        <w:t>;</w:t>
      </w:r>
      <w:r w:rsidR="00660560" w:rsidRPr="00660560">
        <w:rPr>
          <w:rFonts w:ascii="Verdana" w:eastAsia="Times New Roman" w:hAnsi="Verdana" w:cs="Times New Roman"/>
          <w:bCs/>
          <w:color w:val="auto"/>
          <w:sz w:val="21"/>
          <w:szCs w:val="21"/>
          <w:bdr w:val="none" w:sz="0" w:space="0" w:color="auto" w:frame="1"/>
        </w:rPr>
        <w:t xml:space="preserve"> and</w:t>
      </w:r>
      <w:r w:rsidR="00ED6205">
        <w:rPr>
          <w:rFonts w:ascii="Verdana" w:eastAsia="Times New Roman" w:hAnsi="Verdana" w:cs="Times New Roman"/>
          <w:bCs/>
          <w:color w:val="auto"/>
          <w:sz w:val="21"/>
          <w:szCs w:val="21"/>
          <w:bdr w:val="none" w:sz="0" w:space="0" w:color="auto" w:frame="1"/>
        </w:rPr>
        <w:t xml:space="preserve"> 3)</w:t>
      </w:r>
      <w:r w:rsidR="00660560" w:rsidRPr="00660560">
        <w:rPr>
          <w:rFonts w:ascii="Verdana" w:eastAsia="Times New Roman" w:hAnsi="Verdana" w:cs="Times New Roman"/>
          <w:bCs/>
          <w:color w:val="auto"/>
          <w:sz w:val="21"/>
          <w:szCs w:val="21"/>
          <w:bdr w:val="none" w:sz="0" w:space="0" w:color="auto" w:frame="1"/>
        </w:rPr>
        <w:t xml:space="preserve"> Illness Management and Recovery.  The latter refers to a set of practices that teach people with mental illness how to manage their disorder, how to work with treatment providers, and friends and family to sustain recovery. These strategies align with current substance use disorder treatment principles, which impart information, tools and resources that empower people to effectively manage ongoing recovery.</w:t>
      </w:r>
    </w:p>
    <w:p w14:paraId="149423CC" w14:textId="77777777" w:rsidR="00BD10BB" w:rsidRPr="00660560" w:rsidRDefault="00BD10BB" w:rsidP="00810823">
      <w:pPr>
        <w:pStyle w:val="Default"/>
        <w:rPr>
          <w:rFonts w:ascii="Verdana" w:eastAsia="Times New Roman" w:hAnsi="Verdana" w:cs="Times New Roman"/>
          <w:bCs/>
          <w:color w:val="auto"/>
          <w:sz w:val="21"/>
          <w:szCs w:val="21"/>
          <w:bdr w:val="none" w:sz="0" w:space="0" w:color="auto" w:frame="1"/>
        </w:rPr>
      </w:pPr>
    </w:p>
    <w:p w14:paraId="16C2E075" w14:textId="77777777" w:rsidR="002D4A5D" w:rsidRPr="00660560" w:rsidRDefault="00C746F9" w:rsidP="00C746F9">
      <w:pPr>
        <w:pStyle w:val="Default"/>
        <w:rPr>
          <w:rFonts w:ascii="Verdana" w:eastAsia="Times New Roman" w:hAnsi="Verdana" w:cs="Times New Roman"/>
          <w:bCs/>
          <w:color w:val="auto"/>
          <w:sz w:val="21"/>
          <w:szCs w:val="21"/>
          <w:bdr w:val="none" w:sz="0" w:space="0" w:color="auto" w:frame="1"/>
        </w:rPr>
      </w:pPr>
      <w:r w:rsidRPr="00660560">
        <w:rPr>
          <w:rFonts w:ascii="Verdana" w:eastAsia="Times New Roman" w:hAnsi="Verdana" w:cs="Times New Roman"/>
          <w:bCs/>
          <w:color w:val="auto"/>
          <w:sz w:val="21"/>
          <w:szCs w:val="21"/>
          <w:bdr w:val="none" w:sz="0" w:space="0" w:color="auto" w:frame="1"/>
        </w:rPr>
        <w:t>SAMHSA has developed practice principles for i</w:t>
      </w:r>
      <w:r w:rsidR="002D4A5D" w:rsidRPr="00660560">
        <w:rPr>
          <w:rFonts w:ascii="Verdana" w:eastAsia="Times New Roman" w:hAnsi="Verdana" w:cs="Times New Roman"/>
          <w:bCs/>
          <w:color w:val="auto"/>
          <w:sz w:val="21"/>
          <w:szCs w:val="21"/>
          <w:bdr w:val="none" w:sz="0" w:space="0" w:color="auto" w:frame="1"/>
        </w:rPr>
        <w:t>ntegrated treatment as follows:</w:t>
      </w:r>
    </w:p>
    <w:p w14:paraId="7D999A8F" w14:textId="68786E8F" w:rsidR="00C746F9"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660560">
        <w:rPr>
          <w:rFonts w:ascii="Verdana" w:eastAsia="Times New Roman" w:hAnsi="Verdana" w:cs="Times New Roman"/>
          <w:bCs/>
          <w:color w:val="auto"/>
          <w:sz w:val="21"/>
          <w:szCs w:val="21"/>
          <w:bdr w:val="none" w:sz="0" w:space="0" w:color="auto" w:frame="1"/>
        </w:rPr>
        <w:t xml:space="preserve">Mental health and substance abuse treatment are integrated to meet the needs of people with </w:t>
      </w:r>
      <w:r w:rsidR="00ED6205">
        <w:rPr>
          <w:rFonts w:ascii="Verdana" w:eastAsia="Times New Roman" w:hAnsi="Verdana" w:cs="Times New Roman"/>
          <w:bCs/>
          <w:color w:val="auto"/>
          <w:sz w:val="21"/>
          <w:szCs w:val="21"/>
          <w:bdr w:val="none" w:sz="0" w:space="0" w:color="auto" w:frame="1"/>
        </w:rPr>
        <w:t>co-occurring disorders;</w:t>
      </w:r>
    </w:p>
    <w:p w14:paraId="08CB6ACC" w14:textId="13801BEF" w:rsidR="00C746F9" w:rsidRPr="00ED6205"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ED6205">
        <w:rPr>
          <w:rFonts w:ascii="Verdana" w:eastAsia="Times New Roman" w:hAnsi="Verdana" w:cs="Times New Roman"/>
          <w:bCs/>
          <w:sz w:val="21"/>
          <w:szCs w:val="21"/>
          <w:bdr w:val="none" w:sz="0" w:space="0" w:color="auto" w:frame="1"/>
        </w:rPr>
        <w:t>Integrated treatment specialists are trained to treat both substance use disord</w:t>
      </w:r>
      <w:r w:rsidR="00ED6205">
        <w:rPr>
          <w:rFonts w:ascii="Verdana" w:eastAsia="Times New Roman" w:hAnsi="Verdana" w:cs="Times New Roman"/>
          <w:bCs/>
          <w:sz w:val="21"/>
          <w:szCs w:val="21"/>
          <w:bdr w:val="none" w:sz="0" w:space="0" w:color="auto" w:frame="1"/>
        </w:rPr>
        <w:t>ers and serious mental illnesses;</w:t>
      </w:r>
    </w:p>
    <w:p w14:paraId="7ECCB78C" w14:textId="24B2622B" w:rsidR="00C746F9" w:rsidRPr="00ED6205"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ED6205">
        <w:rPr>
          <w:rFonts w:ascii="Verdana" w:eastAsia="Times New Roman" w:hAnsi="Verdana" w:cs="New Caledonia"/>
          <w:bCs/>
          <w:sz w:val="21"/>
          <w:szCs w:val="21"/>
          <w:lang w:val="en"/>
        </w:rPr>
        <w:lastRenderedPageBreak/>
        <w:t>Co-occurring disorders are treated in a stage-wise fashion with different servic</w:t>
      </w:r>
      <w:r w:rsidR="00ED6205">
        <w:rPr>
          <w:rFonts w:ascii="Verdana" w:eastAsia="Times New Roman" w:hAnsi="Verdana" w:cs="New Caledonia"/>
          <w:bCs/>
          <w:sz w:val="21"/>
          <w:szCs w:val="21"/>
          <w:lang w:val="en"/>
        </w:rPr>
        <w:t>es provided at different stages;</w:t>
      </w:r>
    </w:p>
    <w:p w14:paraId="0EAA72D8" w14:textId="45E2604D" w:rsidR="00C746F9" w:rsidRPr="00ED6205"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ED6205">
        <w:rPr>
          <w:rFonts w:ascii="Verdana" w:eastAsia="Times New Roman" w:hAnsi="Verdana" w:cs="New Caledonia"/>
          <w:bCs/>
          <w:sz w:val="21"/>
          <w:szCs w:val="21"/>
          <w:lang w:val="en"/>
        </w:rPr>
        <w:t>Motivational interventions are used to treat consumers in all stages, but esp</w:t>
      </w:r>
      <w:r w:rsidR="00ED6205">
        <w:rPr>
          <w:rFonts w:ascii="Verdana" w:eastAsia="Times New Roman" w:hAnsi="Verdana" w:cs="New Caledonia"/>
          <w:bCs/>
          <w:sz w:val="21"/>
          <w:szCs w:val="21"/>
          <w:lang w:val="en"/>
        </w:rPr>
        <w:t>ecially in the persuasion stage;</w:t>
      </w:r>
    </w:p>
    <w:p w14:paraId="040A8591" w14:textId="3F6B4A43" w:rsidR="00C746F9" w:rsidRPr="00ED6205"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ED6205">
        <w:rPr>
          <w:rFonts w:ascii="Verdana" w:eastAsia="Times New Roman" w:hAnsi="Verdana" w:cs="New Caledonia"/>
          <w:bCs/>
          <w:sz w:val="21"/>
          <w:szCs w:val="21"/>
          <w:lang w:val="en"/>
        </w:rPr>
        <w:t>Substance abuse counseling, using a cognitive-behavioral approach, is used to treat consumers in the active treatment and relapse prevention stages</w:t>
      </w:r>
      <w:r w:rsidR="00ED6205">
        <w:rPr>
          <w:rFonts w:ascii="Verdana" w:eastAsia="Times New Roman" w:hAnsi="Verdana" w:cs="New Caledonia"/>
          <w:bCs/>
          <w:sz w:val="21"/>
          <w:szCs w:val="21"/>
          <w:lang w:val="en"/>
        </w:rPr>
        <w:t>;</w:t>
      </w:r>
    </w:p>
    <w:p w14:paraId="22B2BA22" w14:textId="3737D4B4" w:rsidR="00C746F9" w:rsidRPr="00ED6205"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ED6205">
        <w:rPr>
          <w:rFonts w:ascii="Verdana" w:eastAsia="Times New Roman" w:hAnsi="Verdana" w:cs="New Caledonia"/>
          <w:bCs/>
          <w:sz w:val="21"/>
          <w:szCs w:val="21"/>
          <w:lang w:val="en"/>
        </w:rPr>
        <w:t>Multiple formats for services are available, including individua</w:t>
      </w:r>
      <w:r w:rsidR="00ED6205">
        <w:rPr>
          <w:rFonts w:ascii="Verdana" w:eastAsia="Times New Roman" w:hAnsi="Verdana" w:cs="New Caledonia"/>
          <w:bCs/>
          <w:sz w:val="21"/>
          <w:szCs w:val="21"/>
          <w:lang w:val="en"/>
        </w:rPr>
        <w:t>l, group, self-help, and family;</w:t>
      </w:r>
    </w:p>
    <w:p w14:paraId="3D9B7581" w14:textId="35790C61" w:rsidR="00C746F9" w:rsidRPr="00ED6205" w:rsidRDefault="00C746F9" w:rsidP="00ED6205">
      <w:pPr>
        <w:pStyle w:val="Default"/>
        <w:numPr>
          <w:ilvl w:val="0"/>
          <w:numId w:val="34"/>
        </w:numPr>
        <w:ind w:right="720"/>
        <w:rPr>
          <w:rFonts w:ascii="Verdana" w:eastAsia="Times New Roman" w:hAnsi="Verdana" w:cs="Times New Roman"/>
          <w:bCs/>
          <w:color w:val="auto"/>
          <w:sz w:val="21"/>
          <w:szCs w:val="21"/>
          <w:bdr w:val="none" w:sz="0" w:space="0" w:color="auto" w:frame="1"/>
        </w:rPr>
      </w:pPr>
      <w:r w:rsidRPr="00ED6205">
        <w:rPr>
          <w:rFonts w:ascii="Verdana" w:eastAsia="Times New Roman" w:hAnsi="Verdana" w:cs="New Caledonia"/>
          <w:bCs/>
          <w:sz w:val="21"/>
          <w:szCs w:val="21"/>
          <w:lang w:val="en"/>
        </w:rPr>
        <w:t>Medication services are integrated and coordinated with psychosocial services.</w:t>
      </w:r>
    </w:p>
    <w:p w14:paraId="77DA7540" w14:textId="2A754BA6" w:rsidR="00C746F9" w:rsidRPr="002D4A5D" w:rsidRDefault="00C746F9" w:rsidP="00C746F9">
      <w:pPr>
        <w:autoSpaceDE w:val="0"/>
        <w:autoSpaceDN w:val="0"/>
        <w:adjustRightInd w:val="0"/>
        <w:rPr>
          <w:rFonts w:ascii="Verdana" w:eastAsia="Times New Roman" w:hAnsi="Verdana" w:cs="New Caledonia"/>
          <w:bCs/>
          <w:color w:val="000000"/>
          <w:sz w:val="21"/>
          <w:szCs w:val="21"/>
          <w:lang w:val="en"/>
        </w:rPr>
      </w:pPr>
    </w:p>
    <w:p w14:paraId="70E3F253" w14:textId="7BF10FF8" w:rsidR="00C746F9" w:rsidRPr="00937A3C" w:rsidRDefault="002D4A5D" w:rsidP="00C746F9">
      <w:pPr>
        <w:autoSpaceDE w:val="0"/>
        <w:autoSpaceDN w:val="0"/>
        <w:adjustRightInd w:val="0"/>
        <w:rPr>
          <w:rFonts w:ascii="Verdana" w:eastAsia="Times New Roman" w:hAnsi="Verdana" w:cs="New Caledonia"/>
          <w:bCs/>
          <w:color w:val="000000"/>
          <w:sz w:val="21"/>
          <w:szCs w:val="21"/>
          <w:lang w:val="en"/>
        </w:rPr>
      </w:pPr>
      <w:r>
        <w:rPr>
          <w:rFonts w:ascii="Verdana" w:eastAsia="Times New Roman" w:hAnsi="Verdana" w:cs="New Caledonia"/>
          <w:bCs/>
          <w:color w:val="000000"/>
          <w:sz w:val="21"/>
          <w:szCs w:val="21"/>
          <w:lang w:val="en"/>
        </w:rPr>
        <w:t>R</w:t>
      </w:r>
      <w:r w:rsidR="00937A3C" w:rsidRPr="00937A3C">
        <w:rPr>
          <w:rFonts w:ascii="Verdana" w:eastAsia="Times New Roman" w:hAnsi="Verdana" w:cs="New Caledonia"/>
          <w:bCs/>
          <w:color w:val="000000"/>
          <w:sz w:val="21"/>
          <w:szCs w:val="21"/>
          <w:lang w:val="en"/>
        </w:rPr>
        <w:t xml:space="preserve">esearch shows that consumers in Integrated Treatment programs </w:t>
      </w:r>
      <w:r>
        <w:rPr>
          <w:rFonts w:ascii="Verdana" w:eastAsia="Times New Roman" w:hAnsi="Verdana" w:cs="New Caledonia"/>
          <w:bCs/>
          <w:color w:val="000000"/>
          <w:sz w:val="21"/>
          <w:szCs w:val="21"/>
          <w:lang w:val="en"/>
        </w:rPr>
        <w:t>are</w:t>
      </w:r>
      <w:r w:rsidR="00937A3C" w:rsidRPr="00937A3C">
        <w:rPr>
          <w:rFonts w:ascii="Verdana" w:eastAsia="Times New Roman" w:hAnsi="Verdana" w:cs="New Caledonia"/>
          <w:bCs/>
          <w:color w:val="000000"/>
          <w:sz w:val="21"/>
          <w:szCs w:val="21"/>
          <w:lang w:val="en"/>
        </w:rPr>
        <w:t xml:space="preserve"> more successful than consumers in non-integrated p</w:t>
      </w:r>
      <w:r w:rsidR="00BD10BB">
        <w:rPr>
          <w:rFonts w:ascii="Verdana" w:eastAsia="Times New Roman" w:hAnsi="Verdana" w:cs="New Caledonia"/>
          <w:bCs/>
          <w:color w:val="000000"/>
          <w:sz w:val="21"/>
          <w:szCs w:val="21"/>
          <w:lang w:val="en"/>
        </w:rPr>
        <w:t xml:space="preserve">rograms in the following areas: </w:t>
      </w:r>
      <w:r w:rsidR="00937A3C" w:rsidRPr="00937A3C">
        <w:rPr>
          <w:rFonts w:ascii="Verdana" w:eastAsia="Times New Roman" w:hAnsi="Verdana" w:cs="New Caledonia"/>
          <w:bCs/>
          <w:color w:val="000000"/>
          <w:sz w:val="21"/>
          <w:szCs w:val="21"/>
          <w:lang w:val="en"/>
        </w:rPr>
        <w:t>Reduced substance use;</w:t>
      </w:r>
      <w:r>
        <w:rPr>
          <w:rFonts w:ascii="Verdana" w:eastAsia="Times New Roman" w:hAnsi="Verdana" w:cs="New Caledonia"/>
          <w:bCs/>
          <w:color w:val="000000"/>
          <w:sz w:val="21"/>
          <w:szCs w:val="21"/>
          <w:lang w:val="en"/>
        </w:rPr>
        <w:t xml:space="preserve"> </w:t>
      </w:r>
      <w:r w:rsidR="00937A3C" w:rsidRPr="00937A3C">
        <w:rPr>
          <w:rFonts w:ascii="Verdana" w:eastAsia="Times New Roman" w:hAnsi="Verdana" w:cs="New Caledonia"/>
          <w:bCs/>
          <w:sz w:val="21"/>
          <w:szCs w:val="21"/>
          <w:lang w:val="en"/>
        </w:rPr>
        <w:t>Improvement in psychiatric symptoms and functioning;</w:t>
      </w:r>
      <w:r w:rsidRPr="002D4A5D">
        <w:rPr>
          <w:rFonts w:ascii="Verdana" w:eastAsia="Times New Roman" w:hAnsi="Verdana" w:cs="New Caledonia"/>
          <w:bCs/>
          <w:sz w:val="21"/>
          <w:szCs w:val="21"/>
          <w:lang w:val="en"/>
        </w:rPr>
        <w:t xml:space="preserve"> </w:t>
      </w:r>
      <w:r w:rsidR="00937A3C" w:rsidRPr="00937A3C">
        <w:rPr>
          <w:rFonts w:ascii="Verdana" w:eastAsia="Times New Roman" w:hAnsi="Verdana" w:cs="New Caledonia"/>
          <w:bCs/>
          <w:sz w:val="21"/>
          <w:szCs w:val="21"/>
          <w:lang w:val="en"/>
        </w:rPr>
        <w:t>Decreased hospitalization;</w:t>
      </w:r>
      <w:r w:rsidRPr="002D4A5D">
        <w:rPr>
          <w:rFonts w:ascii="Verdana" w:eastAsia="Times New Roman" w:hAnsi="Verdana" w:cs="New Caledonia"/>
          <w:bCs/>
          <w:sz w:val="21"/>
          <w:szCs w:val="21"/>
          <w:lang w:val="en"/>
        </w:rPr>
        <w:t xml:space="preserve"> </w:t>
      </w:r>
      <w:r w:rsidR="00937A3C" w:rsidRPr="00937A3C">
        <w:rPr>
          <w:rFonts w:ascii="Verdana" w:eastAsia="Times New Roman" w:hAnsi="Verdana" w:cs="New Caledonia"/>
          <w:bCs/>
          <w:sz w:val="21"/>
          <w:szCs w:val="21"/>
          <w:lang w:val="en"/>
        </w:rPr>
        <w:t>Increased housing stability;</w:t>
      </w:r>
      <w:r w:rsidRPr="002D4A5D">
        <w:rPr>
          <w:rFonts w:ascii="Verdana" w:eastAsia="Times New Roman" w:hAnsi="Verdana" w:cs="New Caledonia"/>
          <w:bCs/>
          <w:sz w:val="21"/>
          <w:szCs w:val="21"/>
          <w:lang w:val="en"/>
        </w:rPr>
        <w:t xml:space="preserve"> </w:t>
      </w:r>
      <w:r w:rsidR="00937A3C" w:rsidRPr="00937A3C">
        <w:rPr>
          <w:rFonts w:ascii="Verdana" w:eastAsia="Times New Roman" w:hAnsi="Verdana" w:cs="New Caledonia"/>
          <w:bCs/>
          <w:sz w:val="21"/>
          <w:szCs w:val="21"/>
          <w:lang w:val="en"/>
        </w:rPr>
        <w:t>Fewer arrests; and</w:t>
      </w:r>
      <w:r w:rsidRPr="002D4A5D">
        <w:rPr>
          <w:rFonts w:ascii="Verdana" w:eastAsia="Times New Roman" w:hAnsi="Verdana" w:cs="New Caledonia"/>
          <w:bCs/>
          <w:sz w:val="21"/>
          <w:szCs w:val="21"/>
          <w:lang w:val="en"/>
        </w:rPr>
        <w:t xml:space="preserve"> </w:t>
      </w:r>
      <w:r w:rsidR="00937A3C" w:rsidRPr="00937A3C">
        <w:rPr>
          <w:rFonts w:ascii="Verdana" w:eastAsia="Times New Roman" w:hAnsi="Verdana" w:cs="New Caledonia"/>
          <w:bCs/>
          <w:sz w:val="21"/>
          <w:szCs w:val="21"/>
          <w:lang w:val="en"/>
        </w:rPr>
        <w:t>Improved quality of life</w:t>
      </w:r>
      <w:r w:rsidRPr="002D4A5D">
        <w:rPr>
          <w:rFonts w:ascii="Verdana" w:eastAsia="Times New Roman" w:hAnsi="Verdana" w:cs="New Caledonia"/>
          <w:bCs/>
          <w:sz w:val="21"/>
          <w:szCs w:val="21"/>
          <w:lang w:val="en"/>
        </w:rPr>
        <w:t>.</w:t>
      </w:r>
      <w:r w:rsidRPr="002D4A5D">
        <w:rPr>
          <w:vertAlign w:val="superscript"/>
        </w:rPr>
        <w:footnoteReference w:id="58"/>
      </w:r>
      <w:r w:rsidR="00937A3C" w:rsidRPr="00937A3C">
        <w:rPr>
          <w:rFonts w:ascii="Verdana" w:eastAsia="Times New Roman" w:hAnsi="Verdana" w:cs="New Caledonia"/>
          <w:bCs/>
          <w:sz w:val="21"/>
          <w:szCs w:val="21"/>
          <w:vertAlign w:val="superscript"/>
          <w:lang w:val="en"/>
        </w:rPr>
        <w:t xml:space="preserve"> </w:t>
      </w:r>
      <w:r w:rsidRPr="002D4A5D">
        <w:rPr>
          <w:rFonts w:ascii="Verdana" w:eastAsia="Times New Roman" w:hAnsi="Verdana" w:cs="New Caledonia"/>
          <w:bCs/>
          <w:sz w:val="21"/>
          <w:szCs w:val="21"/>
          <w:lang w:val="en"/>
        </w:rPr>
        <w:t xml:space="preserve"> </w:t>
      </w:r>
      <w:r w:rsidR="00937A3C" w:rsidRPr="002D4A5D">
        <w:rPr>
          <w:rFonts w:ascii="Verdana" w:eastAsia="Times New Roman" w:hAnsi="Verdana" w:cs="New Caledonia"/>
          <w:bCs/>
          <w:sz w:val="21"/>
          <w:szCs w:val="21"/>
          <w:lang w:val="en"/>
        </w:rPr>
        <w:t xml:space="preserve">In short, </w:t>
      </w:r>
      <w:r w:rsidR="00BD10BB">
        <w:rPr>
          <w:rFonts w:ascii="Verdana" w:eastAsia="Times New Roman" w:hAnsi="Verdana" w:cs="New Caledonia"/>
          <w:bCs/>
          <w:sz w:val="21"/>
          <w:szCs w:val="21"/>
          <w:lang w:val="en"/>
        </w:rPr>
        <w:t>individuals</w:t>
      </w:r>
      <w:r w:rsidR="00937A3C" w:rsidRPr="002D4A5D">
        <w:rPr>
          <w:rFonts w:ascii="Verdana" w:eastAsia="Times New Roman" w:hAnsi="Verdana" w:cs="New Caledonia"/>
          <w:bCs/>
          <w:sz w:val="21"/>
          <w:szCs w:val="21"/>
          <w:lang w:val="en"/>
        </w:rPr>
        <w:t xml:space="preserve"> with co-occurring disorders have high rates of recovery when provided Integrated Treatment for Co-Occurring Disorders.</w:t>
      </w:r>
      <w:r w:rsidR="00C746F9" w:rsidRPr="002D4A5D">
        <w:rPr>
          <w:rFonts w:ascii="Verdana" w:eastAsia="Times New Roman" w:hAnsi="Verdana" w:cs="New Caledonia"/>
          <w:bCs/>
          <w:sz w:val="21"/>
          <w:szCs w:val="21"/>
          <w:lang w:val="en"/>
        </w:rPr>
        <w:t xml:space="preserve"> </w:t>
      </w:r>
      <w:r w:rsidR="00C746F9" w:rsidRPr="00937A3C">
        <w:rPr>
          <w:rFonts w:ascii="Verdana" w:eastAsia="Times New Roman" w:hAnsi="Verdana" w:cs="New Caledonia"/>
          <w:bCs/>
          <w:sz w:val="21"/>
          <w:szCs w:val="21"/>
          <w:lang w:val="en"/>
        </w:rPr>
        <w:t xml:space="preserve">Briefly stated, research shows that consumers in Integrated Treatment programs were more successful than consumers in non-integrated programs in the following areas: </w:t>
      </w:r>
      <w:r w:rsidR="00C746F9" w:rsidRPr="00C746F9">
        <w:rPr>
          <w:rFonts w:ascii="Verdana" w:eastAsia="Times New Roman" w:hAnsi="Verdana" w:cs="New Caledonia"/>
          <w:bCs/>
          <w:color w:val="000000"/>
          <w:sz w:val="21"/>
          <w:szCs w:val="21"/>
          <w:lang w:val="en"/>
        </w:rPr>
        <w:t>Reduced substance use;</w:t>
      </w:r>
      <w:r w:rsidR="00C746F9" w:rsidRPr="00937A3C">
        <w:rPr>
          <w:rFonts w:ascii="Verdana" w:eastAsia="Times New Roman" w:hAnsi="Verdana" w:cs="New Caledonia"/>
          <w:bCs/>
          <w:sz w:val="21"/>
          <w:szCs w:val="21"/>
          <w:lang w:val="en"/>
        </w:rPr>
        <w:t xml:space="preserve"> </w:t>
      </w:r>
      <w:r w:rsidR="00C746F9" w:rsidRPr="00C746F9">
        <w:rPr>
          <w:rFonts w:ascii="Verdana" w:eastAsia="Times New Roman" w:hAnsi="Verdana" w:cs="New Caledonia"/>
          <w:bCs/>
          <w:color w:val="000000"/>
          <w:sz w:val="21"/>
          <w:szCs w:val="21"/>
          <w:lang w:val="en"/>
        </w:rPr>
        <w:t>Improvement in psychiatric symptoms and functioning;</w:t>
      </w:r>
      <w:r w:rsidR="00C746F9" w:rsidRPr="00937A3C">
        <w:rPr>
          <w:rFonts w:ascii="Verdana" w:eastAsia="Times New Roman" w:hAnsi="Verdana" w:cs="New Caledonia"/>
          <w:bCs/>
          <w:sz w:val="21"/>
          <w:szCs w:val="21"/>
          <w:lang w:val="en"/>
        </w:rPr>
        <w:t xml:space="preserve"> </w:t>
      </w:r>
      <w:r w:rsidR="00C746F9" w:rsidRPr="00C746F9">
        <w:rPr>
          <w:rFonts w:ascii="Verdana" w:eastAsia="Times New Roman" w:hAnsi="Verdana" w:cs="New Caledonia"/>
          <w:bCs/>
          <w:color w:val="000000"/>
          <w:sz w:val="21"/>
          <w:szCs w:val="21"/>
          <w:lang w:val="en"/>
        </w:rPr>
        <w:t>Decreased hospitalization;</w:t>
      </w:r>
      <w:r w:rsidR="00C746F9" w:rsidRPr="00937A3C">
        <w:rPr>
          <w:rFonts w:ascii="Verdana" w:eastAsia="Times New Roman" w:hAnsi="Verdana" w:cs="New Caledonia"/>
          <w:bCs/>
          <w:sz w:val="21"/>
          <w:szCs w:val="21"/>
          <w:lang w:val="en"/>
        </w:rPr>
        <w:t xml:space="preserve"> </w:t>
      </w:r>
      <w:r w:rsidR="00C746F9" w:rsidRPr="00C746F9">
        <w:rPr>
          <w:rFonts w:ascii="Verdana" w:eastAsia="Times New Roman" w:hAnsi="Verdana" w:cs="New Caledonia"/>
          <w:bCs/>
          <w:color w:val="000000"/>
          <w:sz w:val="21"/>
          <w:szCs w:val="21"/>
          <w:lang w:val="en"/>
        </w:rPr>
        <w:t>Increased housing stability;</w:t>
      </w:r>
      <w:r w:rsidR="00C746F9" w:rsidRPr="00937A3C">
        <w:rPr>
          <w:rFonts w:ascii="Verdana" w:eastAsia="Times New Roman" w:hAnsi="Verdana" w:cs="New Caledonia"/>
          <w:bCs/>
          <w:sz w:val="21"/>
          <w:szCs w:val="21"/>
          <w:lang w:val="en"/>
        </w:rPr>
        <w:t xml:space="preserve"> </w:t>
      </w:r>
      <w:r w:rsidR="00C746F9" w:rsidRPr="00C746F9">
        <w:rPr>
          <w:rFonts w:ascii="Verdana" w:eastAsia="Times New Roman" w:hAnsi="Verdana" w:cs="New Caledonia"/>
          <w:bCs/>
          <w:color w:val="000000"/>
          <w:sz w:val="21"/>
          <w:szCs w:val="21"/>
          <w:lang w:val="en"/>
        </w:rPr>
        <w:t>Fewer arrests; and</w:t>
      </w:r>
      <w:r w:rsidR="00C746F9" w:rsidRPr="00937A3C">
        <w:rPr>
          <w:rFonts w:ascii="Verdana" w:eastAsia="Times New Roman" w:hAnsi="Verdana" w:cs="New Caledonia"/>
          <w:bCs/>
          <w:sz w:val="21"/>
          <w:szCs w:val="21"/>
          <w:lang w:val="en"/>
        </w:rPr>
        <w:t xml:space="preserve"> </w:t>
      </w:r>
      <w:r w:rsidR="00BD10BB">
        <w:rPr>
          <w:rFonts w:ascii="Verdana" w:eastAsia="Times New Roman" w:hAnsi="Verdana" w:cs="New Caledonia"/>
          <w:bCs/>
          <w:color w:val="000000"/>
          <w:sz w:val="21"/>
          <w:szCs w:val="21"/>
          <w:lang w:val="en"/>
        </w:rPr>
        <w:t xml:space="preserve">Improved quality of life. </w:t>
      </w:r>
      <w:r w:rsidR="00C746F9" w:rsidRPr="00937A3C">
        <w:rPr>
          <w:rFonts w:ascii="Verdana" w:eastAsia="Times New Roman" w:hAnsi="Verdana" w:cs="New Caledonia"/>
          <w:bCs/>
          <w:color w:val="000000"/>
          <w:sz w:val="21"/>
          <w:szCs w:val="21"/>
          <w:lang w:val="en"/>
        </w:rPr>
        <w:t>In short, consumers with co-occurring disorders have high rates of recovery when provided Integrated Treatment for Co-Occurring Disorders.</w:t>
      </w:r>
      <w:r w:rsidR="00C746F9" w:rsidRPr="002D4A5D">
        <w:rPr>
          <w:rFonts w:ascii="Verdana" w:eastAsia="Times New Roman" w:hAnsi="Verdana"/>
          <w:bCs/>
          <w:vertAlign w:val="superscript"/>
          <w:lang w:val="en"/>
        </w:rPr>
        <w:footnoteReference w:id="59"/>
      </w:r>
    </w:p>
    <w:p w14:paraId="41203CD1" w14:textId="33D54A55" w:rsidR="00C746F9" w:rsidRPr="00937A3C" w:rsidRDefault="00C746F9" w:rsidP="00C746F9">
      <w:pPr>
        <w:autoSpaceDE w:val="0"/>
        <w:autoSpaceDN w:val="0"/>
        <w:adjustRightInd w:val="0"/>
        <w:rPr>
          <w:rFonts w:ascii="Verdana" w:eastAsia="Times New Roman" w:hAnsi="Verdana" w:cs="New Caledonia"/>
          <w:bCs/>
          <w:color w:val="000000"/>
          <w:sz w:val="21"/>
          <w:szCs w:val="21"/>
          <w:lang w:val="en"/>
        </w:rPr>
      </w:pPr>
    </w:p>
    <w:p w14:paraId="299DE676" w14:textId="25204580" w:rsidR="002D4A5D" w:rsidRDefault="002D4A5D" w:rsidP="00C746F9">
      <w:pPr>
        <w:autoSpaceDE w:val="0"/>
        <w:autoSpaceDN w:val="0"/>
        <w:adjustRightInd w:val="0"/>
        <w:rPr>
          <w:rFonts w:ascii="Verdana" w:eastAsia="Times New Roman" w:hAnsi="Verdana" w:cs="New Caledonia"/>
          <w:bCs/>
          <w:color w:val="000000"/>
          <w:sz w:val="21"/>
          <w:szCs w:val="21"/>
          <w:lang w:val="en"/>
        </w:rPr>
      </w:pPr>
      <w:r>
        <w:rPr>
          <w:rFonts w:ascii="Verdana" w:eastAsia="Times New Roman" w:hAnsi="Verdana" w:cs="New Caledonia"/>
          <w:bCs/>
          <w:color w:val="000000"/>
          <w:sz w:val="21"/>
          <w:szCs w:val="21"/>
          <w:lang w:val="en"/>
        </w:rPr>
        <w:t>Seeking Safety, a</w:t>
      </w:r>
      <w:r>
        <w:rPr>
          <w:rFonts w:ascii="Arial" w:hAnsi="Arial" w:cs="Arial"/>
        </w:rPr>
        <w:t xml:space="preserve"> manualized cognitive–behavioral intervention for incarcerated women with co-occurring posttraumatic stress disorder (PTSD) and su</w:t>
      </w:r>
      <w:r w:rsidR="00660560">
        <w:rPr>
          <w:rFonts w:ascii="Arial" w:hAnsi="Arial" w:cs="Arial"/>
        </w:rPr>
        <w:t>bstance use disorders is rated “</w:t>
      </w:r>
      <w:r>
        <w:rPr>
          <w:rFonts w:ascii="Arial" w:hAnsi="Arial" w:cs="Arial"/>
        </w:rPr>
        <w:t>Promising” by Crime Solutions. Evaluation results suggest that the program significantly reduced PTSD and depression scores in program participants</w:t>
      </w:r>
    </w:p>
    <w:p w14:paraId="14D04321" w14:textId="77777777" w:rsidR="0071321C" w:rsidRDefault="0071321C" w:rsidP="00C746F9">
      <w:pPr>
        <w:autoSpaceDE w:val="0"/>
        <w:autoSpaceDN w:val="0"/>
        <w:adjustRightInd w:val="0"/>
        <w:rPr>
          <w:rFonts w:ascii="Verdana" w:eastAsia="Times New Roman" w:hAnsi="Verdana" w:cs="Times New Roman"/>
          <w:b/>
          <w:bCs/>
          <w:sz w:val="21"/>
          <w:szCs w:val="21"/>
          <w:bdr w:val="none" w:sz="0" w:space="0" w:color="auto" w:frame="1"/>
        </w:rPr>
      </w:pPr>
    </w:p>
    <w:p w14:paraId="429EBDDD" w14:textId="36203F74" w:rsidR="00C746F9" w:rsidRPr="00C746F9" w:rsidRDefault="00BD10BB" w:rsidP="00C746F9">
      <w:pPr>
        <w:autoSpaceDE w:val="0"/>
        <w:autoSpaceDN w:val="0"/>
        <w:adjustRightInd w:val="0"/>
        <w:rPr>
          <w:rFonts w:ascii="Verdana" w:eastAsia="Times New Roman" w:hAnsi="Verdana" w:cs="New Caledonia"/>
          <w:bCs/>
          <w:color w:val="000000"/>
          <w:sz w:val="21"/>
          <w:szCs w:val="21"/>
          <w:lang w:val="en"/>
        </w:rPr>
      </w:pPr>
      <w:r w:rsidRPr="00ED6205">
        <w:rPr>
          <w:rFonts w:ascii="Verdana" w:eastAsia="Times New Roman" w:hAnsi="Verdana" w:cs="Times New Roman"/>
          <w:b/>
          <w:bCs/>
          <w:sz w:val="21"/>
          <w:szCs w:val="21"/>
          <w:bdr w:val="none" w:sz="0" w:space="0" w:color="auto" w:frame="1"/>
        </w:rPr>
        <w:t>State Department of Correction Protocol:</w:t>
      </w:r>
      <w:r>
        <w:rPr>
          <w:rFonts w:ascii="Verdana" w:eastAsia="Times New Roman" w:hAnsi="Verdana" w:cs="Times New Roman"/>
          <w:bCs/>
          <w:sz w:val="21"/>
          <w:szCs w:val="21"/>
          <w:bdr w:val="none" w:sz="0" w:space="0" w:color="auto" w:frame="1"/>
        </w:rPr>
        <w:t xml:space="preserve"> </w:t>
      </w:r>
      <w:r w:rsidR="00C746F9" w:rsidRPr="00937A3C">
        <w:rPr>
          <w:rFonts w:ascii="Verdana" w:eastAsia="Times New Roman" w:hAnsi="Verdana" w:cs="New Caledonia"/>
          <w:bCs/>
          <w:color w:val="000000"/>
          <w:sz w:val="21"/>
          <w:szCs w:val="21"/>
          <w:lang w:val="en"/>
        </w:rPr>
        <w:t>The Georgia Department of Corrections</w:t>
      </w:r>
      <w:r w:rsidR="0071321C">
        <w:rPr>
          <w:rFonts w:ascii="Verdana" w:eastAsia="Times New Roman" w:hAnsi="Verdana" w:cs="New Caledonia"/>
          <w:bCs/>
          <w:color w:val="000000"/>
          <w:sz w:val="21"/>
          <w:szCs w:val="21"/>
          <w:lang w:val="en"/>
        </w:rPr>
        <w:t xml:space="preserve"> provides an example, having</w:t>
      </w:r>
      <w:r w:rsidR="00C746F9" w:rsidRPr="00937A3C">
        <w:rPr>
          <w:rFonts w:ascii="Verdana" w:eastAsia="Times New Roman" w:hAnsi="Verdana" w:cs="New Caledonia"/>
          <w:bCs/>
          <w:color w:val="000000"/>
          <w:sz w:val="21"/>
          <w:szCs w:val="21"/>
          <w:lang w:val="en"/>
        </w:rPr>
        <w:t xml:space="preserve"> opened two integrated treatment facilities in 2012</w:t>
      </w:r>
      <w:r w:rsidR="00937A3C" w:rsidRPr="00937A3C">
        <w:rPr>
          <w:rFonts w:ascii="Verdana" w:eastAsia="Times New Roman" w:hAnsi="Verdana" w:cs="New Caledonia"/>
          <w:bCs/>
          <w:color w:val="000000"/>
          <w:sz w:val="21"/>
          <w:szCs w:val="21"/>
          <w:lang w:val="en"/>
        </w:rPr>
        <w:t>. The program is nine months, highly structured, actively combining interventions intended to address both mental health and substance use disorder issues in persons with co-occurring disorders with the intention of treating both disorders, related problems and the whole person more effectively in a residential therapeutic community including a balance of individual and group sessions. Elements include screening, assessment to include risk-need responsivity, individualized treatment, on-going monitoring of mental health symptoms,  cognitive behavioral treatment, illness management, trauma-focused treatment, psychoeducational, therapy, cognitive restricting groups, motivational enhancement therapy, relapse prevention, medication assisted therapies, psyc</w:t>
      </w:r>
      <w:r w:rsidR="00ED6205">
        <w:rPr>
          <w:rFonts w:ascii="Verdana" w:eastAsia="Times New Roman" w:hAnsi="Verdana" w:cs="New Caledonia"/>
          <w:bCs/>
          <w:color w:val="000000"/>
          <w:sz w:val="21"/>
          <w:szCs w:val="21"/>
          <w:lang w:val="en"/>
        </w:rPr>
        <w:t>h</w:t>
      </w:r>
      <w:r w:rsidR="00937A3C" w:rsidRPr="00937A3C">
        <w:rPr>
          <w:rFonts w:ascii="Verdana" w:eastAsia="Times New Roman" w:hAnsi="Verdana" w:cs="New Caledonia"/>
          <w:bCs/>
          <w:color w:val="000000"/>
          <w:sz w:val="21"/>
          <w:szCs w:val="21"/>
          <w:lang w:val="en"/>
        </w:rPr>
        <w:t>o</w:t>
      </w:r>
      <w:r w:rsidR="00ED6205">
        <w:rPr>
          <w:rFonts w:ascii="Verdana" w:eastAsia="Times New Roman" w:hAnsi="Verdana" w:cs="New Caledonia"/>
          <w:bCs/>
          <w:color w:val="000000"/>
          <w:sz w:val="21"/>
          <w:szCs w:val="21"/>
          <w:lang w:val="en"/>
        </w:rPr>
        <w:t>-</w:t>
      </w:r>
      <w:r w:rsidR="00937A3C" w:rsidRPr="00937A3C">
        <w:rPr>
          <w:rFonts w:ascii="Verdana" w:eastAsia="Times New Roman" w:hAnsi="Verdana" w:cs="New Caledonia"/>
          <w:bCs/>
          <w:color w:val="000000"/>
          <w:sz w:val="21"/>
          <w:szCs w:val="21"/>
          <w:lang w:val="en"/>
        </w:rPr>
        <w:t>pharmacologic interventions and illness management, problem-solving skills, dual recovery mutual self-help recovery,</w:t>
      </w:r>
      <w:r w:rsidR="007D242B">
        <w:rPr>
          <w:rFonts w:ascii="Verdana" w:eastAsia="Times New Roman" w:hAnsi="Verdana" w:cs="New Caledonia"/>
          <w:bCs/>
          <w:color w:val="000000"/>
          <w:sz w:val="21"/>
          <w:szCs w:val="21"/>
          <w:lang w:val="en"/>
        </w:rPr>
        <w:t xml:space="preserve"> and a</w:t>
      </w:r>
      <w:r w:rsidR="00937A3C" w:rsidRPr="00937A3C">
        <w:rPr>
          <w:rFonts w:ascii="Verdana" w:eastAsia="Times New Roman" w:hAnsi="Verdana" w:cs="New Caledonia"/>
          <w:bCs/>
          <w:color w:val="000000"/>
          <w:sz w:val="21"/>
          <w:szCs w:val="21"/>
          <w:lang w:val="en"/>
        </w:rPr>
        <w:t xml:space="preserve"> reentry plan to include a Wellness </w:t>
      </w:r>
      <w:r w:rsidR="00937A3C" w:rsidRPr="00937A3C">
        <w:rPr>
          <w:rFonts w:ascii="Verdana" w:eastAsia="Times New Roman" w:hAnsi="Verdana" w:cs="New Caledonia"/>
          <w:bCs/>
          <w:color w:val="000000"/>
          <w:sz w:val="21"/>
          <w:szCs w:val="21"/>
          <w:lang w:val="en"/>
        </w:rPr>
        <w:lastRenderedPageBreak/>
        <w:t>Recovery Action Plan (WRAP).</w:t>
      </w:r>
      <w:r w:rsidR="00BD6980">
        <w:rPr>
          <w:rStyle w:val="FootnoteReference"/>
          <w:rFonts w:ascii="Verdana" w:eastAsia="Times New Roman" w:hAnsi="Verdana" w:cs="New Caledonia"/>
          <w:bCs/>
          <w:color w:val="000000"/>
          <w:sz w:val="21"/>
          <w:szCs w:val="21"/>
          <w:lang w:val="en"/>
        </w:rPr>
        <w:footnoteReference w:id="60"/>
      </w:r>
      <w:r w:rsidR="00A41685">
        <w:rPr>
          <w:rFonts w:ascii="Verdana" w:eastAsia="Times New Roman" w:hAnsi="Verdana" w:cs="New Caledonia"/>
          <w:bCs/>
          <w:color w:val="000000"/>
          <w:sz w:val="21"/>
          <w:szCs w:val="21"/>
          <w:lang w:val="en"/>
        </w:rPr>
        <w:t xml:space="preserve">  Similarly, the New York Department of Corrections provides for “Integrated Dual Disorder Treatment” where “substance abuse services are co-facilitated by trained substance use treatment staff and mental health professionals.”</w:t>
      </w:r>
      <w:r w:rsidR="00A41685">
        <w:rPr>
          <w:rStyle w:val="FootnoteReference"/>
          <w:rFonts w:ascii="Verdana" w:eastAsia="Times New Roman" w:hAnsi="Verdana" w:cs="New Caledonia"/>
          <w:bCs/>
          <w:color w:val="000000"/>
          <w:sz w:val="21"/>
          <w:szCs w:val="21"/>
          <w:lang w:val="en"/>
        </w:rPr>
        <w:footnoteReference w:id="61"/>
      </w:r>
    </w:p>
    <w:p w14:paraId="470C09ED" w14:textId="3A3B339A" w:rsidR="00C746F9" w:rsidRPr="00C746F9" w:rsidRDefault="00C746F9" w:rsidP="00C746F9">
      <w:pPr>
        <w:pStyle w:val="Default"/>
        <w:rPr>
          <w:lang w:val="en"/>
        </w:rPr>
      </w:pPr>
    </w:p>
    <w:p w14:paraId="4C86177C" w14:textId="77777777" w:rsidR="00EE3A44" w:rsidRDefault="00EE3A44">
      <w:pPr>
        <w:rPr>
          <w:rFonts w:ascii="Verdana" w:eastAsia="Times New Roman" w:hAnsi="Verdana" w:cs="Times New Roman"/>
          <w:b/>
          <w:bCs/>
          <w:sz w:val="21"/>
          <w:szCs w:val="21"/>
          <w:u w:val="single"/>
        </w:rPr>
      </w:pPr>
      <w:r>
        <w:br w:type="page"/>
      </w:r>
    </w:p>
    <w:p w14:paraId="56128231" w14:textId="7AC0ABA7" w:rsidR="00D70096" w:rsidRPr="00EA4245" w:rsidRDefault="00FC66F8" w:rsidP="004E15B9">
      <w:pPr>
        <w:pStyle w:val="Heading2"/>
        <w:rPr>
          <w:lang w:val="en-US"/>
        </w:rPr>
      </w:pPr>
      <w:bookmarkStart w:id="8" w:name="_Toc462054650"/>
      <w:r w:rsidRPr="00EA4245">
        <w:rPr>
          <w:lang w:val="en-US"/>
        </w:rPr>
        <w:lastRenderedPageBreak/>
        <w:t>IV</w:t>
      </w:r>
      <w:r w:rsidR="006C00B3" w:rsidRPr="00EA4245">
        <w:rPr>
          <w:lang w:val="en-US"/>
        </w:rPr>
        <w:t>. Drug-Free Environments</w:t>
      </w:r>
      <w:bookmarkEnd w:id="8"/>
    </w:p>
    <w:p w14:paraId="63D825D6" w14:textId="04FA0E7E" w:rsidR="00C746F9" w:rsidRDefault="00CE28AC" w:rsidP="004E15B9">
      <w:pPr>
        <w:pBdr>
          <w:top w:val="single" w:sz="4" w:space="1" w:color="auto"/>
          <w:left w:val="single" w:sz="4" w:space="4" w:color="auto"/>
          <w:bottom w:val="single" w:sz="4" w:space="1" w:color="auto"/>
          <w:right w:val="single" w:sz="4" w:space="4" w:color="auto"/>
        </w:pBdr>
        <w:shd w:val="clear" w:color="auto" w:fill="FFFF00"/>
        <w:textAlignment w:val="baseline"/>
        <w:rPr>
          <w:rFonts w:ascii="Verdana" w:eastAsia="Times New Roman" w:hAnsi="Verdana" w:cs="Times New Roman"/>
          <w:bCs/>
          <w:sz w:val="21"/>
          <w:szCs w:val="21"/>
          <w:bdr w:val="none" w:sz="0" w:space="0" w:color="auto" w:frame="1"/>
        </w:rPr>
      </w:pPr>
      <w:r w:rsidRPr="00CE28AC">
        <w:rPr>
          <w:rFonts w:ascii="Verdana" w:eastAsia="Times New Roman" w:hAnsi="Verdana" w:cs="Times New Roman"/>
          <w:b/>
          <w:bCs/>
          <w:sz w:val="21"/>
          <w:szCs w:val="21"/>
          <w:bdr w:val="none" w:sz="0" w:space="0" w:color="auto" w:frame="1"/>
        </w:rPr>
        <w:t xml:space="preserve">Required by </w:t>
      </w:r>
      <w:r>
        <w:rPr>
          <w:rFonts w:ascii="Verdana" w:eastAsia="Times New Roman" w:hAnsi="Verdana" w:cs="Times New Roman"/>
          <w:b/>
          <w:bCs/>
          <w:sz w:val="21"/>
          <w:szCs w:val="21"/>
          <w:bdr w:val="none" w:sz="0" w:space="0" w:color="auto" w:frame="1"/>
        </w:rPr>
        <w:t>BJA/</w:t>
      </w:r>
      <w:r w:rsidRPr="00CE28AC">
        <w:rPr>
          <w:rFonts w:ascii="Verdana" w:eastAsia="Times New Roman" w:hAnsi="Verdana" w:cs="Times New Roman"/>
          <w:b/>
          <w:bCs/>
          <w:sz w:val="21"/>
          <w:szCs w:val="21"/>
          <w:bdr w:val="none" w:sz="0" w:space="0" w:color="auto" w:frame="1"/>
        </w:rPr>
        <w:t>Statute:</w:t>
      </w:r>
      <w:r>
        <w:rPr>
          <w:rFonts w:ascii="Verdana" w:eastAsia="Times New Roman" w:hAnsi="Verdana" w:cs="Times New Roman"/>
          <w:bCs/>
          <w:sz w:val="21"/>
          <w:szCs w:val="21"/>
          <w:bdr w:val="none" w:sz="0" w:space="0" w:color="auto" w:frame="1"/>
        </w:rPr>
        <w:t xml:space="preserve"> </w:t>
      </w:r>
      <w:r w:rsidR="00D70096" w:rsidRPr="00EA4245">
        <w:rPr>
          <w:rFonts w:ascii="Verdana" w:eastAsia="Times New Roman" w:hAnsi="Verdana" w:cs="Times New Roman"/>
          <w:bCs/>
          <w:sz w:val="21"/>
          <w:szCs w:val="21"/>
          <w:bdr w:val="none" w:sz="0" w:space="0" w:color="auto" w:frame="1"/>
        </w:rPr>
        <w:t xml:space="preserve">A state must also agree to implement or continue to require urinalysis or other proven </w:t>
      </w:r>
    </w:p>
    <w:p w14:paraId="2D65C2B3" w14:textId="3F4F64BB" w:rsidR="00D70096" w:rsidRPr="00EA4245" w:rsidRDefault="00D70096" w:rsidP="004E15B9">
      <w:pPr>
        <w:pBdr>
          <w:top w:val="single" w:sz="4" w:space="1" w:color="auto"/>
          <w:left w:val="single" w:sz="4" w:space="4" w:color="auto"/>
          <w:bottom w:val="single" w:sz="4" w:space="1" w:color="auto"/>
          <w:right w:val="single" w:sz="4" w:space="4" w:color="auto"/>
        </w:pBdr>
        <w:shd w:val="clear" w:color="auto" w:fill="FFFF00"/>
        <w:textAlignment w:val="baseline"/>
        <w:rPr>
          <w:rFonts w:ascii="Verdana" w:eastAsia="Times New Roman" w:hAnsi="Verdana" w:cs="Times New Roman"/>
          <w:bCs/>
          <w:sz w:val="21"/>
          <w:szCs w:val="21"/>
          <w:bdr w:val="none" w:sz="0" w:space="0" w:color="auto" w:frame="1"/>
        </w:rPr>
      </w:pPr>
      <w:r w:rsidRPr="00EA4245">
        <w:rPr>
          <w:rFonts w:ascii="Verdana" w:eastAsia="Times New Roman" w:hAnsi="Verdana" w:cs="Times New Roman"/>
          <w:bCs/>
          <w:sz w:val="21"/>
          <w:szCs w:val="21"/>
          <w:bdr w:val="none" w:sz="0" w:space="0" w:color="auto" w:frame="1"/>
        </w:rPr>
        <w:t>forms of testing, including bo</w:t>
      </w:r>
      <w:r w:rsidR="00062F9D" w:rsidRPr="00EA4245">
        <w:rPr>
          <w:rFonts w:ascii="Verdana" w:eastAsia="Times New Roman" w:hAnsi="Verdana" w:cs="Times New Roman"/>
          <w:bCs/>
          <w:sz w:val="21"/>
          <w:szCs w:val="21"/>
          <w:bdr w:val="none" w:sz="0" w:space="0" w:color="auto" w:frame="1"/>
        </w:rPr>
        <w:t>th periodic and random testing—</w:t>
      </w:r>
      <w:r w:rsidRPr="00EA4245">
        <w:rPr>
          <w:rFonts w:ascii="Verdana" w:eastAsia="Times New Roman" w:hAnsi="Verdana" w:cs="Times New Roman"/>
          <w:bCs/>
          <w:sz w:val="21"/>
          <w:szCs w:val="21"/>
          <w:bdr w:val="none" w:sz="0" w:space="0" w:color="auto" w:frame="1"/>
        </w:rPr>
        <w:t>1) of an individual before the individual enters a residential substance abuse treatment program and during the period in which the individual participates</w:t>
      </w:r>
      <w:r w:rsidR="00062F9D" w:rsidRPr="00EA4245">
        <w:rPr>
          <w:rFonts w:ascii="Verdana" w:eastAsia="Times New Roman" w:hAnsi="Verdana" w:cs="Times New Roman"/>
          <w:bCs/>
          <w:sz w:val="21"/>
          <w:szCs w:val="21"/>
          <w:bdr w:val="none" w:sz="0" w:space="0" w:color="auto" w:frame="1"/>
        </w:rPr>
        <w:t xml:space="preserve"> in the treatment program; and </w:t>
      </w:r>
      <w:r w:rsidRPr="00EA4245">
        <w:rPr>
          <w:rFonts w:ascii="Verdana" w:eastAsia="Times New Roman" w:hAnsi="Verdana" w:cs="Times New Roman"/>
          <w:bCs/>
          <w:sz w:val="21"/>
          <w:szCs w:val="21"/>
          <w:bdr w:val="none" w:sz="0" w:space="0" w:color="auto" w:frame="1"/>
        </w:rPr>
        <w:t>2) of an individual released from a residential substance abuse treatment program if the individual remains in the custody of the state.</w:t>
      </w:r>
    </w:p>
    <w:p w14:paraId="33EB1B54" w14:textId="77777777" w:rsidR="00D70096" w:rsidRPr="00EA4245" w:rsidRDefault="00D70096" w:rsidP="004E15B9">
      <w:pPr>
        <w:shd w:val="clear" w:color="auto" w:fill="FFFFFF"/>
        <w:textAlignment w:val="baseline"/>
        <w:rPr>
          <w:rFonts w:ascii="Verdana" w:eastAsia="Times New Roman" w:hAnsi="Verdana" w:cs="Times New Roman"/>
          <w:b/>
          <w:sz w:val="21"/>
          <w:szCs w:val="21"/>
        </w:rPr>
      </w:pPr>
    </w:p>
    <w:p w14:paraId="5D84383C" w14:textId="7387D06E" w:rsidR="00D70096" w:rsidRPr="00EA4245" w:rsidRDefault="00FC66F8"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b/>
          <w:sz w:val="21"/>
          <w:szCs w:val="21"/>
        </w:rPr>
      </w:pPr>
      <w:r w:rsidRPr="00EA4245">
        <w:rPr>
          <w:rFonts w:ascii="Verdana" w:eastAsia="Times New Roman" w:hAnsi="Verdana" w:cs="Times New Roman"/>
          <w:b/>
          <w:sz w:val="21"/>
          <w:szCs w:val="21"/>
        </w:rPr>
        <w:t>A)</w:t>
      </w:r>
      <w:r w:rsidR="00062F9D" w:rsidRPr="00EA4245">
        <w:rPr>
          <w:rFonts w:ascii="Verdana" w:eastAsia="Times New Roman" w:hAnsi="Verdana" w:cs="Times New Roman"/>
          <w:b/>
          <w:sz w:val="21"/>
          <w:szCs w:val="21"/>
        </w:rPr>
        <w:t xml:space="preserve"> U</w:t>
      </w:r>
      <w:r w:rsidR="00D70096" w:rsidRPr="00EA4245">
        <w:rPr>
          <w:rFonts w:ascii="Verdana" w:eastAsia="Times New Roman" w:hAnsi="Verdana" w:cs="Times New Roman"/>
          <w:b/>
          <w:sz w:val="21"/>
          <w:szCs w:val="21"/>
        </w:rPr>
        <w:t>rine testing should be supervised, periodic, and random</w:t>
      </w:r>
      <w:r w:rsidR="00A04AC6" w:rsidRPr="00EA4245">
        <w:rPr>
          <w:rFonts w:ascii="Verdana" w:eastAsia="Times New Roman" w:hAnsi="Verdana" w:cs="Times New Roman"/>
          <w:b/>
          <w:sz w:val="21"/>
          <w:szCs w:val="21"/>
        </w:rPr>
        <w:t>. In addition,</w:t>
      </w:r>
      <w:r w:rsidR="00D70096" w:rsidRPr="00EA4245">
        <w:rPr>
          <w:rFonts w:ascii="Verdana" w:eastAsia="Times New Roman" w:hAnsi="Verdana" w:cs="Times New Roman"/>
          <w:b/>
          <w:sz w:val="21"/>
          <w:szCs w:val="21"/>
        </w:rPr>
        <w:t xml:space="preserve"> </w:t>
      </w:r>
      <w:r w:rsidR="00A04AC6" w:rsidRPr="00EA4245">
        <w:rPr>
          <w:rFonts w:ascii="Verdana" w:eastAsia="Times New Roman" w:hAnsi="Verdana" w:cs="Times New Roman"/>
          <w:b/>
          <w:sz w:val="21"/>
          <w:szCs w:val="21"/>
        </w:rPr>
        <w:t xml:space="preserve">it </w:t>
      </w:r>
      <w:r w:rsidR="004C296A">
        <w:rPr>
          <w:rFonts w:ascii="Verdana" w:eastAsia="Times New Roman" w:hAnsi="Verdana" w:cs="Times New Roman"/>
          <w:b/>
          <w:sz w:val="21"/>
          <w:szCs w:val="21"/>
        </w:rPr>
        <w:t>should</w:t>
      </w:r>
      <w:r w:rsidR="00A04AC6" w:rsidRPr="00EA4245">
        <w:rPr>
          <w:rFonts w:ascii="Verdana" w:eastAsia="Times New Roman" w:hAnsi="Verdana" w:cs="Times New Roman"/>
          <w:b/>
          <w:sz w:val="21"/>
          <w:szCs w:val="21"/>
        </w:rPr>
        <w:t xml:space="preserve"> be done</w:t>
      </w:r>
      <w:r w:rsidR="00D70096" w:rsidRPr="00EA4245">
        <w:rPr>
          <w:rFonts w:ascii="Verdana" w:eastAsia="Times New Roman" w:hAnsi="Verdana" w:cs="Times New Roman"/>
          <w:b/>
          <w:sz w:val="21"/>
          <w:szCs w:val="21"/>
        </w:rPr>
        <w:t xml:space="preserve"> to ensure abstinence for</w:t>
      </w:r>
      <w:r w:rsidR="00DE2483">
        <w:rPr>
          <w:rFonts w:ascii="Verdana" w:eastAsia="Times New Roman" w:hAnsi="Verdana" w:cs="Times New Roman"/>
          <w:b/>
          <w:sz w:val="21"/>
          <w:szCs w:val="21"/>
        </w:rPr>
        <w:t xml:space="preserve"> participants</w:t>
      </w:r>
      <w:r w:rsidR="00D70096" w:rsidRPr="00EA4245">
        <w:rPr>
          <w:rFonts w:ascii="Verdana" w:eastAsia="Times New Roman" w:hAnsi="Verdana" w:cs="Times New Roman"/>
          <w:b/>
          <w:sz w:val="21"/>
          <w:szCs w:val="21"/>
        </w:rPr>
        <w:t xml:space="preserve"> </w:t>
      </w:r>
      <w:r w:rsidR="00A04AC6" w:rsidRPr="00EA4245">
        <w:rPr>
          <w:rFonts w:ascii="Verdana" w:eastAsia="Times New Roman" w:hAnsi="Verdana" w:cs="Times New Roman"/>
          <w:b/>
          <w:sz w:val="21"/>
          <w:szCs w:val="21"/>
        </w:rPr>
        <w:t>who will be provided</w:t>
      </w:r>
      <w:r w:rsidR="00D70096" w:rsidRPr="00EA4245">
        <w:rPr>
          <w:rFonts w:ascii="Verdana" w:eastAsia="Times New Roman" w:hAnsi="Verdana" w:cs="Times New Roman"/>
          <w:b/>
          <w:sz w:val="21"/>
          <w:szCs w:val="21"/>
        </w:rPr>
        <w:t xml:space="preserve"> </w:t>
      </w:r>
      <w:r w:rsidR="00A04AC6" w:rsidRPr="00EA4245">
        <w:rPr>
          <w:rFonts w:ascii="Verdana" w:eastAsia="Times New Roman" w:hAnsi="Verdana" w:cs="Times New Roman"/>
          <w:b/>
          <w:sz w:val="21"/>
          <w:szCs w:val="21"/>
        </w:rPr>
        <w:t xml:space="preserve">injected </w:t>
      </w:r>
      <w:r w:rsidR="00236663">
        <w:rPr>
          <w:rFonts w:ascii="Verdana" w:eastAsia="Times New Roman" w:hAnsi="Verdana" w:cs="Times New Roman"/>
          <w:b/>
          <w:sz w:val="21"/>
          <w:szCs w:val="21"/>
        </w:rPr>
        <w:t>Naltrexone</w:t>
      </w:r>
      <w:r w:rsidR="00A04AC6" w:rsidRPr="00EA4245">
        <w:rPr>
          <w:rFonts w:ascii="Verdana" w:eastAsia="Times New Roman" w:hAnsi="Verdana" w:cs="Times New Roman"/>
          <w:b/>
          <w:sz w:val="21"/>
          <w:szCs w:val="21"/>
        </w:rPr>
        <w:t xml:space="preserve"> prior to their release.</w:t>
      </w:r>
    </w:p>
    <w:p w14:paraId="3DF0CD1D" w14:textId="7C478ACC"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 xml:space="preserve">Alcohol and substance use during treatment should be carefully monitored. Individuals trying to recover from alcohol and drug addiction may experience a relapse, </w:t>
      </w:r>
      <w:r w:rsidR="00CE28AC">
        <w:rPr>
          <w:rFonts w:ascii="Verdana" w:eastAsia="Times New Roman" w:hAnsi="Verdana" w:cs="Times New Roman"/>
          <w:sz w:val="21"/>
          <w:szCs w:val="21"/>
        </w:rPr>
        <w:t xml:space="preserve">and </w:t>
      </w:r>
      <w:r w:rsidRPr="00EA4245">
        <w:rPr>
          <w:rFonts w:ascii="Verdana" w:eastAsia="Times New Roman" w:hAnsi="Verdana" w:cs="Times New Roman"/>
          <w:sz w:val="21"/>
          <w:szCs w:val="21"/>
        </w:rPr>
        <w:t xml:space="preserve">return to drug use. Triggers for relapse are varied; common ones include mental stress and associations with peers and social situations linked to drug use. An undetected relapse can progress to serious alcohol and substance abuse, but detected use can present opportunities for therapeutic intervention. Monitoring alcohol and substance use through urinalysis or other objective methods, as part of treatment or criminal justice supervision, provides a basis for assessing and providing feedback on the participant’s treatment progress. It also provides opportunities to intervene to change unconstructive behavior—determining rewards and sanctions to facilitate change, and modifying treatment plans according to progress. In jails that do not have the facilities to separate RSAT </w:t>
      </w:r>
      <w:r w:rsidR="006E4648">
        <w:rPr>
          <w:rFonts w:ascii="Verdana" w:eastAsia="Times New Roman" w:hAnsi="Verdana" w:cs="Times New Roman"/>
          <w:sz w:val="21"/>
          <w:szCs w:val="21"/>
        </w:rPr>
        <w:t>participant</w:t>
      </w:r>
      <w:r w:rsidRPr="00EA4245">
        <w:rPr>
          <w:rFonts w:ascii="Verdana" w:eastAsia="Times New Roman" w:hAnsi="Verdana" w:cs="Times New Roman"/>
          <w:sz w:val="21"/>
          <w:szCs w:val="21"/>
        </w:rPr>
        <w:t>s from the general population, alcohol and other drug testing should be more prevalent.</w:t>
      </w:r>
    </w:p>
    <w:p w14:paraId="02CAD977" w14:textId="2D43BDE6" w:rsidR="00D70096" w:rsidRPr="00EA4245" w:rsidRDefault="00D70096" w:rsidP="004E15B9">
      <w:pPr>
        <w:shd w:val="clear" w:color="auto" w:fill="FFFFFF"/>
        <w:spacing w:after="120"/>
        <w:textAlignment w:val="baseline"/>
        <w:rPr>
          <w:rFonts w:ascii="Verdana" w:eastAsia="Times New Roman" w:hAnsi="Verdana" w:cs="Times New Roman"/>
          <w:b/>
          <w:sz w:val="21"/>
          <w:szCs w:val="21"/>
        </w:rPr>
      </w:pPr>
      <w:r w:rsidRPr="00EA4245">
        <w:rPr>
          <w:rFonts w:ascii="Verdana" w:eastAsia="Times New Roman" w:hAnsi="Verdana" w:cs="Times New Roman"/>
          <w:sz w:val="21"/>
          <w:szCs w:val="21"/>
        </w:rPr>
        <w:t xml:space="preserve">If </w:t>
      </w:r>
      <w:r w:rsidR="006E4648">
        <w:rPr>
          <w:rFonts w:ascii="Verdana" w:eastAsia="Times New Roman" w:hAnsi="Verdana" w:cs="Times New Roman"/>
          <w:sz w:val="21"/>
          <w:szCs w:val="21"/>
        </w:rPr>
        <w:t>RSAT participants</w:t>
      </w:r>
      <w:r w:rsidRPr="00EA4245">
        <w:rPr>
          <w:rFonts w:ascii="Verdana" w:eastAsia="Times New Roman" w:hAnsi="Verdana" w:cs="Times New Roman"/>
          <w:sz w:val="21"/>
          <w:szCs w:val="21"/>
        </w:rPr>
        <w:t xml:space="preserve"> are to be provided </w:t>
      </w:r>
      <w:r w:rsidR="00236663">
        <w:rPr>
          <w:rFonts w:ascii="Verdana" w:eastAsia="Times New Roman" w:hAnsi="Verdana" w:cs="Times New Roman"/>
          <w:sz w:val="21"/>
          <w:szCs w:val="21"/>
        </w:rPr>
        <w:t>Naltrexone</w:t>
      </w:r>
      <w:r w:rsidRPr="00EA4245">
        <w:rPr>
          <w:rFonts w:ascii="Verdana" w:eastAsia="Times New Roman" w:hAnsi="Verdana" w:cs="Times New Roman"/>
          <w:sz w:val="21"/>
          <w:szCs w:val="21"/>
        </w:rPr>
        <w:t>, oral or injected, they must be drug tested first for opioid</w:t>
      </w:r>
      <w:r w:rsidR="007D242B">
        <w:rPr>
          <w:rFonts w:ascii="Verdana" w:eastAsia="Times New Roman" w:hAnsi="Verdana" w:cs="Times New Roman"/>
          <w:sz w:val="21"/>
          <w:szCs w:val="21"/>
        </w:rPr>
        <w:t>s</w:t>
      </w:r>
      <w:r w:rsidRPr="00EA4245">
        <w:rPr>
          <w:rFonts w:ascii="Verdana" w:eastAsia="Times New Roman" w:hAnsi="Verdana" w:cs="Times New Roman"/>
          <w:sz w:val="21"/>
          <w:szCs w:val="21"/>
        </w:rPr>
        <w:t xml:space="preserve"> as abstinence for at least seven days is required before they can take this medication.</w:t>
      </w:r>
      <w:r w:rsidR="00AD5E10"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 xml:space="preserve">Although </w:t>
      </w:r>
      <w:r w:rsidR="00236663">
        <w:rPr>
          <w:rFonts w:ascii="Verdana" w:eastAsia="Times New Roman" w:hAnsi="Verdana" w:cs="Times New Roman"/>
          <w:sz w:val="21"/>
          <w:szCs w:val="21"/>
        </w:rPr>
        <w:t>Naltrexone</w:t>
      </w:r>
      <w:r w:rsidRPr="00EA4245">
        <w:rPr>
          <w:rFonts w:ascii="Verdana" w:eastAsia="Times New Roman" w:hAnsi="Verdana" w:cs="Times New Roman"/>
          <w:sz w:val="21"/>
          <w:szCs w:val="21"/>
        </w:rPr>
        <w:t xml:space="preserve"> also blocks the effects of alcohol, individuals do not have to be alcohol free before taking </w:t>
      </w:r>
      <w:r w:rsidR="00236663">
        <w:rPr>
          <w:rFonts w:ascii="Verdana" w:eastAsia="Times New Roman" w:hAnsi="Verdana" w:cs="Times New Roman"/>
          <w:sz w:val="21"/>
          <w:szCs w:val="21"/>
        </w:rPr>
        <w:t>Naltrexone</w:t>
      </w:r>
      <w:r w:rsidRPr="00EA4245">
        <w:rPr>
          <w:rFonts w:ascii="Verdana" w:eastAsia="Times New Roman" w:hAnsi="Verdana" w:cs="Times New Roman"/>
          <w:sz w:val="21"/>
          <w:szCs w:val="21"/>
        </w:rPr>
        <w:t>.</w:t>
      </w:r>
    </w:p>
    <w:p w14:paraId="54D51DDD" w14:textId="6FCB30D5" w:rsidR="00D70096" w:rsidRPr="00EA4245" w:rsidRDefault="006C00B3" w:rsidP="004E15B9">
      <w:pPr>
        <w:pStyle w:val="Heading2"/>
        <w:rPr>
          <w:bdr w:val="none" w:sz="0" w:space="0" w:color="auto" w:frame="1"/>
          <w:lang w:val="en-US"/>
        </w:rPr>
      </w:pPr>
      <w:bookmarkStart w:id="9" w:name="_Toc462054651"/>
      <w:r w:rsidRPr="00EA4245">
        <w:rPr>
          <w:bdr w:val="none" w:sz="0" w:space="0" w:color="auto" w:frame="1"/>
          <w:lang w:val="en-US"/>
        </w:rPr>
        <w:t>V. Health Insurance</w:t>
      </w:r>
      <w:bookmarkEnd w:id="9"/>
    </w:p>
    <w:p w14:paraId="627118DF" w14:textId="22DE067E" w:rsidR="00D70096" w:rsidRPr="00EA4245" w:rsidRDefault="00EF644B" w:rsidP="004E15B9">
      <w:pPr>
        <w:pBdr>
          <w:top w:val="single" w:sz="4" w:space="1" w:color="auto"/>
          <w:left w:val="single" w:sz="4" w:space="4" w:color="auto"/>
          <w:bottom w:val="single" w:sz="4" w:space="1" w:color="auto"/>
          <w:right w:val="single" w:sz="4" w:space="4" w:color="auto"/>
        </w:pBdr>
        <w:shd w:val="pct10" w:color="auto" w:fill="auto"/>
        <w:spacing w:after="120"/>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A)</w:t>
      </w:r>
      <w:r w:rsidR="00D70096" w:rsidRPr="00EA4245">
        <w:rPr>
          <w:rFonts w:ascii="Verdana" w:eastAsia="Times New Roman" w:hAnsi="Verdana" w:cs="Times New Roman"/>
          <w:b/>
          <w:bCs/>
          <w:sz w:val="21"/>
          <w:szCs w:val="21"/>
          <w:bdr w:val="none" w:sz="0" w:space="0" w:color="auto" w:frame="1"/>
        </w:rPr>
        <w:t xml:space="preserve"> </w:t>
      </w:r>
      <w:r w:rsidR="00697ADA">
        <w:rPr>
          <w:rFonts w:ascii="Verdana" w:eastAsia="Times New Roman" w:hAnsi="Verdana" w:cs="Times New Roman"/>
          <w:b/>
          <w:bCs/>
          <w:sz w:val="21"/>
          <w:szCs w:val="21"/>
          <w:bdr w:val="none" w:sz="0" w:space="0" w:color="auto" w:frame="1"/>
        </w:rPr>
        <w:t>In order for RSAT graduates to take full advantage of aftercare treatment and medication assisted treatment after release, it is essential that they have</w:t>
      </w:r>
      <w:r w:rsidR="00D70096" w:rsidRPr="00EA4245">
        <w:rPr>
          <w:rFonts w:ascii="Verdana" w:eastAsia="Times New Roman" w:hAnsi="Verdana" w:cs="Times New Roman"/>
          <w:b/>
          <w:bCs/>
          <w:sz w:val="21"/>
          <w:szCs w:val="21"/>
          <w:bdr w:val="none" w:sz="0" w:space="0" w:color="auto" w:frame="1"/>
        </w:rPr>
        <w:t xml:space="preserve"> obtain</w:t>
      </w:r>
      <w:r w:rsidR="00697ADA">
        <w:rPr>
          <w:rFonts w:ascii="Verdana" w:eastAsia="Times New Roman" w:hAnsi="Verdana" w:cs="Times New Roman"/>
          <w:b/>
          <w:bCs/>
          <w:sz w:val="21"/>
          <w:szCs w:val="21"/>
          <w:bdr w:val="none" w:sz="0" w:space="0" w:color="auto" w:frame="1"/>
        </w:rPr>
        <w:t>ed access to Medicaid or</w:t>
      </w:r>
      <w:r w:rsidR="00D70096" w:rsidRPr="00EA4245">
        <w:rPr>
          <w:rFonts w:ascii="Verdana" w:eastAsia="Times New Roman" w:hAnsi="Verdana" w:cs="Times New Roman"/>
          <w:b/>
          <w:bCs/>
          <w:sz w:val="21"/>
          <w:szCs w:val="21"/>
          <w:bdr w:val="none" w:sz="0" w:space="0" w:color="auto" w:frame="1"/>
        </w:rPr>
        <w:t xml:space="preserve"> any </w:t>
      </w:r>
      <w:r w:rsidR="00697ADA">
        <w:rPr>
          <w:rFonts w:ascii="Verdana" w:eastAsia="Times New Roman" w:hAnsi="Verdana" w:cs="Times New Roman"/>
          <w:b/>
          <w:bCs/>
          <w:sz w:val="21"/>
          <w:szCs w:val="21"/>
          <w:bdr w:val="none" w:sz="0" w:space="0" w:color="auto" w:frame="1"/>
        </w:rPr>
        <w:t xml:space="preserve">other </w:t>
      </w:r>
      <w:r w:rsidR="00D70096" w:rsidRPr="00EA4245">
        <w:rPr>
          <w:rFonts w:ascii="Verdana" w:eastAsia="Times New Roman" w:hAnsi="Verdana" w:cs="Times New Roman"/>
          <w:b/>
          <w:bCs/>
          <w:sz w:val="21"/>
          <w:szCs w:val="21"/>
          <w:bdr w:val="none" w:sz="0" w:space="0" w:color="auto" w:frame="1"/>
        </w:rPr>
        <w:t>health insurance for which they are eligible</w:t>
      </w:r>
      <w:r w:rsidR="00271E2A">
        <w:rPr>
          <w:rFonts w:ascii="Verdana" w:eastAsia="Times New Roman" w:hAnsi="Verdana" w:cs="Times New Roman"/>
          <w:b/>
          <w:bCs/>
          <w:sz w:val="21"/>
          <w:szCs w:val="21"/>
          <w:bdr w:val="none" w:sz="0" w:space="0" w:color="auto" w:frame="1"/>
        </w:rPr>
        <w:t>. In addition, they</w:t>
      </w:r>
      <w:r w:rsidR="00D70096" w:rsidRPr="00EA4245">
        <w:rPr>
          <w:rFonts w:ascii="Verdana" w:eastAsia="Times New Roman" w:hAnsi="Verdana" w:cs="Times New Roman"/>
          <w:b/>
          <w:bCs/>
          <w:sz w:val="21"/>
          <w:szCs w:val="21"/>
          <w:bdr w:val="none" w:sz="0" w:space="0" w:color="auto" w:frame="1"/>
        </w:rPr>
        <w:t xml:space="preserve"> </w:t>
      </w:r>
      <w:r w:rsidR="00271E2A">
        <w:rPr>
          <w:rFonts w:ascii="Verdana" w:eastAsia="Times New Roman" w:hAnsi="Verdana" w:cs="Times New Roman"/>
          <w:b/>
          <w:bCs/>
          <w:sz w:val="21"/>
          <w:szCs w:val="21"/>
          <w:bdr w:val="none" w:sz="0" w:space="0" w:color="auto" w:frame="1"/>
        </w:rPr>
        <w:t>must</w:t>
      </w:r>
      <w:r w:rsidR="00D70096" w:rsidRPr="00EA4245">
        <w:rPr>
          <w:rFonts w:ascii="Verdana" w:eastAsia="Times New Roman" w:hAnsi="Verdana" w:cs="Times New Roman"/>
          <w:b/>
          <w:bCs/>
          <w:sz w:val="21"/>
          <w:szCs w:val="21"/>
          <w:bdr w:val="none" w:sz="0" w:space="0" w:color="auto" w:frame="1"/>
        </w:rPr>
        <w:t xml:space="preserve"> </w:t>
      </w:r>
      <w:r w:rsidR="00697ADA">
        <w:rPr>
          <w:rFonts w:ascii="Verdana" w:eastAsia="Times New Roman" w:hAnsi="Verdana" w:cs="Times New Roman"/>
          <w:b/>
          <w:bCs/>
          <w:sz w:val="21"/>
          <w:szCs w:val="21"/>
          <w:bdr w:val="none" w:sz="0" w:space="0" w:color="auto" w:frame="1"/>
        </w:rPr>
        <w:t>have basic</w:t>
      </w:r>
      <w:r w:rsidR="00D70096" w:rsidRPr="00EA4245">
        <w:rPr>
          <w:rFonts w:ascii="Verdana" w:eastAsia="Times New Roman" w:hAnsi="Verdana" w:cs="Times New Roman"/>
          <w:b/>
          <w:bCs/>
          <w:sz w:val="21"/>
          <w:szCs w:val="21"/>
          <w:bdr w:val="none" w:sz="0" w:space="0" w:color="auto" w:frame="1"/>
        </w:rPr>
        <w:t xml:space="preserve"> health care literacy so that they use the health care system</w:t>
      </w:r>
      <w:r w:rsidR="00271E2A">
        <w:rPr>
          <w:rFonts w:ascii="Verdana" w:eastAsia="Times New Roman" w:hAnsi="Verdana" w:cs="Times New Roman"/>
          <w:b/>
          <w:bCs/>
          <w:sz w:val="21"/>
          <w:szCs w:val="21"/>
          <w:bdr w:val="none" w:sz="0" w:space="0" w:color="auto" w:frame="1"/>
        </w:rPr>
        <w:t xml:space="preserve"> appropriately</w:t>
      </w:r>
      <w:r w:rsidR="00D70096" w:rsidRPr="00EA4245">
        <w:rPr>
          <w:rFonts w:ascii="Verdana" w:eastAsia="Times New Roman" w:hAnsi="Verdana" w:cs="Times New Roman"/>
          <w:b/>
          <w:bCs/>
          <w:sz w:val="21"/>
          <w:szCs w:val="21"/>
          <w:bdr w:val="none" w:sz="0" w:space="0" w:color="auto" w:frame="1"/>
        </w:rPr>
        <w:t xml:space="preserve"> to meet their physical and behavioral health needs, including access to preferred med</w:t>
      </w:r>
      <w:r w:rsidR="006C00B3" w:rsidRPr="00EA4245">
        <w:rPr>
          <w:rFonts w:ascii="Verdana" w:eastAsia="Times New Roman" w:hAnsi="Verdana" w:cs="Times New Roman"/>
          <w:b/>
          <w:bCs/>
          <w:sz w:val="21"/>
          <w:szCs w:val="21"/>
          <w:bdr w:val="none" w:sz="0" w:space="0" w:color="auto" w:frame="1"/>
        </w:rPr>
        <w:t>ication for assisted treatment.</w:t>
      </w:r>
    </w:p>
    <w:p w14:paraId="06D18713" w14:textId="09A2C02D" w:rsidR="00EF644B" w:rsidRPr="00EA4245" w:rsidRDefault="00EF644B" w:rsidP="004E15B9">
      <w:pPr>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Any gains in substance abuse treatment obtained in RSAT </w:t>
      </w:r>
      <w:r w:rsidR="00F77A0E" w:rsidRPr="00EA4245">
        <w:rPr>
          <w:rFonts w:ascii="Verdana" w:eastAsia="Times New Roman" w:hAnsi="Verdana" w:cs="Times New Roman"/>
          <w:sz w:val="21"/>
          <w:szCs w:val="21"/>
        </w:rPr>
        <w:t>may</w:t>
      </w:r>
      <w:r w:rsidRPr="00EA4245">
        <w:rPr>
          <w:rFonts w:ascii="Verdana" w:eastAsia="Times New Roman" w:hAnsi="Verdana" w:cs="Times New Roman"/>
          <w:sz w:val="21"/>
          <w:szCs w:val="21"/>
        </w:rPr>
        <w:t xml:space="preserve"> dissipate upon release, especially if the </w:t>
      </w:r>
      <w:r w:rsidR="006F33BF">
        <w:rPr>
          <w:rFonts w:ascii="Verdana" w:eastAsia="Times New Roman" w:hAnsi="Verdana" w:cs="Times New Roman"/>
          <w:sz w:val="21"/>
          <w:szCs w:val="21"/>
        </w:rPr>
        <w:t>RSAT graduates</w:t>
      </w:r>
      <w:r w:rsidRPr="00EA4245">
        <w:rPr>
          <w:rFonts w:ascii="Verdana" w:eastAsia="Times New Roman" w:hAnsi="Verdana" w:cs="Times New Roman"/>
          <w:sz w:val="21"/>
          <w:szCs w:val="21"/>
        </w:rPr>
        <w:t xml:space="preserve"> return to the same environments and peers which contributed to their drug use. RSAT treatment should be considered preliminary or the first phase of treatment for long term recovery. Insurance or access to free care is essential for the necessary continued treatment in the community.</w:t>
      </w:r>
    </w:p>
    <w:p w14:paraId="2CA6DF9A" w14:textId="065F02CE" w:rsidR="00D70096" w:rsidRPr="00EA4245" w:rsidRDefault="00EF644B" w:rsidP="004E15B9">
      <w:pPr>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In addition to substance use disorders, many RSAT </w:t>
      </w:r>
      <w:r w:rsidR="006F33BF">
        <w:rPr>
          <w:rFonts w:ascii="Verdana" w:eastAsia="Times New Roman" w:hAnsi="Verdana" w:cs="Times New Roman"/>
          <w:sz w:val="21"/>
          <w:szCs w:val="21"/>
        </w:rPr>
        <w:t>participant</w:t>
      </w:r>
      <w:r w:rsidRPr="00EA4245">
        <w:rPr>
          <w:rFonts w:ascii="Verdana" w:eastAsia="Times New Roman" w:hAnsi="Verdana" w:cs="Times New Roman"/>
          <w:sz w:val="21"/>
          <w:szCs w:val="21"/>
        </w:rPr>
        <w:t>s are likely to have</w:t>
      </w:r>
      <w:r w:rsidR="006C00B3"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 xml:space="preserve">other </w:t>
      </w:r>
      <w:r w:rsidR="00D70096" w:rsidRPr="00EA4245">
        <w:rPr>
          <w:rFonts w:ascii="Verdana" w:eastAsia="Times New Roman" w:hAnsi="Verdana" w:cs="Times New Roman"/>
          <w:sz w:val="21"/>
          <w:szCs w:val="21"/>
        </w:rPr>
        <w:t>significant physical and behavioral health care needs</w:t>
      </w:r>
      <w:r w:rsidRPr="00EA4245">
        <w:rPr>
          <w:rFonts w:ascii="Verdana" w:eastAsia="Times New Roman" w:hAnsi="Verdana" w:cs="Times New Roman"/>
          <w:sz w:val="21"/>
          <w:szCs w:val="21"/>
        </w:rPr>
        <w:t xml:space="preserve"> requiring </w:t>
      </w:r>
      <w:r w:rsidR="00D70096" w:rsidRPr="00EA4245">
        <w:rPr>
          <w:rFonts w:ascii="Verdana" w:eastAsia="Times New Roman" w:hAnsi="Verdana" w:cs="Times New Roman"/>
          <w:sz w:val="21"/>
          <w:szCs w:val="21"/>
        </w:rPr>
        <w:t>regular access to care</w:t>
      </w:r>
      <w:r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lastRenderedPageBreak/>
        <w:t>after release</w:t>
      </w:r>
      <w:r w:rsidR="00D70096" w:rsidRPr="00EA4245">
        <w:rPr>
          <w:rFonts w:ascii="Verdana" w:eastAsia="Times New Roman" w:hAnsi="Verdana" w:cs="Times New Roman"/>
          <w:sz w:val="21"/>
          <w:szCs w:val="21"/>
        </w:rPr>
        <w:t>.</w:t>
      </w:r>
      <w:r w:rsidR="00D70096" w:rsidRPr="00EA4245">
        <w:rPr>
          <w:rStyle w:val="FootnoteReference"/>
          <w:rFonts w:ascii="Verdana" w:eastAsia="Times New Roman" w:hAnsi="Verdana" w:cs="Times New Roman"/>
          <w:sz w:val="21"/>
          <w:szCs w:val="21"/>
        </w:rPr>
        <w:footnoteReference w:id="62"/>
      </w:r>
      <w:r w:rsidRPr="00EA4245">
        <w:rPr>
          <w:rFonts w:ascii="Verdana" w:eastAsia="Times New Roman" w:hAnsi="Verdana" w:cs="Times New Roman"/>
          <w:sz w:val="21"/>
          <w:szCs w:val="21"/>
          <w:vertAlign w:val="superscript"/>
        </w:rPr>
        <w:t>,</w:t>
      </w:r>
      <w:r w:rsidR="00D70096" w:rsidRPr="00EA4245">
        <w:rPr>
          <w:rStyle w:val="FootnoteReference"/>
          <w:rFonts w:ascii="Verdana" w:eastAsia="Times New Roman" w:hAnsi="Verdana" w:cs="Times New Roman"/>
          <w:sz w:val="21"/>
          <w:szCs w:val="21"/>
        </w:rPr>
        <w:footnoteReference w:id="63"/>
      </w:r>
      <w:r w:rsidR="00AD5E10" w:rsidRPr="00EA4245">
        <w:rPr>
          <w:rFonts w:ascii="Verdana" w:eastAsia="Times New Roman" w:hAnsi="Verdana" w:cs="Times New Roman"/>
          <w:sz w:val="21"/>
          <w:szCs w:val="21"/>
        </w:rPr>
        <w:t xml:space="preserve"> </w:t>
      </w:r>
      <w:r w:rsidR="00D70096" w:rsidRPr="00EA4245">
        <w:rPr>
          <w:rFonts w:ascii="Verdana" w:eastAsia="Times New Roman" w:hAnsi="Verdana" w:cs="Times New Roman"/>
          <w:sz w:val="21"/>
          <w:szCs w:val="21"/>
        </w:rPr>
        <w:t>Without access to health services immediately upon release, recently incarcerated individuals’ physical and mental health conditions may deteriorate. In fact, research shows that individuals face a ma</w:t>
      </w:r>
      <w:r w:rsidR="006C00B3" w:rsidRPr="00EA4245">
        <w:rPr>
          <w:rFonts w:ascii="Verdana" w:eastAsia="Times New Roman" w:hAnsi="Verdana" w:cs="Times New Roman"/>
          <w:sz w:val="21"/>
          <w:szCs w:val="21"/>
        </w:rPr>
        <w:t>rkedly increased risk of death—more than</w:t>
      </w:r>
      <w:r w:rsidR="00D70096" w:rsidRPr="00EA4245">
        <w:rPr>
          <w:rFonts w:ascii="Verdana" w:eastAsia="Times New Roman" w:hAnsi="Verdana" w:cs="Times New Roman"/>
          <w:sz w:val="21"/>
          <w:szCs w:val="21"/>
        </w:rPr>
        <w:t xml:space="preserve"> 12 ti</w:t>
      </w:r>
      <w:r w:rsidR="006C00B3" w:rsidRPr="00EA4245">
        <w:rPr>
          <w:rFonts w:ascii="Verdana" w:eastAsia="Times New Roman" w:hAnsi="Verdana" w:cs="Times New Roman"/>
          <w:sz w:val="21"/>
          <w:szCs w:val="21"/>
        </w:rPr>
        <w:t>mes that of other individuals—</w:t>
      </w:r>
      <w:r w:rsidR="00D70096" w:rsidRPr="00EA4245">
        <w:rPr>
          <w:rFonts w:ascii="Verdana" w:eastAsia="Times New Roman" w:hAnsi="Verdana" w:cs="Times New Roman"/>
          <w:sz w:val="21"/>
          <w:szCs w:val="21"/>
        </w:rPr>
        <w:t>during the first two weeks after release</w:t>
      </w:r>
      <w:r w:rsidR="00BD162C">
        <w:rPr>
          <w:rFonts w:ascii="Verdana" w:eastAsia="Times New Roman" w:hAnsi="Verdana" w:cs="Times New Roman"/>
          <w:sz w:val="21"/>
          <w:szCs w:val="21"/>
        </w:rPr>
        <w:t>. For drug addiction, the death risk is 129 times more likely</w:t>
      </w:r>
      <w:r w:rsidR="00D70096" w:rsidRPr="00EA4245">
        <w:rPr>
          <w:rFonts w:ascii="Verdana" w:eastAsia="Times New Roman" w:hAnsi="Verdana" w:cs="Times New Roman"/>
          <w:sz w:val="21"/>
          <w:szCs w:val="21"/>
        </w:rPr>
        <w:t>.</w:t>
      </w:r>
      <w:r w:rsidR="00D70096" w:rsidRPr="00EA4245">
        <w:rPr>
          <w:rStyle w:val="FootnoteReference"/>
          <w:rFonts w:ascii="Verdana" w:eastAsia="Times New Roman" w:hAnsi="Verdana" w:cs="Times New Roman"/>
          <w:sz w:val="21"/>
          <w:szCs w:val="21"/>
        </w:rPr>
        <w:footnoteReference w:id="64"/>
      </w:r>
      <w:r w:rsidR="00D70096" w:rsidRPr="00EA4245">
        <w:rPr>
          <w:rFonts w:ascii="Verdana" w:eastAsia="Times New Roman" w:hAnsi="Verdana" w:cs="Times New Roman"/>
          <w:sz w:val="21"/>
          <w:szCs w:val="21"/>
        </w:rPr>
        <w:t xml:space="preserve"> Research suggests that providing access to Medicaid upon release can promote more timely access to care, which may reduce that risk, particularly for individuals with chronic physical or mental health conditions.</w:t>
      </w:r>
      <w:r w:rsidR="00D70096" w:rsidRPr="00EA4245">
        <w:rPr>
          <w:rStyle w:val="FootnoteReference"/>
          <w:rFonts w:ascii="Verdana" w:eastAsia="Times New Roman" w:hAnsi="Verdana" w:cs="Times New Roman"/>
          <w:sz w:val="21"/>
          <w:szCs w:val="21"/>
        </w:rPr>
        <w:footnoteReference w:id="65"/>
      </w:r>
      <w:r w:rsidR="00D70096" w:rsidRPr="00EA4245">
        <w:rPr>
          <w:rFonts w:ascii="Verdana" w:eastAsia="Times New Roman" w:hAnsi="Verdana" w:cs="Times New Roman"/>
          <w:sz w:val="21"/>
          <w:szCs w:val="21"/>
        </w:rPr>
        <w:t xml:space="preserve"> In addition, continuous access to health care immediately after release may redu</w:t>
      </w:r>
      <w:r w:rsidR="00EA4245" w:rsidRPr="00EA4245">
        <w:rPr>
          <w:rFonts w:ascii="Verdana" w:eastAsia="Times New Roman" w:hAnsi="Verdana" w:cs="Times New Roman"/>
          <w:sz w:val="21"/>
          <w:szCs w:val="21"/>
        </w:rPr>
        <w:t>ce the risk of re-arrest and re</w:t>
      </w:r>
      <w:r w:rsidR="00D70096" w:rsidRPr="00EA4245">
        <w:rPr>
          <w:rFonts w:ascii="Verdana" w:eastAsia="Times New Roman" w:hAnsi="Verdana" w:cs="Times New Roman"/>
          <w:sz w:val="21"/>
          <w:szCs w:val="21"/>
        </w:rPr>
        <w:t>inc</w:t>
      </w:r>
      <w:r w:rsidRPr="00EA4245">
        <w:rPr>
          <w:rFonts w:ascii="Verdana" w:eastAsia="Times New Roman" w:hAnsi="Verdana" w:cs="Times New Roman"/>
          <w:sz w:val="21"/>
          <w:szCs w:val="21"/>
        </w:rPr>
        <w:t>arceration</w:t>
      </w:r>
      <w:r w:rsidR="00D70096" w:rsidRPr="00EA4245">
        <w:rPr>
          <w:rFonts w:ascii="Verdana" w:eastAsia="Times New Roman" w:hAnsi="Verdana" w:cs="Times New Roman"/>
          <w:sz w:val="21"/>
          <w:szCs w:val="21"/>
        </w:rPr>
        <w:t>.</w:t>
      </w:r>
      <w:r w:rsidR="00D70096" w:rsidRPr="00EA4245">
        <w:rPr>
          <w:rStyle w:val="FootnoteReference"/>
          <w:rFonts w:ascii="Verdana" w:eastAsia="Times New Roman" w:hAnsi="Verdana" w:cs="Times New Roman"/>
          <w:sz w:val="21"/>
          <w:szCs w:val="21"/>
        </w:rPr>
        <w:footnoteReference w:id="66"/>
      </w:r>
      <w:r w:rsidR="006C00B3" w:rsidRPr="00EA4245">
        <w:rPr>
          <w:rFonts w:ascii="Verdana" w:eastAsia="Times New Roman" w:hAnsi="Verdana" w:cs="Times New Roman"/>
          <w:sz w:val="21"/>
          <w:szCs w:val="21"/>
        </w:rPr>
        <w:t xml:space="preserve"> </w:t>
      </w:r>
    </w:p>
    <w:p w14:paraId="60FA4337" w14:textId="525B9A2C" w:rsidR="00D70096" w:rsidRDefault="00D70096" w:rsidP="004E15B9">
      <w:pPr>
        <w:pStyle w:val="Default"/>
        <w:spacing w:after="120"/>
        <w:rPr>
          <w:rFonts w:ascii="Verdana" w:eastAsia="Times New Roman" w:hAnsi="Verdana" w:cs="Times New Roman"/>
          <w:color w:val="auto"/>
          <w:sz w:val="21"/>
          <w:szCs w:val="21"/>
        </w:rPr>
      </w:pPr>
      <w:r w:rsidRPr="00EA4245">
        <w:rPr>
          <w:rFonts w:ascii="Verdana" w:eastAsia="Times New Roman" w:hAnsi="Verdana" w:cs="Times New Roman"/>
          <w:color w:val="auto"/>
          <w:sz w:val="21"/>
          <w:szCs w:val="21"/>
        </w:rPr>
        <w:t xml:space="preserve">In Medicaid expansion states, eligible </w:t>
      </w:r>
      <w:r w:rsidR="00AC3A99">
        <w:rPr>
          <w:rFonts w:ascii="Verdana" w:eastAsia="Times New Roman" w:hAnsi="Verdana" w:cs="Times New Roman"/>
          <w:color w:val="auto"/>
          <w:sz w:val="21"/>
          <w:szCs w:val="21"/>
        </w:rPr>
        <w:t>RSAT participant</w:t>
      </w:r>
      <w:r w:rsidRPr="00EA4245">
        <w:rPr>
          <w:rFonts w:ascii="Verdana" w:eastAsia="Times New Roman" w:hAnsi="Verdana" w:cs="Times New Roman"/>
          <w:color w:val="auto"/>
          <w:sz w:val="21"/>
          <w:szCs w:val="21"/>
        </w:rPr>
        <w:t>s</w:t>
      </w:r>
      <w:r w:rsidR="007D242B">
        <w:rPr>
          <w:rFonts w:ascii="Verdana" w:eastAsia="Times New Roman" w:hAnsi="Verdana" w:cs="Times New Roman"/>
          <w:color w:val="auto"/>
          <w:sz w:val="21"/>
          <w:szCs w:val="21"/>
        </w:rPr>
        <w:t xml:space="preserve"> (as </w:t>
      </w:r>
      <w:r w:rsidR="00AC3A99">
        <w:rPr>
          <w:rFonts w:ascii="Verdana" w:eastAsia="Times New Roman" w:hAnsi="Verdana" w:cs="Times New Roman"/>
          <w:color w:val="auto"/>
          <w:sz w:val="21"/>
          <w:szCs w:val="21"/>
        </w:rPr>
        <w:t>all incarcerated populations)</w:t>
      </w:r>
      <w:r w:rsidRPr="00EA4245">
        <w:rPr>
          <w:rFonts w:ascii="Verdana" w:eastAsia="Times New Roman" w:hAnsi="Verdana" w:cs="Times New Roman"/>
          <w:color w:val="auto"/>
          <w:sz w:val="21"/>
          <w:szCs w:val="21"/>
        </w:rPr>
        <w:t xml:space="preserve"> should be enrolled in their state’s Medicaid program. There is no federal statute, regulation, or policy that prevents individuals from being enrolled in Medicaid while incarcerated. Notably, in 2004, CMS issued guidance reminding states that “[i]ndividuals who meet the requirements for eligibility for Medicaid may be enrolled in the program before, during and after the time in which they are held involuntarily in secure custody of a public institution.” Federal law requires states to allow individuals to apply for Medicaid at any time. In all states, </w:t>
      </w:r>
      <w:r w:rsidR="00AC3A99">
        <w:rPr>
          <w:rFonts w:ascii="Verdana" w:eastAsia="Times New Roman" w:hAnsi="Verdana" w:cs="Times New Roman"/>
          <w:color w:val="auto"/>
          <w:sz w:val="21"/>
          <w:szCs w:val="21"/>
        </w:rPr>
        <w:t>in</w:t>
      </w:r>
      <w:r w:rsidR="007C7208">
        <w:rPr>
          <w:rFonts w:ascii="Verdana" w:eastAsia="Times New Roman" w:hAnsi="Verdana" w:cs="Times New Roman"/>
          <w:color w:val="auto"/>
          <w:sz w:val="21"/>
          <w:szCs w:val="21"/>
        </w:rPr>
        <w:t>carcerated populations</w:t>
      </w:r>
      <w:r w:rsidRPr="00EA4245">
        <w:rPr>
          <w:rFonts w:ascii="Verdana" w:eastAsia="Times New Roman" w:hAnsi="Verdana" w:cs="Times New Roman"/>
          <w:color w:val="auto"/>
          <w:sz w:val="21"/>
          <w:szCs w:val="21"/>
        </w:rPr>
        <w:t xml:space="preserve"> may be enrolled in available subsidized or non-subsidized insurance plans offered through their state’s market exchanges</w:t>
      </w:r>
      <w:r w:rsidR="006C00B3" w:rsidRPr="00EA4245">
        <w:rPr>
          <w:rFonts w:ascii="Verdana" w:eastAsia="Times New Roman" w:hAnsi="Verdana" w:cs="Times New Roman"/>
          <w:color w:val="auto"/>
          <w:sz w:val="21"/>
          <w:szCs w:val="21"/>
        </w:rPr>
        <w:t>.</w:t>
      </w:r>
    </w:p>
    <w:p w14:paraId="7B89D8BF" w14:textId="6C7E4735" w:rsidR="00697ADA" w:rsidRDefault="007C7208" w:rsidP="004E15B9">
      <w:pPr>
        <w:pStyle w:val="Default"/>
        <w:spacing w:after="120"/>
        <w:rPr>
          <w:rFonts w:ascii="Verdana" w:eastAsia="Times New Roman" w:hAnsi="Verdana" w:cs="Times New Roman"/>
          <w:color w:val="auto"/>
          <w:sz w:val="21"/>
          <w:szCs w:val="21"/>
        </w:rPr>
      </w:pPr>
      <w:r>
        <w:rPr>
          <w:rFonts w:ascii="Verdana" w:eastAsia="Times New Roman" w:hAnsi="Verdana" w:cs="Times New Roman"/>
          <w:color w:val="auto"/>
          <w:sz w:val="21"/>
          <w:szCs w:val="21"/>
        </w:rPr>
        <w:t>While all incarcerated populations</w:t>
      </w:r>
      <w:r w:rsidR="00697ADA">
        <w:rPr>
          <w:rFonts w:ascii="Verdana" w:eastAsia="Times New Roman" w:hAnsi="Verdana" w:cs="Times New Roman"/>
          <w:color w:val="auto"/>
          <w:sz w:val="21"/>
          <w:szCs w:val="21"/>
        </w:rPr>
        <w:t xml:space="preserve"> should be enrolled in Medicaid or obtain available health insurance before release, RSAT programs should </w:t>
      </w:r>
      <w:r w:rsidR="007D242B">
        <w:rPr>
          <w:rFonts w:ascii="Verdana" w:eastAsia="Times New Roman" w:hAnsi="Verdana" w:cs="Times New Roman"/>
          <w:color w:val="auto"/>
          <w:sz w:val="21"/>
          <w:szCs w:val="21"/>
        </w:rPr>
        <w:t xml:space="preserve">also </w:t>
      </w:r>
      <w:r w:rsidR="00697ADA">
        <w:rPr>
          <w:rFonts w:ascii="Verdana" w:eastAsia="Times New Roman" w:hAnsi="Verdana" w:cs="Times New Roman"/>
          <w:color w:val="auto"/>
          <w:sz w:val="21"/>
          <w:szCs w:val="21"/>
        </w:rPr>
        <w:t xml:space="preserve">assist </w:t>
      </w:r>
      <w:r>
        <w:rPr>
          <w:rFonts w:ascii="Verdana" w:eastAsia="Times New Roman" w:hAnsi="Verdana" w:cs="Times New Roman"/>
          <w:color w:val="auto"/>
          <w:sz w:val="21"/>
          <w:szCs w:val="21"/>
        </w:rPr>
        <w:t>participants</w:t>
      </w:r>
      <w:r w:rsidR="00697ADA">
        <w:rPr>
          <w:rFonts w:ascii="Verdana" w:eastAsia="Times New Roman" w:hAnsi="Verdana" w:cs="Times New Roman"/>
          <w:color w:val="auto"/>
          <w:sz w:val="21"/>
          <w:szCs w:val="21"/>
        </w:rPr>
        <w:t xml:space="preserve"> and provide basic information for utilization of same. </w:t>
      </w:r>
      <w:r w:rsidR="007D242B">
        <w:rPr>
          <w:rFonts w:ascii="Verdana" w:eastAsia="Times New Roman" w:hAnsi="Verdana" w:cs="Times New Roman"/>
          <w:color w:val="auto"/>
          <w:sz w:val="21"/>
          <w:szCs w:val="21"/>
        </w:rPr>
        <w:t xml:space="preserve">Enrollment is just the first step.  The second is appropriate utilization of the treatment and services covered. </w:t>
      </w:r>
    </w:p>
    <w:p w14:paraId="1C07CD42" w14:textId="070409BB" w:rsidR="0054105D" w:rsidRDefault="00032704" w:rsidP="004E15B9">
      <w:pPr>
        <w:pStyle w:val="Default"/>
        <w:spacing w:after="120"/>
        <w:rPr>
          <w:rFonts w:ascii="Verdana" w:eastAsia="Times New Roman" w:hAnsi="Verdana" w:cs="Times New Roman"/>
          <w:color w:val="auto"/>
          <w:sz w:val="21"/>
          <w:szCs w:val="21"/>
        </w:rPr>
      </w:pPr>
      <w:r>
        <w:rPr>
          <w:rFonts w:ascii="Verdana" w:eastAsia="Times New Roman" w:hAnsi="Verdana" w:cs="Times New Roman"/>
          <w:color w:val="auto"/>
          <w:sz w:val="21"/>
          <w:szCs w:val="21"/>
        </w:rPr>
        <w:t xml:space="preserve">The Bureau of Justice Assistance (BJA) and the American Correctional Association (ACA) released July 18, 2016, </w:t>
      </w:r>
      <w:r w:rsidRPr="00271E2A">
        <w:rPr>
          <w:rFonts w:ascii="Verdana" w:eastAsia="Times New Roman" w:hAnsi="Verdana" w:cs="Times New Roman"/>
          <w:color w:val="auto"/>
          <w:sz w:val="21"/>
          <w:szCs w:val="21"/>
          <w:u w:val="single"/>
        </w:rPr>
        <w:t>Health Care Reform, The</w:t>
      </w:r>
      <w:r w:rsidRPr="00032704">
        <w:rPr>
          <w:rFonts w:ascii="Verdana" w:eastAsia="Times New Roman" w:hAnsi="Verdana" w:cs="Times New Roman"/>
          <w:color w:val="auto"/>
          <w:sz w:val="21"/>
          <w:szCs w:val="21"/>
          <w:u w:val="single"/>
        </w:rPr>
        <w:t xml:space="preserve"> Patient Protection and Affordable Care Act, A Practical Guide for Corrections and Criminal Justice </w:t>
      </w:r>
      <w:r w:rsidRPr="00CE28AC">
        <w:rPr>
          <w:rFonts w:ascii="Verdana" w:eastAsia="Times New Roman" w:hAnsi="Verdana" w:cs="Times New Roman"/>
          <w:color w:val="auto"/>
          <w:sz w:val="21"/>
          <w:szCs w:val="21"/>
        </w:rPr>
        <w:t>Professionals</w:t>
      </w:r>
      <w:r w:rsidR="00CE28AC">
        <w:rPr>
          <w:rFonts w:ascii="Verdana" w:eastAsia="Times New Roman" w:hAnsi="Verdana" w:cs="Times New Roman"/>
          <w:color w:val="auto"/>
          <w:sz w:val="21"/>
          <w:szCs w:val="21"/>
        </w:rPr>
        <w:t xml:space="preserve"> </w:t>
      </w:r>
      <w:r w:rsidRPr="00CE28AC">
        <w:rPr>
          <w:rFonts w:ascii="Verdana" w:eastAsia="Times New Roman" w:hAnsi="Verdana" w:cs="Times New Roman"/>
          <w:color w:val="auto"/>
          <w:sz w:val="21"/>
          <w:szCs w:val="21"/>
        </w:rPr>
        <w:t>that</w:t>
      </w:r>
      <w:r w:rsidRPr="00032704">
        <w:rPr>
          <w:rFonts w:ascii="Verdana" w:eastAsia="Times New Roman" w:hAnsi="Verdana" w:cs="Times New Roman"/>
          <w:color w:val="auto"/>
          <w:sz w:val="21"/>
          <w:szCs w:val="21"/>
        </w:rPr>
        <w:t xml:space="preserve"> outlines enrollment strategies,</w:t>
      </w:r>
      <w:r>
        <w:rPr>
          <w:rFonts w:ascii="Verdana" w:eastAsia="Times New Roman" w:hAnsi="Verdana" w:cs="Times New Roman"/>
          <w:color w:val="auto"/>
          <w:sz w:val="21"/>
          <w:szCs w:val="21"/>
        </w:rPr>
        <w:t xml:space="preserve"> structure for delivery of Medicaid services within states, and specifically a section on reentry from jails/prisons to the community. The latter section describes important linkages to community health services including Federally Qualified Health Centers (FQHC) and Medicaid health home referrals, as well as the need to establish processes for transmitting </w:t>
      </w:r>
      <w:r w:rsidR="00271E2A">
        <w:rPr>
          <w:rFonts w:ascii="Verdana" w:eastAsia="Times New Roman" w:hAnsi="Verdana" w:cs="Times New Roman"/>
          <w:color w:val="auto"/>
          <w:sz w:val="21"/>
          <w:szCs w:val="21"/>
        </w:rPr>
        <w:t xml:space="preserve">prison/jail </w:t>
      </w:r>
      <w:r>
        <w:rPr>
          <w:rFonts w:ascii="Verdana" w:eastAsia="Times New Roman" w:hAnsi="Verdana" w:cs="Times New Roman"/>
          <w:color w:val="auto"/>
          <w:sz w:val="21"/>
          <w:szCs w:val="21"/>
        </w:rPr>
        <w:t>health records to community providers.</w:t>
      </w:r>
      <w:r w:rsidR="0054105D">
        <w:rPr>
          <w:rFonts w:ascii="Verdana" w:eastAsia="Times New Roman" w:hAnsi="Verdana" w:cs="Times New Roman"/>
          <w:color w:val="auto"/>
          <w:sz w:val="21"/>
          <w:szCs w:val="21"/>
        </w:rPr>
        <w:t xml:space="preserve"> Other innovative linkages for justice-involved populations are described in </w:t>
      </w:r>
      <w:r w:rsidR="0054105D" w:rsidRPr="0054105D">
        <w:rPr>
          <w:rFonts w:ascii="Verdana" w:eastAsia="Times New Roman" w:hAnsi="Verdana" w:cs="Times New Roman"/>
          <w:color w:val="auto"/>
          <w:sz w:val="21"/>
          <w:szCs w:val="21"/>
          <w:u w:val="single"/>
        </w:rPr>
        <w:t>Coordinating Access to Services for Justice Involved Populations</w:t>
      </w:r>
      <w:r w:rsidR="0054105D">
        <w:rPr>
          <w:rFonts w:ascii="Verdana" w:eastAsia="Times New Roman" w:hAnsi="Verdana" w:cs="Times New Roman"/>
          <w:color w:val="auto"/>
          <w:sz w:val="21"/>
          <w:szCs w:val="21"/>
        </w:rPr>
        <w:t>, released by the Milbank Memorial Fund in August 2016.</w:t>
      </w:r>
      <w:r w:rsidR="0054105D">
        <w:rPr>
          <w:rStyle w:val="FootnoteReference"/>
          <w:rFonts w:ascii="Verdana" w:eastAsia="Times New Roman" w:hAnsi="Verdana" w:cs="Times New Roman"/>
          <w:color w:val="auto"/>
          <w:sz w:val="21"/>
          <w:szCs w:val="21"/>
        </w:rPr>
        <w:footnoteReference w:id="67"/>
      </w:r>
    </w:p>
    <w:p w14:paraId="3197F664" w14:textId="42C19B79" w:rsidR="00FB7E79" w:rsidRPr="00FB7E79" w:rsidRDefault="00FB7E79" w:rsidP="00FB7E79">
      <w:pPr>
        <w:pStyle w:val="Default"/>
        <w:rPr>
          <w:rFonts w:ascii="Gotham Book" w:hAnsi="Gotham Book" w:cs="Gotham Book"/>
        </w:rPr>
      </w:pPr>
      <w:r>
        <w:rPr>
          <w:rFonts w:ascii="Verdana" w:eastAsia="Times New Roman" w:hAnsi="Verdana" w:cs="Times New Roman"/>
          <w:color w:val="auto"/>
          <w:sz w:val="21"/>
          <w:szCs w:val="21"/>
        </w:rPr>
        <w:lastRenderedPageBreak/>
        <w:t xml:space="preserve">The National Governors Association has called for states to </w:t>
      </w:r>
      <w:r w:rsidRPr="00FB7E79">
        <w:rPr>
          <w:rFonts w:ascii="Verdana" w:eastAsia="Times New Roman" w:hAnsi="Verdana" w:cs="Times New Roman"/>
          <w:color w:val="auto"/>
          <w:sz w:val="21"/>
          <w:szCs w:val="21"/>
        </w:rPr>
        <w:t>consider suspending, rather</w:t>
      </w:r>
      <w:r w:rsidR="00CE28AC">
        <w:rPr>
          <w:rFonts w:ascii="Verdana" w:eastAsia="Times New Roman" w:hAnsi="Verdana" w:cs="Times New Roman"/>
          <w:color w:val="auto"/>
          <w:sz w:val="21"/>
          <w:szCs w:val="21"/>
        </w:rPr>
        <w:t xml:space="preserve"> than terminating</w:t>
      </w:r>
      <w:r w:rsidRPr="00FB7E79">
        <w:rPr>
          <w:rFonts w:ascii="Verdana" w:eastAsia="Times New Roman" w:hAnsi="Verdana" w:cs="Times New Roman"/>
          <w:color w:val="auto"/>
          <w:sz w:val="21"/>
          <w:szCs w:val="21"/>
        </w:rPr>
        <w:t xml:space="preserve"> Medicaid coverage during incarceration to facilitate access to treatment upon release.</w:t>
      </w:r>
      <w:r>
        <w:rPr>
          <w:rStyle w:val="FootnoteReference"/>
          <w:rFonts w:ascii="Verdana" w:eastAsia="Times New Roman" w:hAnsi="Verdana" w:cs="Times New Roman"/>
          <w:color w:val="auto"/>
          <w:sz w:val="21"/>
          <w:szCs w:val="21"/>
        </w:rPr>
        <w:footnoteReference w:id="68"/>
      </w:r>
      <w:r w:rsidRPr="00FB7E79">
        <w:rPr>
          <w:rFonts w:ascii="Gotham Book" w:hAnsi="Gotham Book"/>
          <w:sz w:val="19"/>
          <w:szCs w:val="19"/>
        </w:rPr>
        <w:t xml:space="preserve"> </w:t>
      </w:r>
    </w:p>
    <w:p w14:paraId="1407705B" w14:textId="068FC730" w:rsidR="00FB7E79" w:rsidRPr="00EA4245" w:rsidRDefault="00FB7E79" w:rsidP="004E15B9">
      <w:pPr>
        <w:pStyle w:val="Default"/>
        <w:spacing w:after="120"/>
        <w:rPr>
          <w:rFonts w:ascii="Verdana" w:eastAsia="Times New Roman" w:hAnsi="Verdana" w:cs="Times New Roman"/>
          <w:color w:val="auto"/>
          <w:sz w:val="21"/>
          <w:szCs w:val="21"/>
        </w:rPr>
      </w:pPr>
    </w:p>
    <w:p w14:paraId="42C6A0BF" w14:textId="2B6B5F58" w:rsidR="00D70096" w:rsidRPr="00EA4245" w:rsidRDefault="00EF644B" w:rsidP="004E15B9">
      <w:pPr>
        <w:pBdr>
          <w:top w:val="single" w:sz="4" w:space="1" w:color="auto" w:shadow="1"/>
          <w:left w:val="single" w:sz="4" w:space="4" w:color="auto" w:shadow="1"/>
          <w:bottom w:val="single" w:sz="4" w:space="1" w:color="auto" w:shadow="1"/>
          <w:right w:val="single" w:sz="4" w:space="4" w:color="auto" w:shadow="1"/>
        </w:pBdr>
        <w:shd w:val="pct10" w:color="auto" w:fill="auto"/>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B)</w:t>
      </w:r>
      <w:r w:rsidR="00D70096" w:rsidRPr="00EA4245">
        <w:rPr>
          <w:rFonts w:ascii="Verdana" w:eastAsia="Times New Roman" w:hAnsi="Verdana" w:cs="Times New Roman"/>
          <w:b/>
          <w:sz w:val="21"/>
          <w:szCs w:val="21"/>
        </w:rPr>
        <w:t xml:space="preserve"> If RSAT </w:t>
      </w:r>
      <w:r w:rsidR="005D49B5">
        <w:rPr>
          <w:rFonts w:ascii="Verdana" w:eastAsia="Times New Roman" w:hAnsi="Verdana" w:cs="Times New Roman"/>
          <w:b/>
          <w:sz w:val="21"/>
          <w:szCs w:val="21"/>
        </w:rPr>
        <w:t>participants</w:t>
      </w:r>
      <w:r w:rsidR="00D70096" w:rsidRPr="00EA4245">
        <w:rPr>
          <w:rFonts w:ascii="Verdana" w:eastAsia="Times New Roman" w:hAnsi="Verdana" w:cs="Times New Roman"/>
          <w:b/>
          <w:sz w:val="21"/>
          <w:szCs w:val="21"/>
        </w:rPr>
        <w:t xml:space="preserve"> require hospitalization, RSAT programs should re</w:t>
      </w:r>
      <w:r w:rsidR="00062F9D" w:rsidRPr="00EA4245">
        <w:rPr>
          <w:rFonts w:ascii="Verdana" w:eastAsia="Times New Roman" w:hAnsi="Verdana" w:cs="Times New Roman"/>
          <w:b/>
          <w:sz w:val="21"/>
          <w:szCs w:val="21"/>
        </w:rPr>
        <w:t>commend out-of-</w:t>
      </w:r>
      <w:r w:rsidR="00D70096" w:rsidRPr="00EA4245">
        <w:rPr>
          <w:rFonts w:ascii="Verdana" w:eastAsia="Times New Roman" w:hAnsi="Verdana" w:cs="Times New Roman"/>
          <w:b/>
          <w:sz w:val="21"/>
          <w:szCs w:val="21"/>
        </w:rPr>
        <w:t>institution in-patient care as appropri</w:t>
      </w:r>
      <w:r w:rsidR="00062F9D" w:rsidRPr="00EA4245">
        <w:rPr>
          <w:rFonts w:ascii="Verdana" w:eastAsia="Times New Roman" w:hAnsi="Verdana" w:cs="Times New Roman"/>
          <w:b/>
          <w:sz w:val="21"/>
          <w:szCs w:val="21"/>
        </w:rPr>
        <w:t>ate with security needs</w:t>
      </w:r>
      <w:r w:rsidR="00D70096" w:rsidRPr="00EA4245">
        <w:rPr>
          <w:rFonts w:ascii="Verdana" w:eastAsia="Times New Roman" w:hAnsi="Verdana" w:cs="Times New Roman"/>
          <w:b/>
          <w:sz w:val="21"/>
          <w:szCs w:val="21"/>
        </w:rPr>
        <w:t xml:space="preserve"> to reduce instit</w:t>
      </w:r>
      <w:r w:rsidR="006C00B3" w:rsidRPr="00EA4245">
        <w:rPr>
          <w:rFonts w:ascii="Verdana" w:eastAsia="Times New Roman" w:hAnsi="Verdana" w:cs="Times New Roman"/>
          <w:b/>
          <w:sz w:val="21"/>
          <w:szCs w:val="21"/>
        </w:rPr>
        <w:t>utional health care costs.</w:t>
      </w:r>
    </w:p>
    <w:p w14:paraId="122A8384" w14:textId="4DF872FD" w:rsidR="00D70096" w:rsidRPr="00EA4245" w:rsidRDefault="00BA037E" w:rsidP="004E15B9">
      <w:pPr>
        <w:spacing w:after="120"/>
        <w:rPr>
          <w:rFonts w:ascii="Verdana" w:eastAsia="Times New Roman" w:hAnsi="Verdana" w:cs="Times New Roman"/>
          <w:b/>
          <w:sz w:val="21"/>
          <w:szCs w:val="21"/>
        </w:rPr>
      </w:pPr>
      <w:r w:rsidRPr="00EA4245">
        <w:rPr>
          <w:rFonts w:ascii="Verdana" w:eastAsia="Times New Roman" w:hAnsi="Verdana" w:cs="Times New Roman"/>
          <w:sz w:val="21"/>
          <w:szCs w:val="21"/>
        </w:rPr>
        <w:t>Although</w:t>
      </w:r>
      <w:r w:rsidR="00E65771">
        <w:rPr>
          <w:rFonts w:ascii="Verdana" w:eastAsia="Times New Roman" w:hAnsi="Verdana" w:cs="Times New Roman"/>
          <w:sz w:val="21"/>
          <w:szCs w:val="21"/>
        </w:rPr>
        <w:t xml:space="preserve"> Medicaid will not </w:t>
      </w:r>
      <w:r w:rsidR="007D242B">
        <w:rPr>
          <w:rFonts w:ascii="Verdana" w:eastAsia="Times New Roman" w:hAnsi="Verdana" w:cs="Times New Roman"/>
          <w:sz w:val="21"/>
          <w:szCs w:val="21"/>
        </w:rPr>
        <w:t xml:space="preserve">generally cover </w:t>
      </w:r>
      <w:r w:rsidR="00E65771">
        <w:rPr>
          <w:rFonts w:ascii="Verdana" w:eastAsia="Times New Roman" w:hAnsi="Verdana" w:cs="Times New Roman"/>
          <w:sz w:val="21"/>
          <w:szCs w:val="21"/>
        </w:rPr>
        <w:t>RSAT participants</w:t>
      </w:r>
      <w:r w:rsidR="00D70096" w:rsidRPr="00EA4245">
        <w:rPr>
          <w:rFonts w:ascii="Verdana" w:eastAsia="Times New Roman" w:hAnsi="Verdana" w:cs="Times New Roman"/>
          <w:sz w:val="21"/>
          <w:szCs w:val="21"/>
        </w:rPr>
        <w:t xml:space="preserve"> while incarcerated, it will cover care received by them in an inpatient hospital or other medical institution outside the prison or jail. States may receive Medicaid reimbursement for care provided to eligible individuals admitted as inpatients to a medical institution, such as a hospital, nursing facility, psychiatric facility, or intermediate care facility. This is also another reason why states should </w:t>
      </w:r>
      <w:r w:rsidR="00E65771">
        <w:rPr>
          <w:rFonts w:ascii="Verdana" w:eastAsia="Times New Roman" w:hAnsi="Verdana" w:cs="Times New Roman"/>
          <w:sz w:val="21"/>
          <w:szCs w:val="21"/>
        </w:rPr>
        <w:t xml:space="preserve">suspend as oppose to terminate the </w:t>
      </w:r>
      <w:r w:rsidR="00D70096" w:rsidRPr="00EA4245">
        <w:rPr>
          <w:rFonts w:ascii="Verdana" w:eastAsia="Times New Roman" w:hAnsi="Verdana" w:cs="Times New Roman"/>
          <w:sz w:val="21"/>
          <w:szCs w:val="21"/>
        </w:rPr>
        <w:t xml:space="preserve">Medicaid enrollment </w:t>
      </w:r>
      <w:r w:rsidR="00E65771">
        <w:rPr>
          <w:rFonts w:ascii="Verdana" w:eastAsia="Times New Roman" w:hAnsi="Verdana" w:cs="Times New Roman"/>
          <w:sz w:val="21"/>
          <w:szCs w:val="21"/>
        </w:rPr>
        <w:t>for incarcerated populations</w:t>
      </w:r>
      <w:r w:rsidR="00D70096" w:rsidRPr="00EA4245">
        <w:rPr>
          <w:rFonts w:ascii="Verdana" w:eastAsia="Times New Roman" w:hAnsi="Verdana" w:cs="Times New Roman"/>
          <w:sz w:val="21"/>
          <w:szCs w:val="21"/>
        </w:rPr>
        <w:t>. Temporary suspensions will facilitate reimbursement for these out of prison</w:t>
      </w:r>
      <w:r w:rsidR="00714A0D" w:rsidRPr="00EA4245">
        <w:rPr>
          <w:rFonts w:ascii="Verdana" w:eastAsia="Times New Roman" w:hAnsi="Verdana" w:cs="Times New Roman"/>
          <w:sz w:val="21"/>
          <w:szCs w:val="21"/>
        </w:rPr>
        <w:t>/jail</w:t>
      </w:r>
      <w:r w:rsidR="00D70096" w:rsidRPr="00EA4245">
        <w:rPr>
          <w:rFonts w:ascii="Verdana" w:eastAsia="Times New Roman" w:hAnsi="Verdana" w:cs="Times New Roman"/>
          <w:sz w:val="21"/>
          <w:szCs w:val="21"/>
        </w:rPr>
        <w:t xml:space="preserve"> hospitalizations.</w:t>
      </w:r>
    </w:p>
    <w:p w14:paraId="4F182D29" w14:textId="510AA467" w:rsidR="00D70096" w:rsidRPr="00EA4245" w:rsidRDefault="006C00B3" w:rsidP="004E15B9">
      <w:pPr>
        <w:pStyle w:val="Default"/>
        <w:pBdr>
          <w:top w:val="single" w:sz="4" w:space="1" w:color="auto" w:shadow="1"/>
          <w:left w:val="single" w:sz="4" w:space="4" w:color="auto" w:shadow="1"/>
          <w:bottom w:val="single" w:sz="4" w:space="1" w:color="auto" w:shadow="1"/>
          <w:right w:val="single" w:sz="4" w:space="4" w:color="auto" w:shadow="1"/>
        </w:pBdr>
        <w:shd w:val="pct10" w:color="auto" w:fill="auto"/>
        <w:spacing w:after="120"/>
        <w:rPr>
          <w:rFonts w:ascii="Verdana" w:eastAsia="Times New Roman" w:hAnsi="Verdana" w:cs="Times New Roman"/>
          <w:b/>
          <w:color w:val="auto"/>
          <w:sz w:val="21"/>
          <w:szCs w:val="21"/>
        </w:rPr>
      </w:pPr>
      <w:r w:rsidRPr="00EA4245">
        <w:rPr>
          <w:rFonts w:ascii="Verdana" w:eastAsia="Times New Roman" w:hAnsi="Verdana" w:cs="Times New Roman"/>
          <w:b/>
          <w:color w:val="auto"/>
          <w:sz w:val="21"/>
          <w:szCs w:val="21"/>
        </w:rPr>
        <w:t>C</w:t>
      </w:r>
      <w:r w:rsidR="00714A0D" w:rsidRPr="00EA4245">
        <w:rPr>
          <w:rFonts w:ascii="Verdana" w:eastAsia="Times New Roman" w:hAnsi="Verdana" w:cs="Times New Roman"/>
          <w:b/>
          <w:color w:val="auto"/>
          <w:sz w:val="21"/>
          <w:szCs w:val="21"/>
        </w:rPr>
        <w:t>)</w:t>
      </w:r>
      <w:r w:rsidR="00D70096" w:rsidRPr="00EA4245">
        <w:rPr>
          <w:rFonts w:ascii="Verdana" w:eastAsia="Times New Roman" w:hAnsi="Verdana" w:cs="Times New Roman"/>
          <w:b/>
          <w:color w:val="auto"/>
          <w:sz w:val="21"/>
          <w:szCs w:val="21"/>
        </w:rPr>
        <w:t xml:space="preserve"> RSAT programs should </w:t>
      </w:r>
      <w:r w:rsidR="00271E2A">
        <w:rPr>
          <w:rFonts w:ascii="Verdana" w:eastAsia="Times New Roman" w:hAnsi="Verdana" w:cs="Times New Roman"/>
          <w:b/>
          <w:color w:val="auto"/>
          <w:sz w:val="21"/>
          <w:szCs w:val="21"/>
        </w:rPr>
        <w:t xml:space="preserve">work with their correctional systems to </w:t>
      </w:r>
      <w:r w:rsidR="00D70096" w:rsidRPr="00EA4245">
        <w:rPr>
          <w:rFonts w:ascii="Verdana" w:eastAsia="Times New Roman" w:hAnsi="Verdana" w:cs="Times New Roman"/>
          <w:b/>
          <w:color w:val="auto"/>
          <w:sz w:val="21"/>
          <w:szCs w:val="21"/>
        </w:rPr>
        <w:t xml:space="preserve">encourage state Medicaid managed care contract provisions that require plans to provide care coordination services to individuals upon release from jail or prison and recommend </w:t>
      </w:r>
      <w:r w:rsidR="00062F9D" w:rsidRPr="00EA4245">
        <w:rPr>
          <w:rFonts w:ascii="Verdana" w:eastAsia="Times New Roman" w:hAnsi="Verdana" w:cs="Times New Roman"/>
          <w:b/>
          <w:color w:val="auto"/>
          <w:sz w:val="21"/>
          <w:szCs w:val="21"/>
        </w:rPr>
        <w:t xml:space="preserve">that </w:t>
      </w:r>
      <w:r w:rsidR="001B7878">
        <w:rPr>
          <w:rFonts w:ascii="Verdana" w:eastAsia="Times New Roman" w:hAnsi="Verdana" w:cs="Times New Roman"/>
          <w:b/>
          <w:color w:val="auto"/>
          <w:sz w:val="21"/>
          <w:szCs w:val="21"/>
        </w:rPr>
        <w:t>eligible participant</w:t>
      </w:r>
      <w:r w:rsidR="00D70096" w:rsidRPr="00EA4245">
        <w:rPr>
          <w:rFonts w:ascii="Verdana" w:eastAsia="Times New Roman" w:hAnsi="Verdana" w:cs="Times New Roman"/>
          <w:b/>
          <w:color w:val="auto"/>
          <w:sz w:val="21"/>
          <w:szCs w:val="21"/>
        </w:rPr>
        <w:t>s enroll in them.</w:t>
      </w:r>
    </w:p>
    <w:p w14:paraId="5A1E9C1A" w14:textId="5413B58D" w:rsidR="00D70096" w:rsidRPr="00EA4245" w:rsidRDefault="00D70096" w:rsidP="004E15B9">
      <w:pPr>
        <w:pStyle w:val="Default"/>
        <w:spacing w:after="120"/>
        <w:rPr>
          <w:rFonts w:ascii="Verdana" w:eastAsia="Times New Roman" w:hAnsi="Verdana" w:cs="Times New Roman"/>
          <w:color w:val="auto"/>
          <w:sz w:val="21"/>
          <w:szCs w:val="21"/>
        </w:rPr>
      </w:pPr>
      <w:r w:rsidRPr="00EA4245">
        <w:rPr>
          <w:rFonts w:ascii="Verdana" w:eastAsia="Times New Roman" w:hAnsi="Verdana" w:cs="Times New Roman"/>
          <w:color w:val="auto"/>
          <w:sz w:val="21"/>
          <w:szCs w:val="21"/>
        </w:rPr>
        <w:t>Medicaid managed care entities</w:t>
      </w:r>
      <w:r w:rsidR="00697ADA">
        <w:rPr>
          <w:rFonts w:ascii="Verdana" w:eastAsia="Times New Roman" w:hAnsi="Verdana" w:cs="Times New Roman"/>
          <w:color w:val="auto"/>
          <w:sz w:val="21"/>
          <w:szCs w:val="21"/>
        </w:rPr>
        <w:t>, including “health homes,”</w:t>
      </w:r>
      <w:r w:rsidRPr="00EA4245">
        <w:rPr>
          <w:rFonts w:ascii="Verdana" w:eastAsia="Times New Roman" w:hAnsi="Verdana" w:cs="Times New Roman"/>
          <w:color w:val="auto"/>
          <w:sz w:val="21"/>
          <w:szCs w:val="21"/>
        </w:rPr>
        <w:t xml:space="preserve"> may be well-positioned to help Medicaid enrollees quickly access necessary community-based services during this time period. Colorado, for example, requires behavioral health plans to “collaborate with agencies responsible for the administration of jails, prisons and juvenile detention facilities to coordinate the discharge and transition” of enrollees. In addition to ensuring that enrollees leaving incarceration receive medically necessary behavioral health services, plans must propose innovative strategies to meet the needs of enrollees involved w</w:t>
      </w:r>
      <w:r w:rsidR="006A1EC8" w:rsidRPr="00EA4245">
        <w:rPr>
          <w:rFonts w:ascii="Verdana" w:eastAsia="Times New Roman" w:hAnsi="Verdana" w:cs="Times New Roman"/>
          <w:color w:val="auto"/>
          <w:sz w:val="21"/>
          <w:szCs w:val="21"/>
        </w:rPr>
        <w:t>ith the criminal justice system.</w:t>
      </w:r>
    </w:p>
    <w:p w14:paraId="63576810" w14:textId="3013C901" w:rsidR="00D70096" w:rsidRPr="00EA4245" w:rsidRDefault="00D70096" w:rsidP="004E15B9">
      <w:pPr>
        <w:pStyle w:val="Default"/>
        <w:spacing w:after="120"/>
        <w:rPr>
          <w:rFonts w:ascii="Verdana" w:eastAsia="Times New Roman" w:hAnsi="Verdana" w:cs="Times New Roman"/>
          <w:color w:val="auto"/>
          <w:sz w:val="21"/>
          <w:szCs w:val="21"/>
        </w:rPr>
      </w:pPr>
      <w:r w:rsidRPr="00EA4245">
        <w:rPr>
          <w:rFonts w:ascii="Verdana" w:eastAsia="Times New Roman" w:hAnsi="Verdana" w:cs="Times New Roman"/>
          <w:color w:val="auto"/>
          <w:sz w:val="21"/>
          <w:szCs w:val="21"/>
        </w:rPr>
        <w:t>Florida</w:t>
      </w:r>
      <w:r w:rsidR="00714A0D" w:rsidRPr="00EA4245">
        <w:rPr>
          <w:rFonts w:ascii="Verdana" w:eastAsia="Times New Roman" w:hAnsi="Verdana" w:cs="Times New Roman"/>
          <w:color w:val="auto"/>
          <w:sz w:val="21"/>
          <w:szCs w:val="21"/>
        </w:rPr>
        <w:t>, for example,</w:t>
      </w:r>
      <w:r w:rsidRPr="00EA4245">
        <w:rPr>
          <w:rFonts w:ascii="Verdana" w:eastAsia="Times New Roman" w:hAnsi="Verdana" w:cs="Times New Roman"/>
          <w:color w:val="auto"/>
          <w:sz w:val="21"/>
          <w:szCs w:val="21"/>
        </w:rPr>
        <w:t xml:space="preserve"> requires Medicaid managed care plans to “make every effort…to provide medically necessary community-based services for Health Plan enrollees who have justice system involvement.” Among other things, plans must: (1) provide psychiatric services to enrollees and likely enrollees within 24 hours after release from a correctional facility; (2) ensure that enrollees are linked to services and receive routine care within 7 days after release; (3) conduct outreach to populations of enrollees “at risk of justice system involvement, as well as those Health Plan enrollees currently involved in this system, to assure that services are accessible and provided when necessary.” In addition, plans must work to develop agreements with correctional facilities that will enable the plans to anticipate the release of individuals who were enrolled prior to incarceration.</w:t>
      </w:r>
      <w:r w:rsidRPr="00EA4245">
        <w:rPr>
          <w:rFonts w:ascii="Verdana" w:eastAsia="Times New Roman" w:hAnsi="Verdana" w:cs="Times New Roman"/>
          <w:color w:val="auto"/>
          <w:sz w:val="21"/>
          <w:szCs w:val="21"/>
          <w:vertAlign w:val="superscript"/>
        </w:rPr>
        <w:footnoteReference w:id="69"/>
      </w:r>
    </w:p>
    <w:p w14:paraId="341575B4" w14:textId="42E49300" w:rsidR="00D70096" w:rsidRPr="00EA4245" w:rsidRDefault="00D70096" w:rsidP="004E15B9">
      <w:pPr>
        <w:pStyle w:val="Heading2"/>
        <w:rPr>
          <w:lang w:val="en-US"/>
        </w:rPr>
      </w:pPr>
      <w:bookmarkStart w:id="10" w:name="_Toc462054652"/>
      <w:r w:rsidRPr="00EA4245">
        <w:rPr>
          <w:lang w:val="en-US"/>
        </w:rPr>
        <w:lastRenderedPageBreak/>
        <w:t>VI. RSAT Sanctions and Rewards</w:t>
      </w:r>
      <w:bookmarkEnd w:id="10"/>
    </w:p>
    <w:p w14:paraId="36513C07" w14:textId="308D45C4" w:rsidR="00D70096" w:rsidRPr="00EA4245" w:rsidRDefault="00D70096"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A</w:t>
      </w:r>
      <w:r w:rsidR="00714A0D" w:rsidRPr="00EA4245">
        <w:rPr>
          <w:rFonts w:ascii="Verdana" w:eastAsia="Times New Roman" w:hAnsi="Verdana" w:cs="Times New Roman"/>
          <w:b/>
          <w:bCs/>
          <w:sz w:val="21"/>
          <w:szCs w:val="21"/>
          <w:bdr w:val="none" w:sz="0" w:space="0" w:color="auto" w:frame="1"/>
        </w:rPr>
        <w:t>)</w:t>
      </w:r>
      <w:r w:rsidRPr="00EA4245">
        <w:rPr>
          <w:rFonts w:ascii="Verdana" w:eastAsia="Times New Roman" w:hAnsi="Verdana" w:cs="Times New Roman"/>
          <w:b/>
          <w:bCs/>
          <w:sz w:val="21"/>
          <w:szCs w:val="21"/>
          <w:bdr w:val="none" w:sz="0" w:space="0" w:color="auto" w:frame="1"/>
        </w:rPr>
        <w:t xml:space="preserve"> There should be </w:t>
      </w:r>
      <w:r w:rsidR="006C6E09">
        <w:rPr>
          <w:rFonts w:ascii="Verdana" w:eastAsia="Times New Roman" w:hAnsi="Verdana" w:cs="Times New Roman"/>
          <w:b/>
          <w:bCs/>
          <w:sz w:val="21"/>
          <w:szCs w:val="21"/>
          <w:bdr w:val="none" w:sz="0" w:space="0" w:color="auto" w:frame="1"/>
        </w:rPr>
        <w:t>more</w:t>
      </w:r>
      <w:r w:rsidR="00852CB4" w:rsidRPr="00EA4245">
        <w:rPr>
          <w:rFonts w:ascii="Verdana" w:eastAsia="Times New Roman" w:hAnsi="Verdana" w:cs="Times New Roman"/>
          <w:b/>
          <w:bCs/>
          <w:sz w:val="21"/>
          <w:szCs w:val="21"/>
          <w:bdr w:val="none" w:sz="0" w:space="0" w:color="auto" w:frame="1"/>
        </w:rPr>
        <w:t xml:space="preserve"> rewards </w:t>
      </w:r>
      <w:r w:rsidR="006C6E09">
        <w:rPr>
          <w:rFonts w:ascii="Verdana" w:eastAsia="Times New Roman" w:hAnsi="Verdana" w:cs="Times New Roman"/>
          <w:b/>
          <w:bCs/>
          <w:sz w:val="21"/>
          <w:szCs w:val="21"/>
          <w:bdr w:val="none" w:sz="0" w:space="0" w:color="auto" w:frame="1"/>
        </w:rPr>
        <w:t>than</w:t>
      </w:r>
      <w:r w:rsidR="00852CB4" w:rsidRPr="00EA4245">
        <w:rPr>
          <w:rFonts w:ascii="Verdana" w:eastAsia="Times New Roman" w:hAnsi="Verdana" w:cs="Times New Roman"/>
          <w:b/>
          <w:bCs/>
          <w:sz w:val="21"/>
          <w:szCs w:val="21"/>
          <w:bdr w:val="none" w:sz="0" w:space="0" w:color="auto" w:frame="1"/>
        </w:rPr>
        <w:t xml:space="preserve"> sanction</w:t>
      </w:r>
      <w:r w:rsidR="006C6E09">
        <w:rPr>
          <w:rFonts w:ascii="Verdana" w:eastAsia="Times New Roman" w:hAnsi="Verdana" w:cs="Times New Roman"/>
          <w:b/>
          <w:bCs/>
          <w:sz w:val="21"/>
          <w:szCs w:val="21"/>
          <w:bdr w:val="none" w:sz="0" w:space="0" w:color="auto" w:frame="1"/>
        </w:rPr>
        <w:t>s</w:t>
      </w:r>
      <w:r w:rsidRPr="00EA4245">
        <w:rPr>
          <w:rFonts w:ascii="Verdana" w:eastAsia="Times New Roman" w:hAnsi="Verdana" w:cs="Times New Roman"/>
          <w:b/>
          <w:bCs/>
          <w:sz w:val="21"/>
          <w:szCs w:val="21"/>
          <w:bdr w:val="none" w:sz="0" w:space="0" w:color="auto" w:frame="1"/>
        </w:rPr>
        <w:t xml:space="preserve"> to encourage pro-social behavior and treatment participation</w:t>
      </w:r>
      <w:r w:rsidR="006C00B3" w:rsidRPr="00EA4245">
        <w:rPr>
          <w:rFonts w:ascii="Verdana" w:eastAsia="Times New Roman" w:hAnsi="Verdana" w:cs="Times New Roman"/>
          <w:b/>
          <w:bCs/>
          <w:sz w:val="21"/>
          <w:szCs w:val="21"/>
          <w:bdr w:val="none" w:sz="0" w:space="0" w:color="auto" w:frame="1"/>
        </w:rPr>
        <w:t>.</w:t>
      </w:r>
    </w:p>
    <w:p w14:paraId="630CA383" w14:textId="3645D38B"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 xml:space="preserve">When providing correctional supervision of individuals participating in </w:t>
      </w:r>
      <w:r w:rsidR="002D6821" w:rsidRPr="00EA4245">
        <w:rPr>
          <w:rFonts w:ascii="Verdana" w:eastAsia="Times New Roman" w:hAnsi="Verdana" w:cs="Times New Roman"/>
          <w:sz w:val="21"/>
          <w:szCs w:val="21"/>
        </w:rPr>
        <w:t xml:space="preserve">alcohol and </w:t>
      </w:r>
      <w:r w:rsidRPr="00EA4245">
        <w:rPr>
          <w:rFonts w:ascii="Verdana" w:eastAsia="Times New Roman" w:hAnsi="Verdana" w:cs="Times New Roman"/>
          <w:sz w:val="21"/>
          <w:szCs w:val="21"/>
        </w:rPr>
        <w:t xml:space="preserve">drug abuse treatment, it is important to reinforce positive behavior. Nonmonetary “social reinforcers,” such as recognition for progress or sincere effort, can be effective, as can graduated sanctions that are consistent, predictable, and clear responses to noncompliant behavior. Generally, less punitive responses are used for early and less serious noncompliance, with increasingly severe sanctions issuing </w:t>
      </w:r>
      <w:r w:rsidR="00CE28AC">
        <w:rPr>
          <w:rFonts w:ascii="Verdana" w:eastAsia="Times New Roman" w:hAnsi="Verdana" w:cs="Times New Roman"/>
          <w:sz w:val="21"/>
          <w:szCs w:val="21"/>
        </w:rPr>
        <w:t>for</w:t>
      </w:r>
      <w:r w:rsidRPr="00EA4245">
        <w:rPr>
          <w:rFonts w:ascii="Verdana" w:eastAsia="Times New Roman" w:hAnsi="Verdana" w:cs="Times New Roman"/>
          <w:sz w:val="21"/>
          <w:szCs w:val="21"/>
        </w:rPr>
        <w:t xml:space="preserve"> continued problem behavior. Rewards and sanctions are most likely to have the desired effect when they are perceived as fair and when they swiftly follow the targeted behavior.</w:t>
      </w:r>
      <w:r w:rsidR="00271E2A" w:rsidRPr="00271E2A">
        <w:rPr>
          <w:rFonts w:ascii="Verdana" w:eastAsia="Times New Roman" w:hAnsi="Verdana" w:cs="Times New Roman"/>
          <w:bCs/>
          <w:sz w:val="21"/>
          <w:szCs w:val="21"/>
          <w:bdr w:val="none" w:sz="0" w:space="0" w:color="auto" w:frame="1"/>
        </w:rPr>
        <w:t xml:space="preserve"> </w:t>
      </w:r>
      <w:r w:rsidR="00271E2A" w:rsidRPr="00EA4245">
        <w:rPr>
          <w:rFonts w:ascii="Verdana" w:eastAsia="Times New Roman" w:hAnsi="Verdana" w:cs="Times New Roman"/>
          <w:bCs/>
          <w:sz w:val="21"/>
          <w:szCs w:val="21"/>
          <w:bdr w:val="none" w:sz="0" w:space="0" w:color="auto" w:frame="1"/>
        </w:rPr>
        <w:t xml:space="preserve">Consequences for participants’ behavior </w:t>
      </w:r>
      <w:r w:rsidR="00271E2A">
        <w:rPr>
          <w:rFonts w:ascii="Verdana" w:eastAsia="Times New Roman" w:hAnsi="Verdana" w:cs="Times New Roman"/>
          <w:bCs/>
          <w:sz w:val="21"/>
          <w:szCs w:val="21"/>
          <w:bdr w:val="none" w:sz="0" w:space="0" w:color="auto" w:frame="1"/>
        </w:rPr>
        <w:t>should be</w:t>
      </w:r>
      <w:r w:rsidR="00271E2A" w:rsidRPr="00EA4245">
        <w:rPr>
          <w:rFonts w:ascii="Verdana" w:eastAsia="Times New Roman" w:hAnsi="Verdana" w:cs="Times New Roman"/>
          <w:bCs/>
          <w:sz w:val="21"/>
          <w:szCs w:val="21"/>
          <w:bdr w:val="none" w:sz="0" w:space="0" w:color="auto" w:frame="1"/>
        </w:rPr>
        <w:t xml:space="preserve"> predictable, fair, consistent, and administered in accordance with evidence-based principles of effective behavior modification</w:t>
      </w:r>
    </w:p>
    <w:p w14:paraId="76E9C742" w14:textId="49B3C3AD"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Confrontation should focus on negative behavior and attitudes and not on the individual.</w:t>
      </w:r>
    </w:p>
    <w:p w14:paraId="26D0A884" w14:textId="4049AB98" w:rsidR="00D70096" w:rsidRDefault="00CE28AC" w:rsidP="00271E2A">
      <w:pPr>
        <w:shd w:val="clear" w:color="auto" w:fill="FFFFFF"/>
        <w:spacing w:after="120"/>
        <w:textAlignment w:val="baseline"/>
        <w:rPr>
          <w:rFonts w:ascii="Verdana" w:hAnsi="Verdana"/>
          <w:sz w:val="21"/>
          <w:szCs w:val="21"/>
        </w:rPr>
      </w:pPr>
      <w:r w:rsidRPr="00CE28AC">
        <w:rPr>
          <w:rFonts w:ascii="Verdana" w:eastAsia="Times New Roman" w:hAnsi="Verdana" w:cs="Times New Roman"/>
          <w:b/>
          <w:sz w:val="21"/>
          <w:szCs w:val="21"/>
        </w:rPr>
        <w:t>Research:</w:t>
      </w:r>
      <w:r>
        <w:rPr>
          <w:rFonts w:ascii="Verdana" w:eastAsia="Times New Roman" w:hAnsi="Verdana" w:cs="Times New Roman"/>
          <w:sz w:val="21"/>
          <w:szCs w:val="21"/>
        </w:rPr>
        <w:t xml:space="preserve"> </w:t>
      </w:r>
      <w:r w:rsidR="002A5A56" w:rsidRPr="00EA4245">
        <w:rPr>
          <w:rFonts w:ascii="Verdana" w:eastAsia="Times New Roman" w:hAnsi="Verdana" w:cs="Times New Roman"/>
          <w:sz w:val="21"/>
          <w:szCs w:val="21"/>
        </w:rPr>
        <w:t>As summarized by NIDA</w:t>
      </w:r>
      <w:r w:rsidR="00714A0D" w:rsidRPr="00EA4245">
        <w:rPr>
          <w:rFonts w:ascii="Verdana" w:eastAsia="Times New Roman" w:hAnsi="Verdana" w:cs="Times New Roman"/>
          <w:sz w:val="21"/>
          <w:szCs w:val="21"/>
        </w:rPr>
        <w:t>,</w:t>
      </w:r>
      <w:r w:rsidR="002A5A56" w:rsidRPr="00EA4245">
        <w:rPr>
          <w:rStyle w:val="FootnoteReference"/>
          <w:rFonts w:ascii="Verdana" w:eastAsia="Times New Roman" w:hAnsi="Verdana" w:cs="Times New Roman"/>
          <w:sz w:val="21"/>
          <w:szCs w:val="21"/>
        </w:rPr>
        <w:footnoteReference w:id="70"/>
      </w:r>
      <w:r w:rsidR="00714A0D" w:rsidRPr="00EA4245">
        <w:rPr>
          <w:rFonts w:ascii="Verdana" w:eastAsia="Times New Roman" w:hAnsi="Verdana" w:cs="Times New Roman"/>
          <w:sz w:val="21"/>
          <w:szCs w:val="21"/>
        </w:rPr>
        <w:t xml:space="preserve"> </w:t>
      </w:r>
      <w:r w:rsidR="002A5A56" w:rsidRPr="00EA4245">
        <w:rPr>
          <w:rFonts w:ascii="Verdana" w:hAnsi="Verdana"/>
          <w:sz w:val="21"/>
          <w:szCs w:val="21"/>
        </w:rPr>
        <w:t>r</w:t>
      </w:r>
      <w:r w:rsidR="00714A0D" w:rsidRPr="00EA4245">
        <w:rPr>
          <w:rFonts w:ascii="Verdana" w:hAnsi="Verdana"/>
          <w:sz w:val="21"/>
          <w:szCs w:val="21"/>
        </w:rPr>
        <w:t xml:space="preserve">esearch has demonstrated the effectiveness of treatment approaches using contingency management (CM) principles, which involve giving patients tangible rewards to reinforce positive behaviors such as abstinence. Studies conducted in both </w:t>
      </w:r>
      <w:r w:rsidR="00236663">
        <w:rPr>
          <w:rFonts w:ascii="Verdana" w:hAnsi="Verdana"/>
          <w:sz w:val="21"/>
          <w:szCs w:val="21"/>
        </w:rPr>
        <w:t>Methadone</w:t>
      </w:r>
      <w:r w:rsidR="00714A0D" w:rsidRPr="00EA4245">
        <w:rPr>
          <w:rFonts w:ascii="Verdana" w:hAnsi="Verdana"/>
          <w:sz w:val="21"/>
          <w:szCs w:val="21"/>
        </w:rPr>
        <w:t xml:space="preserve"> programs and psychosocial counseling treatment programs demonstrate that incentive-based interventions are highly effective in increasing treatment retention and promoting abstinence from drugs</w:t>
      </w:r>
      <w:r w:rsidR="002A5A56" w:rsidRPr="00EA4245">
        <w:rPr>
          <w:rFonts w:ascii="Verdana" w:hAnsi="Verdana"/>
          <w:sz w:val="21"/>
          <w:szCs w:val="21"/>
        </w:rPr>
        <w:t>.</w:t>
      </w:r>
    </w:p>
    <w:p w14:paraId="23894C89" w14:textId="7E6FEEDF" w:rsidR="002C0BA3" w:rsidRPr="00271E2A" w:rsidRDefault="00CE28AC" w:rsidP="00271E2A">
      <w:pPr>
        <w:shd w:val="clear" w:color="auto" w:fill="FFFFFF"/>
        <w:spacing w:after="120"/>
        <w:textAlignment w:val="baseline"/>
        <w:rPr>
          <w:rFonts w:ascii="Verdana" w:hAnsi="Verdana"/>
          <w:sz w:val="21"/>
          <w:szCs w:val="21"/>
        </w:rPr>
      </w:pPr>
      <w:r w:rsidRPr="00CE28AC">
        <w:rPr>
          <w:rFonts w:ascii="Verdana" w:eastAsia="Times New Roman" w:hAnsi="Verdana" w:cs="Times New Roman"/>
          <w:b/>
          <w:sz w:val="21"/>
          <w:szCs w:val="21"/>
        </w:rPr>
        <w:t xml:space="preserve">State Department of Correction Protocol: </w:t>
      </w:r>
      <w:r w:rsidR="002C0BA3">
        <w:rPr>
          <w:rFonts w:ascii="Verdana" w:hAnsi="Verdana"/>
          <w:sz w:val="21"/>
          <w:szCs w:val="21"/>
        </w:rPr>
        <w:t>The Michigan Department of Corrections provides in its Policy Directive that “a prisoner’s refusal to actively participate in required programming may be considered in determining whether to grant special good time or special disc</w:t>
      </w:r>
      <w:r w:rsidR="007D242B">
        <w:rPr>
          <w:rFonts w:ascii="Verdana" w:hAnsi="Verdana"/>
          <w:sz w:val="21"/>
          <w:szCs w:val="21"/>
        </w:rPr>
        <w:t>iplinary credits as set for in ‘Good Time Credits’ or ‘</w:t>
      </w:r>
      <w:r w:rsidR="002C0BA3">
        <w:rPr>
          <w:rFonts w:ascii="Verdana" w:hAnsi="Verdana"/>
          <w:sz w:val="21"/>
          <w:szCs w:val="21"/>
        </w:rPr>
        <w:t>Disciplinary Cre</w:t>
      </w:r>
      <w:r w:rsidR="007D242B">
        <w:rPr>
          <w:rFonts w:ascii="Verdana" w:hAnsi="Verdana"/>
          <w:sz w:val="21"/>
          <w:szCs w:val="21"/>
        </w:rPr>
        <w:t>dits/Drug Law Credits,’</w:t>
      </w:r>
      <w:r>
        <w:rPr>
          <w:rFonts w:ascii="Verdana" w:hAnsi="Verdana"/>
          <w:sz w:val="21"/>
          <w:szCs w:val="21"/>
        </w:rPr>
        <w:t xml:space="preserve"> as appr</w:t>
      </w:r>
      <w:r w:rsidR="002C0BA3">
        <w:rPr>
          <w:rFonts w:ascii="Verdana" w:hAnsi="Verdana"/>
          <w:sz w:val="21"/>
          <w:szCs w:val="21"/>
        </w:rPr>
        <w:t>o</w:t>
      </w:r>
      <w:r>
        <w:rPr>
          <w:rFonts w:ascii="Verdana" w:hAnsi="Verdana"/>
          <w:sz w:val="21"/>
          <w:szCs w:val="21"/>
        </w:rPr>
        <w:t>p</w:t>
      </w:r>
      <w:r w:rsidR="002C0BA3">
        <w:rPr>
          <w:rFonts w:ascii="Verdana" w:hAnsi="Verdana"/>
          <w:sz w:val="21"/>
          <w:szCs w:val="21"/>
        </w:rPr>
        <w:t>riate.</w:t>
      </w:r>
      <w:r w:rsidR="007D242B">
        <w:rPr>
          <w:rFonts w:ascii="Verdana" w:hAnsi="Verdana"/>
          <w:sz w:val="21"/>
          <w:szCs w:val="21"/>
        </w:rPr>
        <w:t>”</w:t>
      </w:r>
      <w:r w:rsidR="002C0BA3">
        <w:rPr>
          <w:rStyle w:val="FootnoteReference"/>
          <w:rFonts w:ascii="Verdana" w:hAnsi="Verdana"/>
          <w:sz w:val="21"/>
          <w:szCs w:val="21"/>
        </w:rPr>
        <w:footnoteReference w:id="71"/>
      </w:r>
    </w:p>
    <w:p w14:paraId="1E688C87" w14:textId="77777777" w:rsidR="00EE3A44" w:rsidRDefault="00EE3A44">
      <w:pPr>
        <w:rPr>
          <w:rFonts w:ascii="Verdana" w:eastAsia="Times New Roman" w:hAnsi="Verdana" w:cs="Times New Roman"/>
          <w:b/>
          <w:bCs/>
          <w:sz w:val="21"/>
          <w:szCs w:val="21"/>
          <w:u w:val="single"/>
          <w:bdr w:val="none" w:sz="0" w:space="0" w:color="auto" w:frame="1"/>
        </w:rPr>
      </w:pPr>
      <w:r>
        <w:rPr>
          <w:bdr w:val="none" w:sz="0" w:space="0" w:color="auto" w:frame="1"/>
        </w:rPr>
        <w:br w:type="page"/>
      </w:r>
    </w:p>
    <w:p w14:paraId="29635DF7" w14:textId="2845F22E" w:rsidR="00D70096" w:rsidRPr="00EA4245" w:rsidRDefault="00D70096" w:rsidP="004E15B9">
      <w:pPr>
        <w:pStyle w:val="Heading2"/>
        <w:rPr>
          <w:bdr w:val="none" w:sz="0" w:space="0" w:color="auto" w:frame="1"/>
          <w:lang w:val="en-US"/>
        </w:rPr>
      </w:pPr>
      <w:bookmarkStart w:id="11" w:name="_Toc462054653"/>
      <w:r w:rsidRPr="00EA4245">
        <w:rPr>
          <w:bdr w:val="none" w:sz="0" w:space="0" w:color="auto" w:frame="1"/>
          <w:lang w:val="en-US"/>
        </w:rPr>
        <w:lastRenderedPageBreak/>
        <w:t>VII. RSAT Staffing</w:t>
      </w:r>
      <w:bookmarkEnd w:id="11"/>
    </w:p>
    <w:p w14:paraId="1FFA6961" w14:textId="54582F5E" w:rsidR="00D70096" w:rsidRPr="00EA4245" w:rsidRDefault="00D70096"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hAnsi="Verdana" w:cs="TimesNewRomanPS-BoldMT"/>
          <w:b/>
          <w:bCs/>
          <w:sz w:val="21"/>
          <w:szCs w:val="21"/>
        </w:rPr>
      </w:pPr>
      <w:r w:rsidRPr="00EA4245">
        <w:rPr>
          <w:rFonts w:ascii="Verdana" w:hAnsi="Verdana" w:cs="TimesNewRomanPS-BoldMT"/>
          <w:b/>
          <w:bCs/>
          <w:sz w:val="21"/>
          <w:szCs w:val="21"/>
        </w:rPr>
        <w:t>A</w:t>
      </w:r>
      <w:r w:rsidR="002A5A56" w:rsidRPr="00EA4245">
        <w:rPr>
          <w:rFonts w:ascii="Verdana" w:hAnsi="Verdana" w:cs="TimesNewRomanPS-BoldMT"/>
          <w:b/>
          <w:bCs/>
          <w:sz w:val="21"/>
          <w:szCs w:val="21"/>
        </w:rPr>
        <w:t>)</w:t>
      </w:r>
      <w:r w:rsidRPr="00EA4245">
        <w:rPr>
          <w:rFonts w:ascii="Verdana" w:hAnsi="Verdana" w:cs="TimesNewRomanPS-BoldMT"/>
          <w:b/>
          <w:bCs/>
          <w:sz w:val="21"/>
          <w:szCs w:val="21"/>
        </w:rPr>
        <w:t xml:space="preserve"> In group activities, the ratio of</w:t>
      </w:r>
      <w:r w:rsidR="001B7878">
        <w:rPr>
          <w:rFonts w:ascii="Verdana" w:hAnsi="Verdana" w:cs="TimesNewRomanPS-BoldMT"/>
          <w:b/>
          <w:bCs/>
          <w:sz w:val="21"/>
          <w:szCs w:val="21"/>
        </w:rPr>
        <w:t xml:space="preserve"> RSAT participants </w:t>
      </w:r>
      <w:r w:rsidRPr="00EA4245">
        <w:rPr>
          <w:rFonts w:ascii="Verdana" w:hAnsi="Verdana" w:cs="TimesNewRomanPS-BoldMT"/>
          <w:b/>
          <w:bCs/>
          <w:sz w:val="21"/>
          <w:szCs w:val="21"/>
        </w:rPr>
        <w:t>to staff should b</w:t>
      </w:r>
      <w:r w:rsidR="00062F9D" w:rsidRPr="00EA4245">
        <w:rPr>
          <w:rFonts w:ascii="Verdana" w:hAnsi="Verdana" w:cs="TimesNewRomanPS-BoldMT"/>
          <w:b/>
          <w:bCs/>
          <w:sz w:val="21"/>
          <w:szCs w:val="21"/>
        </w:rPr>
        <w:t>e no more than 20 to 1</w:t>
      </w:r>
      <w:r w:rsidR="006C00B3" w:rsidRPr="00EA4245">
        <w:rPr>
          <w:rFonts w:ascii="Verdana" w:hAnsi="Verdana" w:cs="TimesNewRomanPS-BoldMT"/>
          <w:b/>
          <w:bCs/>
          <w:sz w:val="21"/>
          <w:szCs w:val="21"/>
        </w:rPr>
        <w:t>.</w:t>
      </w:r>
    </w:p>
    <w:p w14:paraId="3142A3B0" w14:textId="1FA83B14" w:rsidR="00D70096" w:rsidRPr="00EA4245" w:rsidRDefault="00D70096" w:rsidP="004E15B9">
      <w:pPr>
        <w:autoSpaceDE w:val="0"/>
        <w:autoSpaceDN w:val="0"/>
        <w:adjustRightInd w:val="0"/>
        <w:spacing w:after="120"/>
        <w:rPr>
          <w:rFonts w:ascii="Verdana" w:eastAsia="Times New Roman" w:hAnsi="Verdana" w:cs="Times New Roman"/>
          <w:bCs/>
          <w:sz w:val="21"/>
          <w:szCs w:val="21"/>
          <w:bdr w:val="none" w:sz="0" w:space="0" w:color="auto" w:frame="1"/>
        </w:rPr>
      </w:pPr>
      <w:r w:rsidRPr="00EA4245">
        <w:rPr>
          <w:rFonts w:ascii="Verdana" w:eastAsia="Times New Roman" w:hAnsi="Verdana" w:cs="Times New Roman"/>
          <w:bCs/>
          <w:sz w:val="21"/>
          <w:szCs w:val="21"/>
          <w:bdr w:val="none" w:sz="0" w:space="0" w:color="auto" w:frame="1"/>
        </w:rPr>
        <w:t>Regardless of treatment modalities employed, t</w:t>
      </w:r>
      <w:r w:rsidR="00EB7E10">
        <w:rPr>
          <w:rFonts w:ascii="Verdana" w:eastAsia="Times New Roman" w:hAnsi="Verdana" w:cs="Times New Roman"/>
          <w:bCs/>
          <w:sz w:val="21"/>
          <w:szCs w:val="21"/>
          <w:bdr w:val="none" w:sz="0" w:space="0" w:color="auto" w:frame="1"/>
        </w:rPr>
        <w:t xml:space="preserve">he ratio of treatment staff to participants </w:t>
      </w:r>
      <w:r w:rsidRPr="00EA4245">
        <w:rPr>
          <w:rFonts w:ascii="Verdana" w:eastAsia="Times New Roman" w:hAnsi="Verdana" w:cs="Times New Roman"/>
          <w:bCs/>
          <w:sz w:val="21"/>
          <w:szCs w:val="21"/>
          <w:bdr w:val="none" w:sz="0" w:space="0" w:color="auto" w:frame="1"/>
        </w:rPr>
        <w:t xml:space="preserve">and correctional officers to </w:t>
      </w:r>
      <w:r w:rsidR="00EB7E10">
        <w:rPr>
          <w:rFonts w:ascii="Verdana" w:eastAsia="Times New Roman" w:hAnsi="Verdana" w:cs="Times New Roman"/>
          <w:bCs/>
          <w:sz w:val="21"/>
          <w:szCs w:val="21"/>
          <w:bdr w:val="none" w:sz="0" w:space="0" w:color="auto" w:frame="1"/>
        </w:rPr>
        <w:t>participants</w:t>
      </w:r>
      <w:r w:rsidRPr="00EA4245">
        <w:rPr>
          <w:rFonts w:ascii="Verdana" w:eastAsia="Times New Roman" w:hAnsi="Verdana" w:cs="Times New Roman"/>
          <w:bCs/>
          <w:sz w:val="21"/>
          <w:szCs w:val="21"/>
          <w:bdr w:val="none" w:sz="0" w:space="0" w:color="auto" w:frame="1"/>
        </w:rPr>
        <w:t xml:space="preserve"> should be sufficient to provide an environment conducive to achieving RSAT program goals and objectives. The RSAT pod should provide for a safe environment where </w:t>
      </w:r>
      <w:r w:rsidR="00EB7E10">
        <w:rPr>
          <w:rFonts w:ascii="Verdana" w:eastAsia="Times New Roman" w:hAnsi="Verdana" w:cs="Times New Roman"/>
          <w:bCs/>
          <w:sz w:val="21"/>
          <w:szCs w:val="21"/>
          <w:bdr w:val="none" w:sz="0" w:space="0" w:color="auto" w:frame="1"/>
        </w:rPr>
        <w:t>participants</w:t>
      </w:r>
      <w:r w:rsidRPr="00EA4245">
        <w:rPr>
          <w:rFonts w:ascii="Verdana" w:eastAsia="Times New Roman" w:hAnsi="Verdana" w:cs="Times New Roman"/>
          <w:bCs/>
          <w:sz w:val="21"/>
          <w:szCs w:val="21"/>
          <w:bdr w:val="none" w:sz="0" w:space="0" w:color="auto" w:frame="1"/>
        </w:rPr>
        <w:t xml:space="preserve"> are not distracted by extraneous commotion, noise and confusion</w:t>
      </w:r>
      <w:r w:rsidR="002D6821" w:rsidRPr="00EA4245">
        <w:rPr>
          <w:rFonts w:ascii="Verdana" w:eastAsia="Times New Roman" w:hAnsi="Verdana" w:cs="Times New Roman"/>
          <w:bCs/>
          <w:sz w:val="21"/>
          <w:szCs w:val="21"/>
          <w:bdr w:val="none" w:sz="0" w:space="0" w:color="auto" w:frame="1"/>
        </w:rPr>
        <w:t xml:space="preserve"> and</w:t>
      </w:r>
      <w:r w:rsidRPr="00EA4245">
        <w:rPr>
          <w:rFonts w:ascii="Verdana" w:eastAsia="Times New Roman" w:hAnsi="Verdana" w:cs="Times New Roman"/>
          <w:bCs/>
          <w:sz w:val="21"/>
          <w:szCs w:val="21"/>
          <w:bdr w:val="none" w:sz="0" w:space="0" w:color="auto" w:frame="1"/>
        </w:rPr>
        <w:t xml:space="preserve"> where they can think</w:t>
      </w:r>
      <w:r w:rsidR="002D6821" w:rsidRPr="00EA4245">
        <w:rPr>
          <w:rFonts w:ascii="Verdana" w:eastAsia="Times New Roman" w:hAnsi="Verdana" w:cs="Times New Roman"/>
          <w:bCs/>
          <w:sz w:val="21"/>
          <w:szCs w:val="21"/>
          <w:bdr w:val="none" w:sz="0" w:space="0" w:color="auto" w:frame="1"/>
        </w:rPr>
        <w:t>,</w:t>
      </w:r>
      <w:r w:rsidRPr="00EA4245">
        <w:rPr>
          <w:rFonts w:ascii="Verdana" w:eastAsia="Times New Roman" w:hAnsi="Verdana" w:cs="Times New Roman"/>
          <w:bCs/>
          <w:sz w:val="21"/>
          <w:szCs w:val="21"/>
          <w:bdr w:val="none" w:sz="0" w:space="0" w:color="auto" w:frame="1"/>
        </w:rPr>
        <w:t xml:space="preserve"> reflect</w:t>
      </w:r>
      <w:r w:rsidR="002D6821" w:rsidRPr="00EA4245">
        <w:rPr>
          <w:rFonts w:ascii="Verdana" w:eastAsia="Times New Roman" w:hAnsi="Verdana" w:cs="Times New Roman"/>
          <w:bCs/>
          <w:sz w:val="21"/>
          <w:szCs w:val="21"/>
          <w:bdr w:val="none" w:sz="0" w:space="0" w:color="auto" w:frame="1"/>
        </w:rPr>
        <w:t>,</w:t>
      </w:r>
      <w:r w:rsidRPr="00EA4245">
        <w:rPr>
          <w:rFonts w:ascii="Verdana" w:eastAsia="Times New Roman" w:hAnsi="Verdana" w:cs="Times New Roman"/>
          <w:bCs/>
          <w:sz w:val="21"/>
          <w:szCs w:val="21"/>
          <w:bdr w:val="none" w:sz="0" w:space="0" w:color="auto" w:frame="1"/>
        </w:rPr>
        <w:t xml:space="preserve"> and engage in constructive conversation with staff and their peers.</w:t>
      </w:r>
    </w:p>
    <w:p w14:paraId="42DAA9E5" w14:textId="06A76785" w:rsidR="00D70096" w:rsidRPr="00EA4245" w:rsidRDefault="00241E89"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b/>
          <w:sz w:val="21"/>
          <w:szCs w:val="21"/>
        </w:rPr>
      </w:pPr>
      <w:r w:rsidRPr="00EA4245">
        <w:rPr>
          <w:rFonts w:ascii="Verdana" w:eastAsia="Times New Roman" w:hAnsi="Verdana" w:cs="Times New Roman"/>
          <w:b/>
          <w:sz w:val="21"/>
          <w:szCs w:val="21"/>
        </w:rPr>
        <w:t>B)</w:t>
      </w:r>
      <w:r w:rsidR="00D70096" w:rsidRPr="00EA4245">
        <w:rPr>
          <w:rFonts w:ascii="Verdana" w:eastAsia="Times New Roman" w:hAnsi="Verdana" w:cs="Times New Roman"/>
          <w:b/>
          <w:sz w:val="21"/>
          <w:szCs w:val="21"/>
        </w:rPr>
        <w:t xml:space="preserve"> Both treatment and security staffs should receive training about substance and alcohol use disorders, trauma</w:t>
      </w:r>
      <w:r w:rsidR="002871FB"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 xml:space="preserve"> and mental illness</w:t>
      </w:r>
      <w:r w:rsidR="002871FB"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 xml:space="preserve"> as well as specific training about the RSAT program it</w:t>
      </w:r>
      <w:r w:rsidR="002871FB" w:rsidRPr="00EA4245">
        <w:rPr>
          <w:rFonts w:ascii="Verdana" w:eastAsia="Times New Roman" w:hAnsi="Verdana" w:cs="Times New Roman"/>
          <w:b/>
          <w:sz w:val="21"/>
          <w:szCs w:val="21"/>
        </w:rPr>
        <w:t>self, including its mission,</w:t>
      </w:r>
      <w:r w:rsidR="00D70096" w:rsidRPr="00EA4245">
        <w:rPr>
          <w:rFonts w:ascii="Verdana" w:eastAsia="Times New Roman" w:hAnsi="Verdana" w:cs="Times New Roman"/>
          <w:b/>
          <w:sz w:val="21"/>
          <w:szCs w:val="21"/>
        </w:rPr>
        <w:t xml:space="preserve"> operations, policies</w:t>
      </w:r>
      <w:r w:rsidR="002871FB"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 xml:space="preserve"> and practices. Training should also promote cultural competence.</w:t>
      </w:r>
    </w:p>
    <w:p w14:paraId="71B991AE" w14:textId="3E5444D5" w:rsidR="00241E89" w:rsidRPr="00EA4245" w:rsidRDefault="00241E89"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 xml:space="preserve">Both treatment staff and correctional officers should understand RSAT standards, philosophy, benchmarks, and objectives. Both should be expected to attend and participate in relevant program activities, including daily or weekly meetings and community meetings (with </w:t>
      </w:r>
      <w:r w:rsidR="00F06FF1">
        <w:rPr>
          <w:rFonts w:ascii="Verdana" w:eastAsia="Times New Roman" w:hAnsi="Verdana" w:cs="Times New Roman"/>
          <w:sz w:val="21"/>
          <w:szCs w:val="21"/>
        </w:rPr>
        <w:t>RSAT participants</w:t>
      </w:r>
      <w:r w:rsidRPr="00EA4245">
        <w:rPr>
          <w:rFonts w:ascii="Verdana" w:eastAsia="Times New Roman" w:hAnsi="Verdana" w:cs="Times New Roman"/>
          <w:sz w:val="21"/>
          <w:szCs w:val="21"/>
        </w:rPr>
        <w:t>). Both should be involved in discipline, performance r</w:t>
      </w:r>
      <w:r w:rsidR="00783315" w:rsidRPr="00EA4245">
        <w:rPr>
          <w:rFonts w:ascii="Verdana" w:eastAsia="Times New Roman" w:hAnsi="Verdana" w:cs="Times New Roman"/>
          <w:sz w:val="21"/>
          <w:szCs w:val="21"/>
        </w:rPr>
        <w:t>eviews, including whether</w:t>
      </w:r>
      <w:r w:rsidRPr="00EA4245">
        <w:rPr>
          <w:rFonts w:ascii="Verdana" w:eastAsia="Times New Roman" w:hAnsi="Verdana" w:cs="Times New Roman"/>
          <w:sz w:val="21"/>
          <w:szCs w:val="21"/>
        </w:rPr>
        <w:t xml:space="preserve"> </w:t>
      </w:r>
      <w:r w:rsidR="00F06FF1">
        <w:rPr>
          <w:rFonts w:ascii="Verdana" w:eastAsia="Times New Roman" w:hAnsi="Verdana" w:cs="Times New Roman"/>
          <w:sz w:val="21"/>
          <w:szCs w:val="21"/>
        </w:rPr>
        <w:t>participants</w:t>
      </w:r>
      <w:r w:rsidRPr="00EA4245">
        <w:rPr>
          <w:rFonts w:ascii="Verdana" w:eastAsia="Times New Roman" w:hAnsi="Verdana" w:cs="Times New Roman"/>
          <w:sz w:val="21"/>
          <w:szCs w:val="21"/>
        </w:rPr>
        <w:t xml:space="preserve"> advance to the next phase of treatment, assessments, and clinical supervision. Both should be involved in cross training, including implementation of assessment instruments, MI techniques, accountability training, </w:t>
      </w:r>
      <w:r w:rsidR="009621BF" w:rsidRPr="00EA4245">
        <w:rPr>
          <w:rFonts w:ascii="Verdana" w:eastAsia="Times New Roman" w:hAnsi="Verdana" w:cs="Times New Roman"/>
          <w:sz w:val="21"/>
          <w:szCs w:val="21"/>
        </w:rPr>
        <w:t xml:space="preserve">and </w:t>
      </w:r>
      <w:r w:rsidR="007D242B">
        <w:rPr>
          <w:rFonts w:ascii="Verdana" w:eastAsia="Times New Roman" w:hAnsi="Verdana" w:cs="Times New Roman"/>
          <w:sz w:val="21"/>
          <w:szCs w:val="21"/>
        </w:rPr>
        <w:t>addiction-</w:t>
      </w:r>
      <w:r w:rsidRPr="00EA4245">
        <w:rPr>
          <w:rFonts w:ascii="Verdana" w:eastAsia="Times New Roman" w:hAnsi="Verdana" w:cs="Times New Roman"/>
          <w:sz w:val="21"/>
          <w:szCs w:val="21"/>
        </w:rPr>
        <w:t>rel</w:t>
      </w:r>
      <w:r w:rsidR="006C00B3" w:rsidRPr="00EA4245">
        <w:rPr>
          <w:rFonts w:ascii="Verdana" w:eastAsia="Times New Roman" w:hAnsi="Verdana" w:cs="Times New Roman"/>
          <w:sz w:val="21"/>
          <w:szCs w:val="21"/>
        </w:rPr>
        <w:t>ated trainings.</w:t>
      </w:r>
    </w:p>
    <w:p w14:paraId="3BA82A56" w14:textId="3026B1ED" w:rsidR="00D70096" w:rsidRPr="00EA4245" w:rsidRDefault="00241E89"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Treatment staff should attend correctional officer trai</w:t>
      </w:r>
      <w:r w:rsidR="007D242B">
        <w:rPr>
          <w:rFonts w:ascii="Verdana" w:eastAsia="Times New Roman" w:hAnsi="Verdana" w:cs="Times New Roman"/>
          <w:sz w:val="21"/>
          <w:szCs w:val="21"/>
        </w:rPr>
        <w:t>ning and security-</w:t>
      </w:r>
      <w:r w:rsidRPr="00EA4245">
        <w:rPr>
          <w:rFonts w:ascii="Verdana" w:eastAsia="Times New Roman" w:hAnsi="Verdana" w:cs="Times New Roman"/>
          <w:sz w:val="21"/>
          <w:szCs w:val="21"/>
        </w:rPr>
        <w:t>related training and correctional officers should be exposed to treatment training. In addition to initial training, all staff should be required to complete a regimen of in-service training to keep up with latest evidence-based treatment. Whether the primary modality of treatment is a modified therapeutic community or not, counselors and correctional officers should be trained</w:t>
      </w:r>
      <w:r w:rsidR="009F25E3">
        <w:rPr>
          <w:rFonts w:ascii="Verdana" w:eastAsia="Times New Roman" w:hAnsi="Verdana" w:cs="Times New Roman"/>
          <w:sz w:val="21"/>
          <w:szCs w:val="21"/>
        </w:rPr>
        <w:t xml:space="preserve"> and work</w:t>
      </w:r>
      <w:r w:rsidRPr="00EA4245">
        <w:rPr>
          <w:rFonts w:ascii="Verdana" w:eastAsia="Times New Roman" w:hAnsi="Verdana" w:cs="Times New Roman"/>
          <w:sz w:val="21"/>
          <w:szCs w:val="21"/>
        </w:rPr>
        <w:t xml:space="preserve"> as a team.</w:t>
      </w:r>
    </w:p>
    <w:p w14:paraId="19014E82" w14:textId="599D1CEB" w:rsidR="00D70096" w:rsidRPr="00EA4245" w:rsidRDefault="00241E89" w:rsidP="004E15B9">
      <w:pPr>
        <w:pBdr>
          <w:top w:val="single" w:sz="4" w:space="1" w:color="auto" w:shadow="1"/>
          <w:left w:val="single" w:sz="4" w:space="4" w:color="auto" w:shadow="1"/>
          <w:bottom w:val="single" w:sz="4" w:space="1" w:color="auto" w:shadow="1"/>
          <w:right w:val="single" w:sz="4" w:space="4" w:color="auto" w:shadow="1"/>
        </w:pBdr>
        <w:shd w:val="pct10" w:color="auto" w:fill="FFFFFF"/>
        <w:spacing w:after="120"/>
        <w:textAlignment w:val="baseline"/>
        <w:rPr>
          <w:rFonts w:ascii="Verdana" w:eastAsia="Times New Roman" w:hAnsi="Verdana" w:cs="Times New Roman"/>
          <w:b/>
          <w:sz w:val="21"/>
          <w:szCs w:val="21"/>
        </w:rPr>
      </w:pPr>
      <w:r w:rsidRPr="00EA4245">
        <w:rPr>
          <w:rFonts w:ascii="Verdana" w:eastAsia="Times New Roman" w:hAnsi="Verdana" w:cs="Times New Roman"/>
          <w:b/>
          <w:sz w:val="21"/>
          <w:szCs w:val="21"/>
        </w:rPr>
        <w:t>C)</w:t>
      </w:r>
      <w:r w:rsidR="00D70096" w:rsidRPr="00EA4245">
        <w:rPr>
          <w:rFonts w:ascii="Verdana" w:eastAsia="Times New Roman" w:hAnsi="Verdana" w:cs="Times New Roman"/>
          <w:b/>
          <w:sz w:val="21"/>
          <w:szCs w:val="21"/>
        </w:rPr>
        <w:t xml:space="preserve"> Correctional officers should not be assigned to RSAT pods </w:t>
      </w:r>
      <w:r w:rsidR="002871FB" w:rsidRPr="00EA4245">
        <w:rPr>
          <w:rFonts w:ascii="Verdana" w:eastAsia="Times New Roman" w:hAnsi="Verdana" w:cs="Times New Roman"/>
          <w:b/>
          <w:sz w:val="21"/>
          <w:szCs w:val="21"/>
        </w:rPr>
        <w:t>that</w:t>
      </w:r>
      <w:r w:rsidR="00D70096" w:rsidRPr="00EA4245">
        <w:rPr>
          <w:rFonts w:ascii="Verdana" w:eastAsia="Times New Roman" w:hAnsi="Verdana" w:cs="Times New Roman"/>
          <w:b/>
          <w:sz w:val="21"/>
          <w:szCs w:val="21"/>
        </w:rPr>
        <w:t xml:space="preserve"> lack training and </w:t>
      </w:r>
      <w:r w:rsidR="002871FB" w:rsidRPr="00EA4245">
        <w:rPr>
          <w:rFonts w:ascii="Verdana" w:eastAsia="Times New Roman" w:hAnsi="Verdana" w:cs="Times New Roman"/>
          <w:b/>
          <w:sz w:val="21"/>
          <w:szCs w:val="21"/>
        </w:rPr>
        <w:t xml:space="preserve">should have an </w:t>
      </w:r>
      <w:r w:rsidR="00D70096" w:rsidRPr="00EA4245">
        <w:rPr>
          <w:rFonts w:ascii="Verdana" w:eastAsia="Times New Roman" w:hAnsi="Verdana" w:cs="Times New Roman"/>
          <w:b/>
          <w:sz w:val="21"/>
          <w:szCs w:val="21"/>
        </w:rPr>
        <w:t>interest in working in RSAT programs.</w:t>
      </w:r>
    </w:p>
    <w:p w14:paraId="55084D2B" w14:textId="302D497C"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 xml:space="preserve">To be effective, substance and alcohol abuse treatment programming should take up 50 to 70% of an abuser’s time. This requires a joint correctional officer and treatment staff collaborative effort so that </w:t>
      </w:r>
      <w:r w:rsidR="00875C6C">
        <w:rPr>
          <w:rFonts w:ascii="Verdana" w:eastAsia="Times New Roman" w:hAnsi="Verdana" w:cs="Times New Roman"/>
          <w:sz w:val="21"/>
          <w:szCs w:val="21"/>
        </w:rPr>
        <w:t>RSAT participant</w:t>
      </w:r>
      <w:r w:rsidRPr="00EA4245">
        <w:rPr>
          <w:rFonts w:ascii="Verdana" w:eastAsia="Times New Roman" w:hAnsi="Verdana" w:cs="Times New Roman"/>
          <w:sz w:val="21"/>
          <w:szCs w:val="21"/>
        </w:rPr>
        <w:t>s are involved in the program beyond the limited hours counselors are available in the institution.</w:t>
      </w:r>
      <w:r w:rsidR="00E46889" w:rsidRPr="00EA4245">
        <w:rPr>
          <w:rFonts w:ascii="Verdana" w:eastAsia="Times New Roman" w:hAnsi="Verdana" w:cs="Times New Roman"/>
          <w:sz w:val="21"/>
          <w:szCs w:val="21"/>
        </w:rPr>
        <w:t xml:space="preserve"> In turn, this means that correctional officers must understand RSAT programming and be as committed to treatment as RSAT counselors and administrators.</w:t>
      </w:r>
    </w:p>
    <w:p w14:paraId="3A854B81" w14:textId="624FFA63" w:rsidR="00D70096" w:rsidRPr="00EA4245" w:rsidRDefault="00241E89" w:rsidP="004E15B9">
      <w:pPr>
        <w:pBdr>
          <w:top w:val="single" w:sz="4" w:space="1" w:color="auto" w:shadow="1"/>
          <w:left w:val="single" w:sz="4" w:space="4" w:color="auto" w:shadow="1"/>
          <w:bottom w:val="single" w:sz="4" w:space="1" w:color="auto" w:shadow="1"/>
          <w:right w:val="single" w:sz="4" w:space="4" w:color="auto" w:shadow="1"/>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D)</w:t>
      </w:r>
      <w:r w:rsidR="00D70096" w:rsidRPr="00EA4245">
        <w:rPr>
          <w:rFonts w:ascii="Verdana" w:eastAsia="Times New Roman" w:hAnsi="Verdana" w:cs="Times New Roman"/>
          <w:b/>
          <w:sz w:val="21"/>
          <w:szCs w:val="21"/>
        </w:rPr>
        <w:t xml:space="preserve"> Treatment and </w:t>
      </w:r>
      <w:r w:rsidR="002871FB" w:rsidRPr="00EA4245">
        <w:rPr>
          <w:rFonts w:ascii="Verdana" w:eastAsia="Times New Roman" w:hAnsi="Verdana" w:cs="Times New Roman"/>
          <w:b/>
          <w:sz w:val="21"/>
          <w:szCs w:val="21"/>
        </w:rPr>
        <w:t>correctional officers should be represented in program administration</w:t>
      </w:r>
      <w:r w:rsidR="00D70096" w:rsidRPr="00EA4245">
        <w:rPr>
          <w:rFonts w:ascii="Verdana" w:eastAsia="Times New Roman" w:hAnsi="Verdana" w:cs="Times New Roman"/>
          <w:b/>
          <w:sz w:val="21"/>
          <w:szCs w:val="21"/>
        </w:rPr>
        <w:t>.</w:t>
      </w:r>
    </w:p>
    <w:p w14:paraId="438B34F7" w14:textId="6699F558" w:rsidR="00D70096" w:rsidRPr="00EA4245" w:rsidRDefault="00D70096" w:rsidP="004E15B9">
      <w:pPr>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sz w:val="21"/>
          <w:szCs w:val="21"/>
        </w:rPr>
        <w:t>Treatment providers and correctional officers, whether the former is contracted out or in house, should be centrally involved in program administration, operation, and direction. The most promising RSAT programs represent a collaboration among treatment staff, correctional officers and prison/jail administrators where each recognizes the needs of the others.</w:t>
      </w:r>
    </w:p>
    <w:p w14:paraId="7CC38F73" w14:textId="2A403BDF" w:rsidR="00D70096" w:rsidRPr="00EA4245" w:rsidRDefault="00D70096" w:rsidP="00F9280D">
      <w:pPr>
        <w:pStyle w:val="Heading2"/>
        <w:rPr>
          <w:lang w:val="en-US"/>
        </w:rPr>
      </w:pPr>
      <w:bookmarkStart w:id="12" w:name="_Toc462054654"/>
      <w:r w:rsidRPr="00EA4245">
        <w:rPr>
          <w:lang w:val="en-US"/>
        </w:rPr>
        <w:lastRenderedPageBreak/>
        <w:t>VIII. Transition and Aftercare Planning</w:t>
      </w:r>
      <w:bookmarkEnd w:id="12"/>
    </w:p>
    <w:p w14:paraId="77C0B3EE" w14:textId="7BFDC06E" w:rsidR="00D70096" w:rsidRPr="00EA4245" w:rsidRDefault="009F25E3" w:rsidP="004E15B9">
      <w:pPr>
        <w:pStyle w:val="CM18"/>
        <w:pBdr>
          <w:top w:val="single" w:sz="4" w:space="1" w:color="auto"/>
          <w:left w:val="single" w:sz="4" w:space="4" w:color="auto"/>
          <w:bottom w:val="single" w:sz="4" w:space="1" w:color="auto"/>
          <w:right w:val="single" w:sz="4" w:space="4" w:color="auto"/>
        </w:pBdr>
        <w:shd w:val="clear" w:color="auto" w:fill="FFFF00"/>
        <w:spacing w:after="120"/>
        <w:rPr>
          <w:rFonts w:ascii="Verdana" w:eastAsia="Times New Roman" w:hAnsi="Verdana"/>
          <w:sz w:val="21"/>
          <w:szCs w:val="21"/>
        </w:rPr>
      </w:pPr>
      <w:r w:rsidRPr="009F25E3">
        <w:rPr>
          <w:rFonts w:ascii="Verdana" w:eastAsia="Times New Roman" w:hAnsi="Verdana"/>
          <w:b/>
          <w:sz w:val="21"/>
          <w:szCs w:val="21"/>
        </w:rPr>
        <w:t>Required by BJA/Statute</w:t>
      </w:r>
      <w:r>
        <w:rPr>
          <w:rFonts w:ascii="Verdana" w:eastAsia="Times New Roman" w:hAnsi="Verdana"/>
          <w:sz w:val="21"/>
          <w:szCs w:val="21"/>
        </w:rPr>
        <w:t xml:space="preserve">: </w:t>
      </w:r>
      <w:r w:rsidR="00D70096" w:rsidRPr="00EA4245">
        <w:rPr>
          <w:rFonts w:ascii="Verdana" w:eastAsia="Times New Roman" w:hAnsi="Verdana"/>
          <w:sz w:val="21"/>
          <w:szCs w:val="21"/>
        </w:rPr>
        <w:t>States must give preference to subgrant applicants who will provide aftercare services to program participants. Such services must involve coordination between the correctional treatment program and other human service and rehabilitation programs, such as education and job training, parole supervision, halfway houses, and self-help and peer groups, that may help in rehabilitating offenders.</w:t>
      </w:r>
    </w:p>
    <w:p w14:paraId="0A6730D2" w14:textId="350A450C" w:rsidR="00D70096" w:rsidRPr="00EA4245" w:rsidRDefault="00D70096" w:rsidP="004E15B9">
      <w:pPr>
        <w:pStyle w:val="Default"/>
        <w:spacing w:after="120"/>
        <w:rPr>
          <w:rFonts w:ascii="Verdana" w:eastAsia="Times New Roman" w:hAnsi="Verdana" w:cs="Times New Roman"/>
          <w:color w:val="auto"/>
          <w:sz w:val="21"/>
          <w:szCs w:val="21"/>
        </w:rPr>
      </w:pPr>
      <w:r w:rsidRPr="00EA4245">
        <w:rPr>
          <w:rFonts w:ascii="Verdana" w:eastAsia="Times New Roman" w:hAnsi="Verdana" w:cs="Times New Roman"/>
          <w:color w:val="auto"/>
          <w:sz w:val="21"/>
          <w:szCs w:val="21"/>
        </w:rPr>
        <w:t>There have been two national evaluations of RSAT programs.</w:t>
      </w:r>
      <w:r w:rsidRPr="00EA4245">
        <w:rPr>
          <w:rStyle w:val="FootnoteReference"/>
          <w:rFonts w:ascii="Verdana" w:eastAsia="Times New Roman" w:hAnsi="Verdana" w:cs="Times New Roman"/>
          <w:color w:val="auto"/>
          <w:sz w:val="21"/>
          <w:szCs w:val="21"/>
        </w:rPr>
        <w:footnoteReference w:id="72"/>
      </w:r>
      <w:r w:rsidRPr="00EA4245">
        <w:rPr>
          <w:rFonts w:ascii="Verdana" w:eastAsia="Times New Roman" w:hAnsi="Verdana" w:cs="Times New Roman"/>
          <w:color w:val="auto"/>
          <w:sz w:val="21"/>
          <w:szCs w:val="21"/>
        </w:rPr>
        <w:t xml:space="preserve"> Both reached the same conclusion that the major challenge facing RSAT programs was development of post-release continuing treatment and care in the community.</w:t>
      </w:r>
    </w:p>
    <w:p w14:paraId="342607B1" w14:textId="6513E408" w:rsidR="00D70096" w:rsidRPr="00EA4245"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As summarized in the first 2003 study: “Although research shows that aftercare leads to a reduction in re</w:t>
      </w:r>
      <w:r w:rsidR="009621BF" w:rsidRPr="00EA4245">
        <w:rPr>
          <w:rFonts w:ascii="Verdana" w:eastAsia="Times New Roman" w:hAnsi="Verdana" w:cs="Times New Roman"/>
          <w:sz w:val="21"/>
          <w:szCs w:val="21"/>
        </w:rPr>
        <w:t>-</w:t>
      </w:r>
      <w:r w:rsidRPr="00EA4245">
        <w:rPr>
          <w:rFonts w:ascii="Verdana" w:eastAsia="Times New Roman" w:hAnsi="Verdana" w:cs="Times New Roman"/>
          <w:sz w:val="21"/>
          <w:szCs w:val="21"/>
        </w:rPr>
        <w:t>offense rates, less than half of RSAT programs were able to include an aftercare component, largely because RSAT funds can be used only for residential tre</w:t>
      </w:r>
      <w:r w:rsidR="00241E89" w:rsidRPr="00EA4245">
        <w:rPr>
          <w:rFonts w:ascii="Verdana" w:eastAsia="Times New Roman" w:hAnsi="Verdana" w:cs="Times New Roman"/>
          <w:sz w:val="21"/>
          <w:szCs w:val="21"/>
        </w:rPr>
        <w:t>atment for offenders in custody</w:t>
      </w:r>
      <w:r w:rsidR="006C00B3"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 (p.</w:t>
      </w:r>
      <w:r w:rsidR="002871FB"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6)</w:t>
      </w:r>
      <w:r w:rsidR="006C00B3" w:rsidRPr="00EA4245">
        <w:rPr>
          <w:rFonts w:ascii="Verdana" w:eastAsia="Times New Roman" w:hAnsi="Verdana" w:cs="Times New Roman"/>
          <w:sz w:val="21"/>
          <w:szCs w:val="21"/>
        </w:rPr>
        <w:t>.</w:t>
      </w:r>
      <w:r w:rsidR="00241E89" w:rsidRPr="00EA4245">
        <w:rPr>
          <w:rFonts w:ascii="Verdana" w:eastAsia="Times New Roman" w:hAnsi="Verdana" w:cs="Times New Roman"/>
          <w:sz w:val="21"/>
          <w:szCs w:val="21"/>
        </w:rPr>
        <w:t xml:space="preserve"> </w:t>
      </w:r>
      <w:r w:rsidR="007D242B">
        <w:rPr>
          <w:rFonts w:ascii="Verdana" w:eastAsia="Times New Roman" w:hAnsi="Verdana" w:cs="Times New Roman"/>
          <w:sz w:val="21"/>
          <w:szCs w:val="21"/>
        </w:rPr>
        <w:t>In t</w:t>
      </w:r>
      <w:r w:rsidRPr="00EA4245">
        <w:rPr>
          <w:rFonts w:ascii="Verdana" w:eastAsia="Times New Roman" w:hAnsi="Verdana" w:cs="Times New Roman"/>
          <w:sz w:val="21"/>
          <w:szCs w:val="21"/>
        </w:rPr>
        <w:t>he second, two years later, concern for aftercare programming was repeated, admonishing RSAT programs to “(f)ocus on providing coordinated treatment and reentry into the services f</w:t>
      </w:r>
      <w:r w:rsidR="006C00B3" w:rsidRPr="00EA4245">
        <w:rPr>
          <w:rFonts w:ascii="Verdana" w:eastAsia="Times New Roman" w:hAnsi="Verdana" w:cs="Times New Roman"/>
          <w:sz w:val="21"/>
          <w:szCs w:val="21"/>
        </w:rPr>
        <w:t>or offender aftercare community”</w:t>
      </w:r>
      <w:r w:rsidRPr="00EA4245">
        <w:rPr>
          <w:rFonts w:ascii="Verdana" w:eastAsia="Times New Roman" w:hAnsi="Verdana" w:cs="Times New Roman"/>
          <w:sz w:val="21"/>
          <w:szCs w:val="21"/>
        </w:rPr>
        <w:t xml:space="preserve"> (p.</w:t>
      </w:r>
      <w:r w:rsidR="002871FB"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13)</w:t>
      </w:r>
      <w:r w:rsidR="006C00B3" w:rsidRPr="00EA4245">
        <w:rPr>
          <w:rFonts w:ascii="Verdana" w:eastAsia="Times New Roman" w:hAnsi="Verdana" w:cs="Times New Roman"/>
          <w:sz w:val="21"/>
          <w:szCs w:val="21"/>
        </w:rPr>
        <w:t>.</w:t>
      </w:r>
    </w:p>
    <w:p w14:paraId="0E13FC59" w14:textId="12C4618F" w:rsidR="00D70096" w:rsidRPr="00EA4245"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For many years, RSAT funding for aftercare was limited </w:t>
      </w:r>
      <w:r w:rsidR="0029218F" w:rsidRPr="00EA4245">
        <w:rPr>
          <w:rFonts w:ascii="Verdana" w:eastAsia="Times New Roman" w:hAnsi="Verdana" w:cs="Times New Roman"/>
          <w:sz w:val="21"/>
          <w:szCs w:val="21"/>
        </w:rPr>
        <w:t>to 10%</w:t>
      </w:r>
      <w:r w:rsidRPr="00EA4245">
        <w:rPr>
          <w:rFonts w:ascii="Verdana" w:eastAsia="Times New Roman" w:hAnsi="Verdana" w:cs="Times New Roman"/>
          <w:sz w:val="21"/>
          <w:szCs w:val="21"/>
        </w:rPr>
        <w:t xml:space="preserve"> of the grants provided. This was lifted two years ago, but at the same time RSAT funding was greatly reduced so that no additional monies were actually available for RSAT funded aftercare. Nonethel</w:t>
      </w:r>
      <w:r w:rsidR="00015CE6">
        <w:rPr>
          <w:rFonts w:ascii="Verdana" w:eastAsia="Times New Roman" w:hAnsi="Verdana" w:cs="Times New Roman"/>
          <w:sz w:val="21"/>
          <w:szCs w:val="21"/>
        </w:rPr>
        <w:t>ess, RSAT programs should help participant</w:t>
      </w:r>
      <w:r w:rsidRPr="00EA4245">
        <w:rPr>
          <w:rFonts w:ascii="Verdana" w:eastAsia="Times New Roman" w:hAnsi="Verdana" w:cs="Times New Roman"/>
          <w:sz w:val="21"/>
          <w:szCs w:val="21"/>
        </w:rPr>
        <w:t>s connect to the community resources, mobilize family and pro-s</w:t>
      </w:r>
      <w:r w:rsidR="00015CE6">
        <w:rPr>
          <w:rFonts w:ascii="Verdana" w:eastAsia="Times New Roman" w:hAnsi="Verdana" w:cs="Times New Roman"/>
          <w:sz w:val="21"/>
          <w:szCs w:val="21"/>
        </w:rPr>
        <w:t>ocial peers, and help them</w:t>
      </w:r>
      <w:r w:rsidRPr="00EA4245">
        <w:rPr>
          <w:rFonts w:ascii="Verdana" w:eastAsia="Times New Roman" w:hAnsi="Verdana" w:cs="Times New Roman"/>
          <w:sz w:val="21"/>
          <w:szCs w:val="21"/>
        </w:rPr>
        <w:t xml:space="preserve"> develop a pro-social peer network, by encouraging Peer-To-Peer Learning, Peer Reentry Liaison and engagement in Twelve Step/Mutual Help/Faith Networks. All of this, in addition to specific treatment and service referrals.</w:t>
      </w:r>
    </w:p>
    <w:p w14:paraId="2FC4A7B8" w14:textId="30E3DFB8" w:rsidR="00D70096"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Aftercare requires transition planning/programming, pre-release planning, a warm handoff to community-based treatment provider where practical, health i</w:t>
      </w:r>
      <w:r w:rsidR="00241E89" w:rsidRPr="00EA4245">
        <w:rPr>
          <w:rFonts w:ascii="Verdana" w:eastAsia="Times New Roman" w:hAnsi="Verdana" w:cs="Times New Roman"/>
          <w:sz w:val="21"/>
          <w:szCs w:val="21"/>
        </w:rPr>
        <w:t xml:space="preserve">nsurance, </w:t>
      </w:r>
      <w:r w:rsidRPr="00EA4245">
        <w:rPr>
          <w:rFonts w:ascii="Verdana" w:eastAsia="Times New Roman" w:hAnsi="Verdana" w:cs="Times New Roman"/>
          <w:sz w:val="21"/>
          <w:szCs w:val="21"/>
        </w:rPr>
        <w:t>M</w:t>
      </w:r>
      <w:r w:rsidR="00241E89" w:rsidRPr="00EA4245">
        <w:rPr>
          <w:rFonts w:ascii="Verdana" w:eastAsia="Times New Roman" w:hAnsi="Verdana" w:cs="Times New Roman"/>
          <w:sz w:val="21"/>
          <w:szCs w:val="21"/>
        </w:rPr>
        <w:t>edicaid enrollment pre-release,</w:t>
      </w:r>
      <w:r w:rsidRPr="00EA4245">
        <w:rPr>
          <w:rFonts w:ascii="Verdana" w:eastAsia="Times New Roman" w:hAnsi="Verdana" w:cs="Times New Roman"/>
          <w:sz w:val="21"/>
          <w:szCs w:val="21"/>
        </w:rPr>
        <w:t xml:space="preserve"> referrals for employment/education, treatment, physical and behavioral case management, coordination with parole/probation, and first dose of medication where appropriate.</w:t>
      </w:r>
    </w:p>
    <w:p w14:paraId="183F7791" w14:textId="32F13AC0" w:rsidR="00B93A26" w:rsidRPr="00EA4245" w:rsidRDefault="009F25E3" w:rsidP="004E15B9">
      <w:pPr>
        <w:autoSpaceDE w:val="0"/>
        <w:autoSpaceDN w:val="0"/>
        <w:adjustRightInd w:val="0"/>
        <w:spacing w:after="120"/>
        <w:rPr>
          <w:rFonts w:ascii="Verdana" w:eastAsia="Times New Roman" w:hAnsi="Verdana" w:cs="Times New Roman"/>
          <w:sz w:val="21"/>
          <w:szCs w:val="21"/>
        </w:rPr>
      </w:pPr>
      <w:r w:rsidRPr="009C3A41">
        <w:rPr>
          <w:b/>
          <w:bCs/>
        </w:rPr>
        <w:t>State Department of Correction Protocol</w:t>
      </w:r>
      <w:r>
        <w:rPr>
          <w:bCs/>
        </w:rPr>
        <w:t xml:space="preserve">: </w:t>
      </w:r>
      <w:r w:rsidR="00B93A26">
        <w:rPr>
          <w:rFonts w:ascii="Verdana" w:eastAsia="Times New Roman" w:hAnsi="Verdana" w:cs="Times New Roman"/>
          <w:sz w:val="21"/>
          <w:szCs w:val="21"/>
        </w:rPr>
        <w:t>The Massachusetts Department of Correction mandates under “Continuity of Care” that “follow up shall be conducted in a manner consistent with the recommendations of the treatment plan. Substance abuse p</w:t>
      </w:r>
      <w:r w:rsidR="00015CE6">
        <w:rPr>
          <w:rFonts w:ascii="Verdana" w:eastAsia="Times New Roman" w:hAnsi="Verdana" w:cs="Times New Roman"/>
          <w:sz w:val="21"/>
          <w:szCs w:val="21"/>
        </w:rPr>
        <w:t>rogram providers shall update a participant</w:t>
      </w:r>
      <w:r w:rsidR="00B93A26">
        <w:rPr>
          <w:rFonts w:ascii="Verdana" w:eastAsia="Times New Roman" w:hAnsi="Verdana" w:cs="Times New Roman"/>
          <w:sz w:val="21"/>
          <w:szCs w:val="21"/>
        </w:rPr>
        <w:t xml:space="preserve">’s personalized program plan prior to program completion to ensure continuity of care. Upon impending discharge, parole or transfer to pre-release, staff shall update the personalized program plan and develop aftercare plans.  The aftercare plan is a separate plan that shall be incorporated into the personalized program plan. The plan shall be based upon the completed substance abuse specific assessment, input from program staff, the </w:t>
      </w:r>
      <w:r w:rsidR="00015CE6">
        <w:rPr>
          <w:rFonts w:ascii="Verdana" w:eastAsia="Times New Roman" w:hAnsi="Verdana" w:cs="Times New Roman"/>
          <w:sz w:val="21"/>
          <w:szCs w:val="21"/>
        </w:rPr>
        <w:t>participant</w:t>
      </w:r>
      <w:r w:rsidR="00B93A26">
        <w:rPr>
          <w:rFonts w:ascii="Verdana" w:eastAsia="Times New Roman" w:hAnsi="Verdana" w:cs="Times New Roman"/>
          <w:sz w:val="21"/>
          <w:szCs w:val="21"/>
        </w:rPr>
        <w:t xml:space="preserve">, community based treatment program staff and the institution parole officer, if applicable. All referrals and placements shall be entered in the designated (record) screen. When an actual </w:t>
      </w:r>
      <w:r w:rsidR="00B93A26">
        <w:rPr>
          <w:rFonts w:ascii="Verdana" w:eastAsia="Times New Roman" w:hAnsi="Verdana" w:cs="Times New Roman"/>
          <w:sz w:val="21"/>
          <w:szCs w:val="21"/>
        </w:rPr>
        <w:lastRenderedPageBreak/>
        <w:t>placement is arranged (e.g. inpatient program), the Release Address screen shall also be completed.”</w:t>
      </w:r>
      <w:r w:rsidR="00B93A26">
        <w:rPr>
          <w:rStyle w:val="FootnoteReference"/>
          <w:rFonts w:ascii="Verdana" w:eastAsia="Times New Roman" w:hAnsi="Verdana" w:cs="Times New Roman"/>
          <w:sz w:val="21"/>
          <w:szCs w:val="21"/>
        </w:rPr>
        <w:footnoteReference w:id="73"/>
      </w:r>
    </w:p>
    <w:p w14:paraId="1BE9C11B" w14:textId="3FC585AE" w:rsidR="00D70096" w:rsidRPr="00EA4245" w:rsidRDefault="00241E89"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A)</w:t>
      </w:r>
      <w:r w:rsidR="00D70096" w:rsidRPr="00EA4245">
        <w:rPr>
          <w:rFonts w:ascii="Verdana" w:eastAsia="Times New Roman" w:hAnsi="Verdana" w:cs="Times New Roman"/>
          <w:b/>
          <w:bCs/>
          <w:sz w:val="21"/>
          <w:szCs w:val="21"/>
          <w:bdr w:val="none" w:sz="0" w:space="0" w:color="auto" w:frame="1"/>
        </w:rPr>
        <w:t xml:space="preserve"> Continuity of care is essential for drug abusers re-entering the community</w:t>
      </w:r>
      <w:r w:rsidR="006C00B3" w:rsidRPr="00EA4245">
        <w:rPr>
          <w:rFonts w:ascii="Verdana" w:eastAsia="Times New Roman" w:hAnsi="Verdana" w:cs="Times New Roman"/>
          <w:b/>
          <w:bCs/>
          <w:sz w:val="21"/>
          <w:szCs w:val="21"/>
          <w:bdr w:val="none" w:sz="0" w:space="0" w:color="auto" w:frame="1"/>
        </w:rPr>
        <w:t>.</w:t>
      </w:r>
    </w:p>
    <w:p w14:paraId="6D892047" w14:textId="33DE1996"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Offenders who complete prison-based treatment and continue with treatment in the community have the best outcomes.</w:t>
      </w:r>
      <w:r w:rsidR="00B76963" w:rsidRPr="00EA4245">
        <w:rPr>
          <w:rStyle w:val="FootnoteReference"/>
          <w:rFonts w:ascii="Verdana" w:eastAsia="Times New Roman" w:hAnsi="Verdana" w:cs="Times New Roman"/>
          <w:sz w:val="21"/>
          <w:szCs w:val="21"/>
        </w:rPr>
        <w:footnoteReference w:id="74"/>
      </w:r>
      <w:r w:rsidRPr="00EA4245">
        <w:rPr>
          <w:rFonts w:ascii="Verdana" w:eastAsia="Times New Roman" w:hAnsi="Verdana" w:cs="Times New Roman"/>
          <w:sz w:val="21"/>
          <w:szCs w:val="21"/>
        </w:rPr>
        <w:t xml:space="preserve"> Continuing drug abuse treatment</w:t>
      </w:r>
      <w:r w:rsidR="009F0E8A" w:rsidRPr="00EA4245">
        <w:rPr>
          <w:rFonts w:ascii="Verdana" w:eastAsia="Times New Roman" w:hAnsi="Verdana" w:cs="Times New Roman"/>
          <w:sz w:val="21"/>
          <w:szCs w:val="21"/>
        </w:rPr>
        <w:t xml:space="preserve"> also</w:t>
      </w:r>
      <w:r w:rsidRPr="00EA4245">
        <w:rPr>
          <w:rFonts w:ascii="Verdana" w:eastAsia="Times New Roman" w:hAnsi="Verdana" w:cs="Times New Roman"/>
          <w:sz w:val="21"/>
          <w:szCs w:val="21"/>
        </w:rPr>
        <w:t xml:space="preserve"> helps the recently released offender deal with problems that become relevant after release, such as learning to handle situations that could lead to relapse, learning how to live drug-free in the community, and developing a drug-free peer support network. Treatment in prison or jail can begin a process of therapeutic change, resulting in reduced drug use and criminal behavior post-incarceration. Continuing drug treatment in the comm</w:t>
      </w:r>
      <w:r w:rsidR="009F0E8A" w:rsidRPr="00EA4245">
        <w:rPr>
          <w:rFonts w:ascii="Verdana" w:eastAsia="Times New Roman" w:hAnsi="Verdana" w:cs="Times New Roman"/>
          <w:sz w:val="21"/>
          <w:szCs w:val="21"/>
        </w:rPr>
        <w:t>unity is essential to sustain</w:t>
      </w:r>
      <w:r w:rsidRPr="00EA4245">
        <w:rPr>
          <w:rFonts w:ascii="Verdana" w:eastAsia="Times New Roman" w:hAnsi="Verdana" w:cs="Times New Roman"/>
          <w:sz w:val="21"/>
          <w:szCs w:val="21"/>
        </w:rPr>
        <w:t xml:space="preserve"> these gains. Regardless of the choice of intervention, positive outcomes from prison-based drug treatment programs are most likely to persist when offenders participate in post-release community treatment. The success of a continuing care model, which involves prison treatment followed by community treatment, is contingent on the released i</w:t>
      </w:r>
      <w:r w:rsidR="00DA6BD5">
        <w:rPr>
          <w:rFonts w:ascii="Verdana" w:eastAsia="Times New Roman" w:hAnsi="Verdana" w:cs="Times New Roman"/>
          <w:sz w:val="21"/>
          <w:szCs w:val="21"/>
        </w:rPr>
        <w:t>ndividual</w:t>
      </w:r>
      <w:r w:rsidRPr="00EA4245">
        <w:rPr>
          <w:rFonts w:ascii="Verdana" w:eastAsia="Times New Roman" w:hAnsi="Verdana" w:cs="Times New Roman"/>
          <w:sz w:val="21"/>
          <w:szCs w:val="21"/>
        </w:rPr>
        <w:t xml:space="preserve"> appearing for admission to the community treatment program and continuing to attend. Many in</w:t>
      </w:r>
      <w:r w:rsidR="00DA6BD5">
        <w:rPr>
          <w:rFonts w:ascii="Verdana" w:eastAsia="Times New Roman" w:hAnsi="Verdana" w:cs="Times New Roman"/>
          <w:sz w:val="21"/>
          <w:szCs w:val="21"/>
        </w:rPr>
        <w:t>dividuals upon release</w:t>
      </w:r>
      <w:r w:rsidRPr="00EA4245">
        <w:rPr>
          <w:rFonts w:ascii="Verdana" w:eastAsia="Times New Roman" w:hAnsi="Verdana" w:cs="Times New Roman"/>
          <w:sz w:val="21"/>
          <w:szCs w:val="21"/>
        </w:rPr>
        <w:t xml:space="preserve"> do not do so, even in States where</w:t>
      </w:r>
      <w:r w:rsidR="009F0E8A" w:rsidRPr="00EA4245">
        <w:rPr>
          <w:rFonts w:ascii="Verdana" w:eastAsia="Times New Roman" w:hAnsi="Verdana" w:cs="Times New Roman"/>
          <w:sz w:val="21"/>
          <w:szCs w:val="21"/>
        </w:rPr>
        <w:t xml:space="preserve"> post-release</w:t>
      </w:r>
      <w:r w:rsidRPr="00EA4245">
        <w:rPr>
          <w:rFonts w:ascii="Verdana" w:eastAsia="Times New Roman" w:hAnsi="Verdana" w:cs="Times New Roman"/>
          <w:sz w:val="21"/>
          <w:szCs w:val="21"/>
        </w:rPr>
        <w:t xml:space="preserve"> treatment is a condition of </w:t>
      </w:r>
      <w:r w:rsidR="009F0E8A" w:rsidRPr="00EA4245">
        <w:rPr>
          <w:rFonts w:ascii="Verdana" w:eastAsia="Times New Roman" w:hAnsi="Verdana" w:cs="Times New Roman"/>
          <w:sz w:val="21"/>
          <w:szCs w:val="21"/>
        </w:rPr>
        <w:t>release, parole or probation.</w:t>
      </w:r>
    </w:p>
    <w:p w14:paraId="1170A8F5" w14:textId="608F2073" w:rsidR="00D70096" w:rsidRPr="00EA4245" w:rsidRDefault="009F0E8A"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B)</w:t>
      </w:r>
      <w:r w:rsidR="00D70096" w:rsidRPr="00EA4245">
        <w:rPr>
          <w:rFonts w:ascii="Verdana" w:eastAsia="Times New Roman" w:hAnsi="Verdana" w:cs="Times New Roman"/>
          <w:b/>
          <w:bCs/>
          <w:sz w:val="21"/>
          <w:szCs w:val="21"/>
          <w:bdr w:val="none" w:sz="0" w:space="0" w:color="auto" w:frame="1"/>
        </w:rPr>
        <w:t xml:space="preserve"> </w:t>
      </w:r>
      <w:r w:rsidR="00852CB4" w:rsidRPr="00EA4245">
        <w:rPr>
          <w:rFonts w:ascii="Verdana" w:eastAsia="Times New Roman" w:hAnsi="Verdana" w:cs="Times New Roman"/>
          <w:b/>
          <w:bCs/>
          <w:sz w:val="21"/>
          <w:szCs w:val="21"/>
          <w:bdr w:val="none" w:sz="0" w:space="0" w:color="auto" w:frame="1"/>
        </w:rPr>
        <w:t>P</w:t>
      </w:r>
      <w:r w:rsidRPr="00EA4245">
        <w:rPr>
          <w:rFonts w:ascii="Verdana" w:eastAsia="Times New Roman" w:hAnsi="Verdana" w:cs="Times New Roman"/>
          <w:b/>
          <w:bCs/>
          <w:sz w:val="21"/>
          <w:szCs w:val="21"/>
          <w:bdr w:val="none" w:sz="0" w:space="0" w:color="auto" w:frame="1"/>
        </w:rPr>
        <w:t>re</w:t>
      </w:r>
      <w:r w:rsidR="00852CB4" w:rsidRPr="00EA4245">
        <w:rPr>
          <w:rFonts w:ascii="Verdana" w:eastAsia="Times New Roman" w:hAnsi="Verdana" w:cs="Times New Roman"/>
          <w:b/>
          <w:bCs/>
          <w:sz w:val="21"/>
          <w:szCs w:val="21"/>
          <w:bdr w:val="none" w:sz="0" w:space="0" w:color="auto" w:frame="1"/>
        </w:rPr>
        <w:t>-</w:t>
      </w:r>
      <w:r w:rsidRPr="00EA4245">
        <w:rPr>
          <w:rFonts w:ascii="Verdana" w:eastAsia="Times New Roman" w:hAnsi="Verdana" w:cs="Times New Roman"/>
          <w:b/>
          <w:bCs/>
          <w:sz w:val="21"/>
          <w:szCs w:val="21"/>
          <w:bdr w:val="none" w:sz="0" w:space="0" w:color="auto" w:frame="1"/>
        </w:rPr>
        <w:t xml:space="preserve"> and </w:t>
      </w:r>
      <w:r w:rsidR="00852CB4" w:rsidRPr="00EA4245">
        <w:rPr>
          <w:rFonts w:ascii="Verdana" w:eastAsia="Times New Roman" w:hAnsi="Verdana" w:cs="Times New Roman"/>
          <w:b/>
          <w:bCs/>
          <w:sz w:val="21"/>
          <w:szCs w:val="21"/>
          <w:bdr w:val="none" w:sz="0" w:space="0" w:color="auto" w:frame="1"/>
        </w:rPr>
        <w:t>post-</w:t>
      </w:r>
      <w:r w:rsidR="00D70096" w:rsidRPr="00EA4245">
        <w:rPr>
          <w:rFonts w:ascii="Verdana" w:eastAsia="Times New Roman" w:hAnsi="Verdana" w:cs="Times New Roman"/>
          <w:b/>
          <w:bCs/>
          <w:sz w:val="21"/>
          <w:szCs w:val="21"/>
          <w:bdr w:val="none" w:sz="0" w:space="0" w:color="auto" w:frame="1"/>
        </w:rPr>
        <w:t>release case management system</w:t>
      </w:r>
      <w:r w:rsidR="00852CB4" w:rsidRPr="00EA4245">
        <w:rPr>
          <w:rFonts w:ascii="Verdana" w:eastAsia="Times New Roman" w:hAnsi="Verdana" w:cs="Times New Roman"/>
          <w:b/>
          <w:bCs/>
          <w:sz w:val="21"/>
          <w:szCs w:val="21"/>
          <w:bdr w:val="none" w:sz="0" w:space="0" w:color="auto" w:frame="1"/>
        </w:rPr>
        <w:t>s</w:t>
      </w:r>
      <w:r w:rsidR="00D70096" w:rsidRPr="00EA4245">
        <w:rPr>
          <w:rFonts w:ascii="Verdana" w:eastAsia="Times New Roman" w:hAnsi="Verdana" w:cs="Times New Roman"/>
          <w:b/>
          <w:bCs/>
          <w:sz w:val="21"/>
          <w:szCs w:val="21"/>
          <w:bdr w:val="none" w:sz="0" w:space="0" w:color="auto" w:frame="1"/>
        </w:rPr>
        <w:t xml:space="preserve"> </w:t>
      </w:r>
      <w:r w:rsidR="00852CB4" w:rsidRPr="00EA4245">
        <w:rPr>
          <w:rFonts w:ascii="Verdana" w:eastAsia="Times New Roman" w:hAnsi="Verdana" w:cs="Times New Roman"/>
          <w:b/>
          <w:bCs/>
          <w:sz w:val="21"/>
          <w:szCs w:val="21"/>
          <w:bdr w:val="none" w:sz="0" w:space="0" w:color="auto" w:frame="1"/>
        </w:rPr>
        <w:t>should be included in RSAT programming to help support</w:t>
      </w:r>
      <w:r w:rsidR="00D70096" w:rsidRPr="00EA4245">
        <w:rPr>
          <w:rFonts w:ascii="Verdana" w:eastAsia="Times New Roman" w:hAnsi="Verdana" w:cs="Times New Roman"/>
          <w:b/>
          <w:bCs/>
          <w:sz w:val="21"/>
          <w:szCs w:val="21"/>
          <w:bdr w:val="none" w:sz="0" w:space="0" w:color="auto" w:frame="1"/>
        </w:rPr>
        <w:t xml:space="preserve"> a smo</w:t>
      </w:r>
      <w:r w:rsidRPr="00EA4245">
        <w:rPr>
          <w:rFonts w:ascii="Verdana" w:eastAsia="Times New Roman" w:hAnsi="Verdana" w:cs="Times New Roman"/>
          <w:b/>
          <w:bCs/>
          <w:sz w:val="21"/>
          <w:szCs w:val="21"/>
          <w:bdr w:val="none" w:sz="0" w:space="0" w:color="auto" w:frame="1"/>
        </w:rPr>
        <w:t>oth transition to the community.</w:t>
      </w:r>
    </w:p>
    <w:p w14:paraId="07FA0278" w14:textId="177510D5" w:rsidR="00D70096" w:rsidRPr="00EA4245" w:rsidRDefault="00D70096" w:rsidP="004E15B9">
      <w:pPr>
        <w:spacing w:after="120"/>
        <w:rPr>
          <w:rFonts w:ascii="Verdana" w:eastAsia="Times New Roman" w:hAnsi="Verdana" w:cs="Times New Roman"/>
          <w:sz w:val="21"/>
          <w:szCs w:val="21"/>
        </w:rPr>
      </w:pPr>
      <w:r w:rsidRPr="00EA4245">
        <w:rPr>
          <w:rFonts w:ascii="Verdana" w:eastAsia="Times New Roman" w:hAnsi="Verdana" w:cs="Times New Roman"/>
          <w:sz w:val="21"/>
          <w:szCs w:val="21"/>
        </w:rPr>
        <w:t>Preparing an in</w:t>
      </w:r>
      <w:r w:rsidR="008624E9">
        <w:rPr>
          <w:rFonts w:ascii="Verdana" w:eastAsia="Times New Roman" w:hAnsi="Verdana" w:cs="Times New Roman"/>
          <w:sz w:val="21"/>
          <w:szCs w:val="21"/>
        </w:rPr>
        <w:t>dividual</w:t>
      </w:r>
      <w:r w:rsidRPr="00EA4245">
        <w:rPr>
          <w:rFonts w:ascii="Verdana" w:eastAsia="Times New Roman" w:hAnsi="Verdana" w:cs="Times New Roman"/>
          <w:sz w:val="21"/>
          <w:szCs w:val="21"/>
        </w:rPr>
        <w:t xml:space="preserve"> for release to the community involves linkages to various departments and staff both inside and outside the corrections facility. One of the m</w:t>
      </w:r>
      <w:r w:rsidR="0029218F" w:rsidRPr="00EA4245">
        <w:rPr>
          <w:rFonts w:ascii="Verdana" w:eastAsia="Times New Roman" w:hAnsi="Verdana" w:cs="Times New Roman"/>
          <w:sz w:val="21"/>
          <w:szCs w:val="21"/>
        </w:rPr>
        <w:t>ajor obstacles faced by many re</w:t>
      </w:r>
      <w:r w:rsidRPr="00EA4245">
        <w:rPr>
          <w:rFonts w:ascii="Verdana" w:eastAsia="Times New Roman" w:hAnsi="Verdana" w:cs="Times New Roman"/>
          <w:sz w:val="21"/>
          <w:szCs w:val="21"/>
        </w:rPr>
        <w:t>entry programs is poor follow through and follow up after release. It is important to accomplish as much as possible regarding recommended services prior to release. This i</w:t>
      </w:r>
      <w:r w:rsidR="00463CD6" w:rsidRPr="00EA4245">
        <w:rPr>
          <w:rFonts w:ascii="Verdana" w:eastAsia="Times New Roman" w:hAnsi="Verdana" w:cs="Times New Roman"/>
          <w:sz w:val="21"/>
          <w:szCs w:val="21"/>
        </w:rPr>
        <w:t>ncludes on</w:t>
      </w:r>
      <w:r w:rsidRPr="00EA4245">
        <w:rPr>
          <w:rFonts w:ascii="Verdana" w:eastAsia="Times New Roman" w:hAnsi="Verdana" w:cs="Times New Roman"/>
          <w:sz w:val="21"/>
          <w:szCs w:val="21"/>
        </w:rPr>
        <w:t>going communication with treatment staff, providers, and community corrections personnel. Some of these tasks include:</w:t>
      </w:r>
    </w:p>
    <w:p w14:paraId="1D3D79C8" w14:textId="77777777" w:rsidR="00D70096" w:rsidRPr="00EA4245" w:rsidRDefault="00D70096" w:rsidP="009F25E3">
      <w:pPr>
        <w:pStyle w:val="ListParagraph"/>
        <w:numPr>
          <w:ilvl w:val="0"/>
          <w:numId w:val="21"/>
        </w:numPr>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 xml:space="preserve">Making after care appointments prior to release. </w:t>
      </w:r>
    </w:p>
    <w:p w14:paraId="5A75AC5F" w14:textId="09D326D1" w:rsidR="00D70096" w:rsidRPr="00EA4245" w:rsidRDefault="007D242B" w:rsidP="009F25E3">
      <w:pPr>
        <w:pStyle w:val="ListParagraph"/>
        <w:numPr>
          <w:ilvl w:val="0"/>
          <w:numId w:val="21"/>
        </w:numPr>
        <w:contextualSpacing w:val="0"/>
        <w:rPr>
          <w:rFonts w:ascii="Verdana" w:eastAsia="Times New Roman" w:hAnsi="Verdana" w:cs="Times New Roman"/>
          <w:sz w:val="21"/>
          <w:szCs w:val="21"/>
        </w:rPr>
      </w:pPr>
      <w:r>
        <w:rPr>
          <w:rFonts w:ascii="Verdana" w:eastAsia="Times New Roman" w:hAnsi="Verdana" w:cs="Times New Roman"/>
          <w:sz w:val="21"/>
          <w:szCs w:val="21"/>
        </w:rPr>
        <w:t>Having</w:t>
      </w:r>
      <w:r w:rsidR="00D70096" w:rsidRPr="00EA4245">
        <w:rPr>
          <w:rFonts w:ascii="Verdana" w:eastAsia="Times New Roman" w:hAnsi="Verdana" w:cs="Times New Roman"/>
          <w:sz w:val="21"/>
          <w:szCs w:val="21"/>
        </w:rPr>
        <w:t xml:space="preserve"> multidisciplinary staffings at regular intervals during treatment.</w:t>
      </w:r>
    </w:p>
    <w:p w14:paraId="6F62939F" w14:textId="71CAD087" w:rsidR="00D70096" w:rsidRPr="00EA4245" w:rsidRDefault="00D70096" w:rsidP="009F25E3">
      <w:pPr>
        <w:pStyle w:val="ListParagraph"/>
        <w:numPr>
          <w:ilvl w:val="0"/>
          <w:numId w:val="21"/>
        </w:numPr>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Reassess</w:t>
      </w:r>
      <w:r w:rsidR="007D242B">
        <w:rPr>
          <w:rFonts w:ascii="Verdana" w:eastAsia="Times New Roman" w:hAnsi="Verdana" w:cs="Times New Roman"/>
          <w:sz w:val="21"/>
          <w:szCs w:val="21"/>
        </w:rPr>
        <w:t>ing</w:t>
      </w:r>
      <w:r w:rsidRPr="00EA4245">
        <w:rPr>
          <w:rFonts w:ascii="Verdana" w:eastAsia="Times New Roman" w:hAnsi="Verdana" w:cs="Times New Roman"/>
          <w:sz w:val="21"/>
          <w:szCs w:val="21"/>
        </w:rPr>
        <w:t xml:space="preserve"> criminogenic needs at regular intervals.</w:t>
      </w:r>
    </w:p>
    <w:p w14:paraId="09E2724D" w14:textId="11EF6CF0" w:rsidR="009F0E8A" w:rsidRDefault="00D70096" w:rsidP="009F25E3">
      <w:pPr>
        <w:pStyle w:val="ListParagraph"/>
        <w:numPr>
          <w:ilvl w:val="0"/>
          <w:numId w:val="21"/>
        </w:numPr>
        <w:contextualSpacing w:val="0"/>
        <w:rPr>
          <w:rFonts w:ascii="Verdana" w:eastAsia="Times New Roman" w:hAnsi="Verdana" w:cs="Times New Roman"/>
          <w:sz w:val="21"/>
          <w:szCs w:val="21"/>
        </w:rPr>
      </w:pPr>
      <w:r w:rsidRPr="00EA4245">
        <w:rPr>
          <w:rFonts w:ascii="Verdana" w:eastAsia="Times New Roman" w:hAnsi="Verdana" w:cs="Times New Roman"/>
          <w:sz w:val="21"/>
          <w:szCs w:val="21"/>
        </w:rPr>
        <w:t>Collaborate</w:t>
      </w:r>
      <w:r w:rsidR="007D242B">
        <w:rPr>
          <w:rFonts w:ascii="Verdana" w:eastAsia="Times New Roman" w:hAnsi="Verdana" w:cs="Times New Roman"/>
          <w:sz w:val="21"/>
          <w:szCs w:val="21"/>
        </w:rPr>
        <w:t>ing</w:t>
      </w:r>
      <w:r w:rsidRPr="00EA4245">
        <w:rPr>
          <w:rFonts w:ascii="Verdana" w:eastAsia="Times New Roman" w:hAnsi="Verdana" w:cs="Times New Roman"/>
          <w:sz w:val="21"/>
          <w:szCs w:val="21"/>
        </w:rPr>
        <w:t xml:space="preserve">with Community Corrections staff to ensure continuity </w:t>
      </w:r>
      <w:r w:rsidR="009F0E8A" w:rsidRPr="00EA4245">
        <w:rPr>
          <w:rFonts w:ascii="Verdana" w:eastAsia="Times New Roman" w:hAnsi="Verdana" w:cs="Times New Roman"/>
          <w:sz w:val="21"/>
          <w:szCs w:val="21"/>
        </w:rPr>
        <w:t>o</w:t>
      </w:r>
      <w:r w:rsidRPr="00EA4245">
        <w:rPr>
          <w:rFonts w:ascii="Verdana" w:eastAsia="Times New Roman" w:hAnsi="Verdana" w:cs="Times New Roman"/>
          <w:sz w:val="21"/>
          <w:szCs w:val="21"/>
        </w:rPr>
        <w:t>f</w:t>
      </w:r>
      <w:r w:rsidR="009F0E8A" w:rsidRPr="00EA4245">
        <w:rPr>
          <w:rFonts w:ascii="Verdana" w:eastAsia="Times New Roman" w:hAnsi="Verdana" w:cs="Times New Roman"/>
          <w:sz w:val="21"/>
          <w:szCs w:val="21"/>
        </w:rPr>
        <w:t xml:space="preserve"> treatment and other services, including the transfer of treatment records.</w:t>
      </w:r>
    </w:p>
    <w:p w14:paraId="7329B33D" w14:textId="77777777" w:rsidR="009F25E3" w:rsidRPr="00EA4245" w:rsidRDefault="009F25E3" w:rsidP="009F25E3">
      <w:pPr>
        <w:pStyle w:val="ListParagraph"/>
        <w:contextualSpacing w:val="0"/>
        <w:rPr>
          <w:rFonts w:ascii="Verdana" w:eastAsia="Times New Roman" w:hAnsi="Verdana" w:cs="Times New Roman"/>
          <w:sz w:val="21"/>
          <w:szCs w:val="21"/>
        </w:rPr>
      </w:pPr>
    </w:p>
    <w:p w14:paraId="5C2B7BA0" w14:textId="3F845E6A" w:rsidR="00D70096" w:rsidRPr="00EA4245" w:rsidRDefault="009F0E8A" w:rsidP="004E15B9">
      <w:pPr>
        <w:spacing w:after="120"/>
        <w:rPr>
          <w:rFonts w:ascii="Verdana" w:eastAsia="Times New Roman" w:hAnsi="Verdana" w:cs="Times New Roman"/>
          <w:sz w:val="21"/>
          <w:szCs w:val="21"/>
        </w:rPr>
      </w:pPr>
      <w:r w:rsidRPr="00EA4245">
        <w:rPr>
          <w:rFonts w:ascii="Verdana" w:eastAsia="Times New Roman" w:hAnsi="Verdana" w:cs="Times New Roman"/>
          <w:sz w:val="21"/>
          <w:szCs w:val="21"/>
        </w:rPr>
        <w:t>If in</w:t>
      </w:r>
      <w:r w:rsidR="00973897">
        <w:rPr>
          <w:rFonts w:ascii="Verdana" w:eastAsia="Times New Roman" w:hAnsi="Verdana" w:cs="Times New Roman"/>
          <w:sz w:val="21"/>
          <w:szCs w:val="21"/>
        </w:rPr>
        <w:t>dividuals</w:t>
      </w:r>
      <w:r w:rsidRPr="00EA4245">
        <w:rPr>
          <w:rFonts w:ascii="Verdana" w:eastAsia="Times New Roman" w:hAnsi="Verdana" w:cs="Times New Roman"/>
          <w:sz w:val="21"/>
          <w:szCs w:val="21"/>
        </w:rPr>
        <w:t xml:space="preserve"> will not be under correctional supervision after release, RSAT programs must motivate graduates to continue treatment on their own and help them put together a plan to get the supports they will nee</w:t>
      </w:r>
      <w:r w:rsidR="00D16EA6" w:rsidRPr="00EA4245">
        <w:rPr>
          <w:rFonts w:ascii="Verdana" w:eastAsia="Times New Roman" w:hAnsi="Verdana" w:cs="Times New Roman"/>
          <w:sz w:val="21"/>
          <w:szCs w:val="21"/>
        </w:rPr>
        <w:t>d to assist them to remain drug-</w:t>
      </w:r>
      <w:r w:rsidRPr="00EA4245">
        <w:rPr>
          <w:rFonts w:ascii="Verdana" w:eastAsia="Times New Roman" w:hAnsi="Verdana" w:cs="Times New Roman"/>
          <w:sz w:val="21"/>
          <w:szCs w:val="21"/>
        </w:rPr>
        <w:t>free after release.</w:t>
      </w:r>
    </w:p>
    <w:p w14:paraId="0B328EA8" w14:textId="77777777"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Drug addiction is a serious problem that can be treated and managed throughout its course. Effective drug abuse treatment engages participants in a therapeutic process, retains them in treatment for an appropriate length of time, and helps them learn to maintain abstinence. Multiple episodes of treatment may be required. Outcomes for drug abusing offenders in the community can be improved by monitoring drug use and by encouraging continued participation in treatment.</w:t>
      </w:r>
    </w:p>
    <w:p w14:paraId="2D229A77" w14:textId="70067B6E" w:rsidR="00D70096" w:rsidRPr="00EA4245" w:rsidRDefault="006C00B3"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b/>
          <w:bCs/>
          <w:sz w:val="21"/>
          <w:szCs w:val="21"/>
          <w:bdr w:val="none" w:sz="0" w:space="0" w:color="auto" w:frame="1"/>
        </w:rPr>
        <w:lastRenderedPageBreak/>
        <w:t>C)</w:t>
      </w:r>
      <w:r w:rsidR="00D70096" w:rsidRPr="00EA4245">
        <w:rPr>
          <w:rFonts w:ascii="Verdana" w:eastAsia="Times New Roman" w:hAnsi="Verdana" w:cs="Times New Roman"/>
          <w:b/>
          <w:bCs/>
          <w:sz w:val="21"/>
          <w:szCs w:val="21"/>
          <w:bdr w:val="none" w:sz="0" w:space="0" w:color="auto" w:frame="1"/>
        </w:rPr>
        <w:t xml:space="preserve"> If in</w:t>
      </w:r>
      <w:r w:rsidR="0031789D">
        <w:rPr>
          <w:rFonts w:ascii="Verdana" w:eastAsia="Times New Roman" w:hAnsi="Verdana" w:cs="Times New Roman"/>
          <w:b/>
          <w:bCs/>
          <w:sz w:val="21"/>
          <w:szCs w:val="21"/>
          <w:bdr w:val="none" w:sz="0" w:space="0" w:color="auto" w:frame="1"/>
        </w:rPr>
        <w:t>dividuals</w:t>
      </w:r>
      <w:r w:rsidR="00D70096" w:rsidRPr="00EA4245">
        <w:rPr>
          <w:rFonts w:ascii="Verdana" w:eastAsia="Times New Roman" w:hAnsi="Verdana" w:cs="Times New Roman"/>
          <w:b/>
          <w:bCs/>
          <w:sz w:val="21"/>
          <w:szCs w:val="21"/>
          <w:bdr w:val="none" w:sz="0" w:space="0" w:color="auto" w:frame="1"/>
        </w:rPr>
        <w:t xml:space="preserve"> will be under correctional supervision upon release, </w:t>
      </w:r>
      <w:r w:rsidR="002871FB" w:rsidRPr="00EA4245">
        <w:rPr>
          <w:rFonts w:ascii="Verdana" w:eastAsia="Times New Roman" w:hAnsi="Verdana" w:cs="Times New Roman"/>
          <w:b/>
          <w:bCs/>
          <w:sz w:val="21"/>
          <w:szCs w:val="21"/>
          <w:bdr w:val="none" w:sz="0" w:space="0" w:color="auto" w:frame="1"/>
        </w:rPr>
        <w:t>the RSAT p</w:t>
      </w:r>
      <w:r w:rsidR="00D70096" w:rsidRPr="00EA4245">
        <w:rPr>
          <w:rFonts w:ascii="Verdana" w:eastAsia="Times New Roman" w:hAnsi="Verdana" w:cs="Times New Roman"/>
          <w:b/>
          <w:bCs/>
          <w:sz w:val="21"/>
          <w:szCs w:val="21"/>
          <w:bdr w:val="none" w:sz="0" w:space="0" w:color="auto" w:frame="1"/>
        </w:rPr>
        <w:t xml:space="preserve">rogram should collaborate with probation/parole </w:t>
      </w:r>
      <w:r w:rsidR="002871FB" w:rsidRPr="00EA4245">
        <w:rPr>
          <w:rFonts w:ascii="Verdana" w:eastAsia="Times New Roman" w:hAnsi="Verdana" w:cs="Times New Roman"/>
          <w:b/>
          <w:bCs/>
          <w:sz w:val="21"/>
          <w:szCs w:val="21"/>
          <w:bdr w:val="none" w:sz="0" w:space="0" w:color="auto" w:frame="1"/>
        </w:rPr>
        <w:t xml:space="preserve">workers </w:t>
      </w:r>
      <w:r w:rsidR="00D70096" w:rsidRPr="00EA4245">
        <w:rPr>
          <w:rFonts w:ascii="Verdana" w:eastAsia="Times New Roman" w:hAnsi="Verdana" w:cs="Times New Roman"/>
          <w:b/>
          <w:bCs/>
          <w:sz w:val="21"/>
          <w:szCs w:val="21"/>
          <w:bdr w:val="none" w:sz="0" w:space="0" w:color="auto" w:frame="1"/>
        </w:rPr>
        <w:t>to incorporate aftercare treatment</w:t>
      </w:r>
      <w:r w:rsidR="009F0E8A" w:rsidRPr="00EA4245">
        <w:rPr>
          <w:rFonts w:ascii="Verdana" w:eastAsia="Times New Roman" w:hAnsi="Verdana" w:cs="Times New Roman"/>
          <w:b/>
          <w:bCs/>
          <w:sz w:val="21"/>
          <w:szCs w:val="21"/>
          <w:bdr w:val="none" w:sz="0" w:space="0" w:color="auto" w:frame="1"/>
        </w:rPr>
        <w:t xml:space="preserve"> and services.</w:t>
      </w:r>
    </w:p>
    <w:p w14:paraId="1D9DB41B" w14:textId="146B65AE" w:rsidR="00D70096" w:rsidRPr="00EA4245" w:rsidRDefault="00C17AB5"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R</w:t>
      </w:r>
      <w:r w:rsidR="00E22312">
        <w:rPr>
          <w:rFonts w:ascii="Verdana" w:eastAsia="Times New Roman" w:hAnsi="Verdana" w:cs="Times New Roman"/>
          <w:sz w:val="21"/>
          <w:szCs w:val="21"/>
        </w:rPr>
        <w:t>SAT personnel should work with participants’</w:t>
      </w:r>
      <w:r w:rsidR="007D242B">
        <w:rPr>
          <w:rFonts w:ascii="Verdana" w:eastAsia="Times New Roman" w:hAnsi="Verdana" w:cs="Times New Roman"/>
          <w:sz w:val="21"/>
          <w:szCs w:val="21"/>
        </w:rPr>
        <w:t xml:space="preserve"> post-</w:t>
      </w:r>
      <w:r w:rsidRPr="00EA4245">
        <w:rPr>
          <w:rFonts w:ascii="Verdana" w:eastAsia="Times New Roman" w:hAnsi="Verdana" w:cs="Times New Roman"/>
          <w:sz w:val="21"/>
          <w:szCs w:val="21"/>
        </w:rPr>
        <w:t xml:space="preserve">release supervisors to plan for </w:t>
      </w:r>
      <w:r w:rsidR="00D70096" w:rsidRPr="00EA4245">
        <w:rPr>
          <w:rFonts w:ascii="Verdana" w:eastAsia="Times New Roman" w:hAnsi="Verdana" w:cs="Times New Roman"/>
          <w:sz w:val="21"/>
          <w:szCs w:val="21"/>
        </w:rPr>
        <w:t>the</w:t>
      </w:r>
      <w:r w:rsidRPr="00EA4245">
        <w:rPr>
          <w:rFonts w:ascii="Verdana" w:eastAsia="Times New Roman" w:hAnsi="Verdana" w:cs="Times New Roman"/>
          <w:sz w:val="21"/>
          <w:szCs w:val="21"/>
        </w:rPr>
        <w:t xml:space="preserve"> </w:t>
      </w:r>
      <w:r w:rsidR="00E22312">
        <w:rPr>
          <w:rFonts w:ascii="Verdana" w:eastAsia="Times New Roman" w:hAnsi="Verdana" w:cs="Times New Roman"/>
          <w:sz w:val="21"/>
          <w:szCs w:val="21"/>
        </w:rPr>
        <w:t>participants’</w:t>
      </w:r>
      <w:r w:rsidR="00D70096" w:rsidRPr="00EA4245">
        <w:rPr>
          <w:rFonts w:ascii="Verdana" w:eastAsia="Times New Roman" w:hAnsi="Verdana" w:cs="Times New Roman"/>
          <w:sz w:val="21"/>
          <w:szCs w:val="21"/>
        </w:rPr>
        <w:t xml:space="preserve"> transition to community-based treatment and links to appropriate post-release services to improve the s</w:t>
      </w:r>
      <w:r w:rsidR="0029218F" w:rsidRPr="00EA4245">
        <w:rPr>
          <w:rFonts w:ascii="Verdana" w:eastAsia="Times New Roman" w:hAnsi="Verdana" w:cs="Times New Roman"/>
          <w:sz w:val="21"/>
          <w:szCs w:val="21"/>
        </w:rPr>
        <w:t>uccess of drug treatment and re</w:t>
      </w:r>
      <w:r w:rsidR="00D70096" w:rsidRPr="00EA4245">
        <w:rPr>
          <w:rFonts w:ascii="Verdana" w:eastAsia="Times New Roman" w:hAnsi="Verdana" w:cs="Times New Roman"/>
          <w:sz w:val="21"/>
          <w:szCs w:val="21"/>
        </w:rPr>
        <w:t>entry. Abstinence requirements may necessitate a rapid clinical response, such as more counseling, targeted intervention, or increased medication to prevent relapse. Ongoing coordination between corrections and treatment providers is important in addressing the complex needs of these re-entering individuals.</w:t>
      </w:r>
    </w:p>
    <w:p w14:paraId="69AD3D20" w14:textId="31129C82" w:rsidR="00D70096" w:rsidRPr="00EA4245" w:rsidRDefault="006C00B3" w:rsidP="004E15B9">
      <w:pPr>
        <w:pBdr>
          <w:top w:val="single" w:sz="4" w:space="1" w:color="auto"/>
          <w:left w:val="single" w:sz="4" w:space="4" w:color="auto"/>
          <w:bottom w:val="single" w:sz="4" w:space="1" w:color="auto"/>
          <w:right w:val="single" w:sz="4" w:space="4" w:color="auto"/>
        </w:pBdr>
        <w:shd w:val="pct10" w:color="auto" w:fill="FFFFFF"/>
        <w:spacing w:after="120"/>
        <w:textAlignment w:val="baseline"/>
        <w:rPr>
          <w:rFonts w:ascii="Verdana" w:eastAsia="Times New Roman" w:hAnsi="Verdana" w:cs="Times New Roman"/>
          <w:b/>
          <w:bCs/>
          <w:sz w:val="21"/>
          <w:szCs w:val="21"/>
          <w:bdr w:val="none" w:sz="0" w:space="0" w:color="auto" w:frame="1"/>
        </w:rPr>
      </w:pPr>
      <w:r w:rsidRPr="00EA4245">
        <w:rPr>
          <w:rFonts w:ascii="Verdana" w:eastAsia="Times New Roman" w:hAnsi="Verdana" w:cs="Times New Roman"/>
          <w:b/>
          <w:bCs/>
          <w:sz w:val="21"/>
          <w:szCs w:val="21"/>
          <w:bdr w:val="none" w:sz="0" w:space="0" w:color="auto" w:frame="1"/>
        </w:rPr>
        <w:t>D)</w:t>
      </w:r>
      <w:r w:rsidR="00D70096" w:rsidRPr="00EA4245">
        <w:rPr>
          <w:rFonts w:ascii="Verdana" w:eastAsia="Times New Roman" w:hAnsi="Verdana" w:cs="Times New Roman"/>
          <w:b/>
          <w:bCs/>
          <w:sz w:val="21"/>
          <w:szCs w:val="21"/>
          <w:bdr w:val="none" w:sz="0" w:space="0" w:color="auto" w:frame="1"/>
        </w:rPr>
        <w:t xml:space="preserve"> Treatment planning for drug abusing offenders who are re-entering the community should include strategi</w:t>
      </w:r>
      <w:r w:rsidR="002871FB" w:rsidRPr="00EA4245">
        <w:rPr>
          <w:rFonts w:ascii="Verdana" w:eastAsia="Times New Roman" w:hAnsi="Verdana" w:cs="Times New Roman"/>
          <w:b/>
          <w:bCs/>
          <w:sz w:val="21"/>
          <w:szCs w:val="21"/>
          <w:bdr w:val="none" w:sz="0" w:space="0" w:color="auto" w:frame="1"/>
        </w:rPr>
        <w:t>es to prevent and treat serious</w:t>
      </w:r>
      <w:r w:rsidR="00D70096" w:rsidRPr="00EA4245">
        <w:rPr>
          <w:rFonts w:ascii="Verdana" w:eastAsia="Times New Roman" w:hAnsi="Verdana" w:cs="Times New Roman"/>
          <w:b/>
          <w:bCs/>
          <w:sz w:val="21"/>
          <w:szCs w:val="21"/>
          <w:bdr w:val="none" w:sz="0" w:space="0" w:color="auto" w:frame="1"/>
        </w:rPr>
        <w:t xml:space="preserve"> chronic medical conditio</w:t>
      </w:r>
      <w:r w:rsidR="002871FB" w:rsidRPr="00EA4245">
        <w:rPr>
          <w:rFonts w:ascii="Verdana" w:eastAsia="Times New Roman" w:hAnsi="Verdana" w:cs="Times New Roman"/>
          <w:b/>
          <w:bCs/>
          <w:sz w:val="21"/>
          <w:szCs w:val="21"/>
          <w:bdr w:val="none" w:sz="0" w:space="0" w:color="auto" w:frame="1"/>
        </w:rPr>
        <w:t>ns</w:t>
      </w:r>
      <w:r w:rsidR="00D70096" w:rsidRPr="00EA4245">
        <w:rPr>
          <w:rFonts w:ascii="Verdana" w:eastAsia="Times New Roman" w:hAnsi="Verdana" w:cs="Times New Roman"/>
          <w:b/>
          <w:bCs/>
          <w:sz w:val="21"/>
          <w:szCs w:val="21"/>
          <w:bdr w:val="none" w:sz="0" w:space="0" w:color="auto" w:frame="1"/>
        </w:rPr>
        <w:t xml:space="preserve"> such as HIV/AIDS, hepatitis B and C, and tuberculosis</w:t>
      </w:r>
      <w:r w:rsidR="002871FB" w:rsidRPr="00EA4245">
        <w:rPr>
          <w:rFonts w:ascii="Verdana" w:eastAsia="Times New Roman" w:hAnsi="Verdana" w:cs="Times New Roman"/>
          <w:b/>
          <w:bCs/>
          <w:sz w:val="21"/>
          <w:szCs w:val="21"/>
          <w:bdr w:val="none" w:sz="0" w:space="0" w:color="auto" w:frame="1"/>
        </w:rPr>
        <w:t>,</w:t>
      </w:r>
      <w:r w:rsidR="00D70096" w:rsidRPr="00EA4245">
        <w:rPr>
          <w:rFonts w:ascii="Verdana" w:eastAsia="Times New Roman" w:hAnsi="Verdana" w:cs="Times New Roman"/>
          <w:b/>
          <w:bCs/>
          <w:sz w:val="21"/>
          <w:szCs w:val="21"/>
          <w:bdr w:val="none" w:sz="0" w:space="0" w:color="auto" w:frame="1"/>
        </w:rPr>
        <w:t xml:space="preserve"> as well as overdose prevention</w:t>
      </w:r>
      <w:r w:rsidRPr="00EA4245">
        <w:rPr>
          <w:rFonts w:ascii="Verdana" w:eastAsia="Times New Roman" w:hAnsi="Verdana" w:cs="Times New Roman"/>
          <w:b/>
          <w:bCs/>
          <w:sz w:val="21"/>
          <w:szCs w:val="21"/>
          <w:bdr w:val="none" w:sz="0" w:space="0" w:color="auto" w:frame="1"/>
        </w:rPr>
        <w:t>.</w:t>
      </w:r>
    </w:p>
    <w:p w14:paraId="2E49F249" w14:textId="41F8A47E" w:rsidR="00D70096" w:rsidRPr="00EA4245" w:rsidRDefault="00D70096" w:rsidP="004E15B9">
      <w:pPr>
        <w:shd w:val="clear" w:color="auto" w:fill="FFFFFF"/>
        <w:spacing w:after="120"/>
        <w:textAlignment w:val="baseline"/>
        <w:rPr>
          <w:rFonts w:ascii="Verdana" w:eastAsia="Times New Roman" w:hAnsi="Verdana" w:cs="Times New Roman"/>
          <w:sz w:val="21"/>
          <w:szCs w:val="21"/>
        </w:rPr>
      </w:pPr>
      <w:r w:rsidRPr="00EA4245">
        <w:rPr>
          <w:rFonts w:ascii="Verdana" w:eastAsia="Times New Roman" w:hAnsi="Verdana" w:cs="Times New Roman"/>
          <w:sz w:val="21"/>
          <w:szCs w:val="21"/>
        </w:rPr>
        <w:t xml:space="preserve">The rates of infectious diseases, such as hepatitis, tuberculosis, and HIV/AIDS, are higher in drug abusers, incarcerated offenders, and offenders under community supervision than in the general population. Infectious diseases affect not just the offender, but also the criminal justice system and the wider community. Consistent with Federal and State laws, drug-involved offenders should be offered testing for infectious diseases and receive counseling on their health status and on ways to modify risk behaviors. </w:t>
      </w:r>
      <w:r w:rsidR="00C17AB5" w:rsidRPr="00EA4245">
        <w:rPr>
          <w:rFonts w:ascii="Verdana" w:eastAsia="Times New Roman" w:hAnsi="Verdana" w:cs="Times New Roman"/>
          <w:sz w:val="21"/>
          <w:szCs w:val="21"/>
        </w:rPr>
        <w:t>Released RSAT graduates should be</w:t>
      </w:r>
      <w:r w:rsidRPr="00EA4245">
        <w:rPr>
          <w:rFonts w:ascii="Verdana" w:eastAsia="Times New Roman" w:hAnsi="Verdana" w:cs="Times New Roman"/>
          <w:sz w:val="21"/>
          <w:szCs w:val="21"/>
        </w:rPr>
        <w:t xml:space="preserve"> link</w:t>
      </w:r>
      <w:r w:rsidR="00C17AB5" w:rsidRPr="00EA4245">
        <w:rPr>
          <w:rFonts w:ascii="Verdana" w:eastAsia="Times New Roman" w:hAnsi="Verdana" w:cs="Times New Roman"/>
          <w:sz w:val="21"/>
          <w:szCs w:val="21"/>
        </w:rPr>
        <w:t>ed</w:t>
      </w:r>
      <w:r w:rsidRPr="00EA4245">
        <w:rPr>
          <w:rFonts w:ascii="Verdana" w:eastAsia="Times New Roman" w:hAnsi="Verdana" w:cs="Times New Roman"/>
          <w:sz w:val="21"/>
          <w:szCs w:val="21"/>
        </w:rPr>
        <w:t xml:space="preserve"> with appropriate health care services, encourage</w:t>
      </w:r>
      <w:r w:rsidR="00C17AB5" w:rsidRPr="00EA4245">
        <w:rPr>
          <w:rFonts w:ascii="Verdana" w:eastAsia="Times New Roman" w:hAnsi="Verdana" w:cs="Times New Roman"/>
          <w:sz w:val="21"/>
          <w:szCs w:val="21"/>
        </w:rPr>
        <w:t>d to</w:t>
      </w:r>
      <w:r w:rsidRPr="00EA4245">
        <w:rPr>
          <w:rFonts w:ascii="Verdana" w:eastAsia="Times New Roman" w:hAnsi="Verdana" w:cs="Times New Roman"/>
          <w:sz w:val="21"/>
          <w:szCs w:val="21"/>
        </w:rPr>
        <w:t xml:space="preserve"> compl</w:t>
      </w:r>
      <w:r w:rsidR="00C17AB5" w:rsidRPr="00EA4245">
        <w:rPr>
          <w:rFonts w:ascii="Verdana" w:eastAsia="Times New Roman" w:hAnsi="Verdana" w:cs="Times New Roman"/>
          <w:sz w:val="21"/>
          <w:szCs w:val="21"/>
        </w:rPr>
        <w:t>y</w:t>
      </w:r>
      <w:r w:rsidRPr="00EA4245">
        <w:rPr>
          <w:rFonts w:ascii="Verdana" w:eastAsia="Times New Roman" w:hAnsi="Verdana" w:cs="Times New Roman"/>
          <w:sz w:val="21"/>
          <w:szCs w:val="21"/>
        </w:rPr>
        <w:t xml:space="preserve"> with medical treatment, and re-establish their eligibility for public health services (e.g., Medicaid, county health departments) before release from prison or jail. </w:t>
      </w:r>
      <w:r w:rsidR="00740FC1">
        <w:rPr>
          <w:rFonts w:ascii="Verdana" w:eastAsia="Times New Roman" w:hAnsi="Verdana" w:cs="Times New Roman"/>
          <w:sz w:val="21"/>
          <w:szCs w:val="21"/>
        </w:rPr>
        <w:t>RSAT participants</w:t>
      </w:r>
      <w:r w:rsidRPr="00EA4245">
        <w:rPr>
          <w:rFonts w:ascii="Verdana" w:eastAsia="Times New Roman" w:hAnsi="Verdana" w:cs="Times New Roman"/>
          <w:sz w:val="21"/>
          <w:szCs w:val="21"/>
        </w:rPr>
        <w:t xml:space="preserve"> and their families should be informed on the availability of Naloxone and its use to prevent overdose deaths.</w:t>
      </w:r>
      <w:r w:rsidR="00AD5E10"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 xml:space="preserve">Where available, they should be encouraged to have the medication on </w:t>
      </w:r>
      <w:r w:rsidR="006C00B3" w:rsidRPr="00EA4245">
        <w:rPr>
          <w:rFonts w:ascii="Verdana" w:eastAsia="Times New Roman" w:hAnsi="Verdana" w:cs="Times New Roman"/>
          <w:sz w:val="21"/>
          <w:szCs w:val="21"/>
        </w:rPr>
        <w:t>hand in case of emergency need.</w:t>
      </w:r>
    </w:p>
    <w:p w14:paraId="772F2DB4" w14:textId="7F5F120C" w:rsidR="00D70096" w:rsidRPr="00EA4245" w:rsidRDefault="00D70096" w:rsidP="004E15B9">
      <w:pPr>
        <w:pStyle w:val="Heading2"/>
        <w:rPr>
          <w:lang w:val="en-US"/>
        </w:rPr>
      </w:pPr>
      <w:bookmarkStart w:id="13" w:name="_Toc462054655"/>
      <w:r w:rsidRPr="00EA4245">
        <w:rPr>
          <w:lang w:val="en-US"/>
        </w:rPr>
        <w:t>IX</w:t>
      </w:r>
      <w:r w:rsidR="006C00B3" w:rsidRPr="00EA4245">
        <w:rPr>
          <w:lang w:val="en-US"/>
        </w:rPr>
        <w:t xml:space="preserve">. </w:t>
      </w:r>
      <w:r w:rsidRPr="00EA4245">
        <w:rPr>
          <w:lang w:val="en-US"/>
        </w:rPr>
        <w:t xml:space="preserve">Measuring </w:t>
      </w:r>
      <w:r w:rsidR="004E15B9" w:rsidRPr="00EA4245">
        <w:rPr>
          <w:lang w:val="en-US"/>
        </w:rPr>
        <w:t>R</w:t>
      </w:r>
      <w:r w:rsidR="006C00B3" w:rsidRPr="00EA4245">
        <w:rPr>
          <w:lang w:val="en-US"/>
        </w:rPr>
        <w:t>esults</w:t>
      </w:r>
      <w:bookmarkEnd w:id="13"/>
    </w:p>
    <w:p w14:paraId="639D3A7C" w14:textId="1B5E3E90" w:rsidR="00D70096" w:rsidRPr="00EA4245"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The performance measures required by the Bureau of Justice Assistance are not sufficient in and of themselves to provide adequate measures of RSAT outcomes necessary for evidence</w:t>
      </w:r>
      <w:r w:rsidR="00AB2E27" w:rsidRPr="00EA4245">
        <w:rPr>
          <w:rFonts w:ascii="Verdana" w:eastAsia="Times New Roman" w:hAnsi="Verdana" w:cs="Times New Roman"/>
          <w:sz w:val="21"/>
          <w:szCs w:val="21"/>
        </w:rPr>
        <w:t>-</w:t>
      </w:r>
      <w:r w:rsidRPr="00EA4245">
        <w:rPr>
          <w:rFonts w:ascii="Verdana" w:eastAsia="Times New Roman" w:hAnsi="Verdana" w:cs="Times New Roman"/>
          <w:sz w:val="21"/>
          <w:szCs w:val="21"/>
        </w:rPr>
        <w:t>based practice and/or to determine if programming maintains fidelity to the evidence</w:t>
      </w:r>
      <w:r w:rsidR="00AB2E27"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based </w:t>
      </w:r>
      <w:r w:rsidR="0029218F" w:rsidRPr="00EA4245">
        <w:rPr>
          <w:rFonts w:ascii="Verdana" w:eastAsia="Times New Roman" w:hAnsi="Verdana" w:cs="Times New Roman"/>
          <w:sz w:val="21"/>
          <w:szCs w:val="21"/>
        </w:rPr>
        <w:t>programs adopted. Although</w:t>
      </w:r>
      <w:r w:rsidRPr="00EA4245">
        <w:rPr>
          <w:rFonts w:ascii="Verdana" w:eastAsia="Times New Roman" w:hAnsi="Verdana" w:cs="Times New Roman"/>
          <w:sz w:val="21"/>
          <w:szCs w:val="21"/>
        </w:rPr>
        <w:t xml:space="preserve"> no pr</w:t>
      </w:r>
      <w:r w:rsidR="0029218F" w:rsidRPr="00EA4245">
        <w:rPr>
          <w:rFonts w:ascii="Verdana" w:eastAsia="Times New Roman" w:hAnsi="Verdana" w:cs="Times New Roman"/>
          <w:sz w:val="21"/>
          <w:szCs w:val="21"/>
        </w:rPr>
        <w:t>ogram can be implemented</w:t>
      </w:r>
      <w:r w:rsidRPr="00EA4245">
        <w:rPr>
          <w:rFonts w:ascii="Verdana" w:eastAsia="Times New Roman" w:hAnsi="Verdana" w:cs="Times New Roman"/>
          <w:sz w:val="21"/>
          <w:szCs w:val="21"/>
        </w:rPr>
        <w:t xml:space="preserve"> with the exact same population of participants</w:t>
      </w:r>
      <w:r w:rsidR="00AB2E27" w:rsidRPr="00EA4245">
        <w:rPr>
          <w:rFonts w:ascii="Verdana" w:eastAsia="Times New Roman" w:hAnsi="Verdana" w:cs="Times New Roman"/>
          <w:sz w:val="21"/>
          <w:szCs w:val="21"/>
        </w:rPr>
        <w:t xml:space="preserve"> or</w:t>
      </w:r>
      <w:r w:rsidRPr="00EA4245">
        <w:rPr>
          <w:rFonts w:ascii="Verdana" w:eastAsia="Times New Roman" w:hAnsi="Verdana" w:cs="Times New Roman"/>
          <w:sz w:val="21"/>
          <w:szCs w:val="21"/>
        </w:rPr>
        <w:t xml:space="preserve"> under the same circumstances as the model, it is crucial that the key components of the model are implemented without compromising their integrity.</w:t>
      </w:r>
    </w:p>
    <w:p w14:paraId="303AF5C0" w14:textId="5C8000A1" w:rsidR="00D70096" w:rsidRPr="00EA4245" w:rsidRDefault="00C17AB5"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A</w:t>
      </w:r>
      <w:r w:rsidR="00341FF0" w:rsidRPr="00EA4245">
        <w:rPr>
          <w:rFonts w:ascii="Verdana" w:eastAsia="Times New Roman" w:hAnsi="Verdana" w:cs="Times New Roman"/>
          <w:b/>
          <w:sz w:val="21"/>
          <w:szCs w:val="21"/>
        </w:rPr>
        <w:t>)</w:t>
      </w:r>
      <w:r w:rsidR="00D70096" w:rsidRPr="00EA4245">
        <w:rPr>
          <w:rFonts w:ascii="Verdana" w:eastAsia="Times New Roman" w:hAnsi="Verdana" w:cs="Times New Roman"/>
          <w:b/>
          <w:sz w:val="21"/>
          <w:szCs w:val="21"/>
        </w:rPr>
        <w:t xml:space="preserve"> </w:t>
      </w:r>
      <w:r w:rsidRPr="00EA4245">
        <w:rPr>
          <w:rFonts w:ascii="Verdana" w:eastAsia="Times New Roman" w:hAnsi="Verdana" w:cs="Times New Roman"/>
          <w:b/>
          <w:sz w:val="21"/>
          <w:szCs w:val="21"/>
        </w:rPr>
        <w:t>In-program o</w:t>
      </w:r>
      <w:r w:rsidR="00D70096" w:rsidRPr="00EA4245">
        <w:rPr>
          <w:rFonts w:ascii="Verdana" w:eastAsia="Times New Roman" w:hAnsi="Verdana" w:cs="Times New Roman"/>
          <w:b/>
          <w:sz w:val="21"/>
          <w:szCs w:val="21"/>
        </w:rPr>
        <w:t>ut</w:t>
      </w:r>
      <w:r w:rsidRPr="00EA4245">
        <w:rPr>
          <w:rFonts w:ascii="Verdana" w:eastAsia="Times New Roman" w:hAnsi="Verdana" w:cs="Times New Roman"/>
          <w:b/>
          <w:sz w:val="21"/>
          <w:szCs w:val="21"/>
        </w:rPr>
        <w:t>puts</w:t>
      </w:r>
      <w:r w:rsidR="00D70096" w:rsidRPr="00EA4245">
        <w:rPr>
          <w:rFonts w:ascii="Verdana" w:eastAsia="Times New Roman" w:hAnsi="Verdana" w:cs="Times New Roman"/>
          <w:b/>
          <w:sz w:val="21"/>
          <w:szCs w:val="21"/>
        </w:rPr>
        <w:t xml:space="preserve"> should include </w:t>
      </w:r>
      <w:r w:rsidR="00852CB4" w:rsidRPr="00EA4245">
        <w:rPr>
          <w:rFonts w:ascii="Verdana" w:eastAsia="Times New Roman" w:hAnsi="Verdana" w:cs="Times New Roman"/>
          <w:b/>
          <w:sz w:val="21"/>
          <w:szCs w:val="21"/>
        </w:rPr>
        <w:t xml:space="preserve">program participation, </w:t>
      </w:r>
      <w:r w:rsidR="00D70096" w:rsidRPr="00EA4245">
        <w:rPr>
          <w:rFonts w:ascii="Verdana" w:eastAsia="Times New Roman" w:hAnsi="Verdana" w:cs="Times New Roman"/>
          <w:b/>
          <w:sz w:val="21"/>
          <w:szCs w:val="21"/>
        </w:rPr>
        <w:t>comple</w:t>
      </w:r>
      <w:r w:rsidR="007D242B">
        <w:rPr>
          <w:rFonts w:ascii="Verdana" w:eastAsia="Times New Roman" w:hAnsi="Verdana" w:cs="Times New Roman"/>
          <w:b/>
          <w:sz w:val="21"/>
          <w:szCs w:val="21"/>
        </w:rPr>
        <w:t xml:space="preserve">tion rates, urine test results and like activities that can be measured. </w:t>
      </w:r>
      <w:r w:rsidR="00D70096" w:rsidRPr="00EA4245">
        <w:rPr>
          <w:rFonts w:ascii="Verdana" w:eastAsia="Times New Roman" w:hAnsi="Verdana" w:cs="Times New Roman"/>
          <w:b/>
          <w:sz w:val="21"/>
          <w:szCs w:val="21"/>
        </w:rPr>
        <w:t>Program outcom</w:t>
      </w:r>
      <w:r w:rsidR="002871FB" w:rsidRPr="00EA4245">
        <w:rPr>
          <w:rFonts w:ascii="Verdana" w:eastAsia="Times New Roman" w:hAnsi="Verdana" w:cs="Times New Roman"/>
          <w:b/>
          <w:sz w:val="21"/>
          <w:szCs w:val="21"/>
        </w:rPr>
        <w:t>es should include rearrests, re</w:t>
      </w:r>
      <w:r w:rsidR="00D70096" w:rsidRPr="00EA4245">
        <w:rPr>
          <w:rFonts w:ascii="Verdana" w:eastAsia="Times New Roman" w:hAnsi="Verdana" w:cs="Times New Roman"/>
          <w:b/>
          <w:sz w:val="21"/>
          <w:szCs w:val="21"/>
        </w:rPr>
        <w:t>incarcerations, entrance and retention in treatment, relapses, drug overdose emergency room visits, and drug overdose deaths.</w:t>
      </w:r>
    </w:p>
    <w:p w14:paraId="6D3CD3CB" w14:textId="493D484D" w:rsidR="00D70096" w:rsidRDefault="00C17AB5"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How an </w:t>
      </w:r>
      <w:r w:rsidR="004B50FA">
        <w:rPr>
          <w:rFonts w:ascii="Verdana" w:eastAsia="Times New Roman" w:hAnsi="Verdana" w:cs="Times New Roman"/>
          <w:sz w:val="21"/>
          <w:szCs w:val="21"/>
        </w:rPr>
        <w:t>individual</w:t>
      </w:r>
      <w:r w:rsidRPr="00EA4245">
        <w:rPr>
          <w:rFonts w:ascii="Verdana" w:eastAsia="Times New Roman" w:hAnsi="Verdana" w:cs="Times New Roman"/>
          <w:sz w:val="21"/>
          <w:szCs w:val="21"/>
        </w:rPr>
        <w:t xml:space="preserve"> performs in a RSAT program, called program outputs, does not reveal how well they will do once released. To determine program effectiveness, RSAT programs should follow how program graduates do after they are released, called program outcomes.</w:t>
      </w:r>
      <w:r w:rsidR="00341FF0" w:rsidRPr="00EA4245">
        <w:rPr>
          <w:rFonts w:ascii="Verdana" w:eastAsia="Times New Roman" w:hAnsi="Verdana" w:cs="Times New Roman"/>
          <w:sz w:val="21"/>
          <w:szCs w:val="21"/>
        </w:rPr>
        <w:t xml:space="preserve"> The most easily obtained outcome measure</w:t>
      </w:r>
      <w:r w:rsidR="007D242B">
        <w:rPr>
          <w:rFonts w:ascii="Verdana" w:eastAsia="Times New Roman" w:hAnsi="Verdana" w:cs="Times New Roman"/>
          <w:sz w:val="21"/>
          <w:szCs w:val="21"/>
        </w:rPr>
        <w:t>s</w:t>
      </w:r>
      <w:r w:rsidR="00341FF0" w:rsidRPr="00EA4245">
        <w:rPr>
          <w:rFonts w:ascii="Verdana" w:eastAsia="Times New Roman" w:hAnsi="Verdana" w:cs="Times New Roman"/>
          <w:sz w:val="21"/>
          <w:szCs w:val="21"/>
        </w:rPr>
        <w:t xml:space="preserve"> </w:t>
      </w:r>
      <w:r w:rsidR="007D242B">
        <w:rPr>
          <w:rFonts w:ascii="Verdana" w:eastAsia="Times New Roman" w:hAnsi="Verdana" w:cs="Times New Roman"/>
          <w:sz w:val="21"/>
          <w:szCs w:val="21"/>
        </w:rPr>
        <w:t>are</w:t>
      </w:r>
      <w:r w:rsidR="00EA4245" w:rsidRPr="00EA4245">
        <w:rPr>
          <w:rFonts w:ascii="Verdana" w:eastAsia="Times New Roman" w:hAnsi="Verdana" w:cs="Times New Roman"/>
          <w:sz w:val="21"/>
          <w:szCs w:val="21"/>
        </w:rPr>
        <w:t xml:space="preserve"> recidivism, new arrests and re</w:t>
      </w:r>
      <w:r w:rsidR="00341FF0" w:rsidRPr="00EA4245">
        <w:rPr>
          <w:rFonts w:ascii="Verdana" w:eastAsia="Times New Roman" w:hAnsi="Verdana" w:cs="Times New Roman"/>
          <w:sz w:val="21"/>
          <w:szCs w:val="21"/>
        </w:rPr>
        <w:t xml:space="preserve">incarcerations. Other important outcomes are measures of substance abuse relapse, generally associated with length of time in treatment. The most critical </w:t>
      </w:r>
      <w:r w:rsidR="00341FF0" w:rsidRPr="00EA4245">
        <w:rPr>
          <w:rFonts w:ascii="Verdana" w:eastAsia="Times New Roman" w:hAnsi="Verdana" w:cs="Times New Roman"/>
          <w:sz w:val="21"/>
          <w:szCs w:val="21"/>
        </w:rPr>
        <w:lastRenderedPageBreak/>
        <w:t>relapse outcomes that should be measured are death from overdoses and emergency room treatment for overdoses.</w:t>
      </w:r>
    </w:p>
    <w:p w14:paraId="71216CCA" w14:textId="76817784" w:rsidR="00D71EFF" w:rsidRPr="00EA4245" w:rsidRDefault="009F25E3" w:rsidP="004E15B9">
      <w:pPr>
        <w:autoSpaceDE w:val="0"/>
        <w:autoSpaceDN w:val="0"/>
        <w:adjustRightInd w:val="0"/>
        <w:spacing w:after="120"/>
        <w:rPr>
          <w:rFonts w:ascii="Verdana" w:hAnsi="Verdana" w:cs="Times New Roman"/>
          <w:b/>
          <w:bCs/>
          <w:sz w:val="21"/>
          <w:szCs w:val="21"/>
        </w:rPr>
      </w:pPr>
      <w:r w:rsidRPr="009F25E3">
        <w:rPr>
          <w:rFonts w:ascii="Verdana" w:eastAsia="Times New Roman" w:hAnsi="Verdana" w:cs="Times New Roman"/>
          <w:b/>
          <w:sz w:val="21"/>
          <w:szCs w:val="21"/>
        </w:rPr>
        <w:t>State Department of Correction Protocol:</w:t>
      </w:r>
      <w:r w:rsidRPr="009F25E3">
        <w:rPr>
          <w:bCs/>
          <w:sz w:val="24"/>
          <w:szCs w:val="24"/>
        </w:rPr>
        <w:t xml:space="preserve"> </w:t>
      </w:r>
      <w:r w:rsidR="00D71EFF">
        <w:rPr>
          <w:rFonts w:ascii="Verdana" w:eastAsia="Times New Roman" w:hAnsi="Verdana" w:cs="Times New Roman"/>
          <w:sz w:val="21"/>
          <w:szCs w:val="21"/>
        </w:rPr>
        <w:t>The Vermont Department of Corrections has reviewed its Intensive Substance Abuse Program since 1998.  The most recent review demonstrated its statistically significant reduction in recidivism with completers recidivating within one year at a rate of 10% compared to 21% for non-completers.  After three years, the rates were 30% compared to 21</w:t>
      </w:r>
      <w:r w:rsidR="007D242B">
        <w:rPr>
          <w:rFonts w:ascii="Verdana" w:eastAsia="Times New Roman" w:hAnsi="Verdana" w:cs="Times New Roman"/>
          <w:sz w:val="21"/>
          <w:szCs w:val="21"/>
        </w:rPr>
        <w:t>% for non-completers. For inmat</w:t>
      </w:r>
      <w:r w:rsidR="00D71EFF">
        <w:rPr>
          <w:rFonts w:ascii="Verdana" w:eastAsia="Times New Roman" w:hAnsi="Verdana" w:cs="Times New Roman"/>
          <w:sz w:val="21"/>
          <w:szCs w:val="21"/>
        </w:rPr>
        <w:t>es with at least three prior convictions, the recidivism reduction was even greater for completers compared to non-completers, 22% versus 42%. According to the Department, the results “demonstrate a positive treatment outcome, affirming the hypothesis that the program achieves desired results with the population it serves.”</w:t>
      </w:r>
      <w:r w:rsidR="00D71EFF">
        <w:rPr>
          <w:rStyle w:val="FootnoteReference"/>
          <w:rFonts w:ascii="Verdana" w:eastAsia="Times New Roman" w:hAnsi="Verdana" w:cs="Times New Roman"/>
          <w:sz w:val="21"/>
          <w:szCs w:val="21"/>
        </w:rPr>
        <w:footnoteReference w:id="75"/>
      </w:r>
    </w:p>
    <w:p w14:paraId="63DBF5B8" w14:textId="06C5532E" w:rsidR="00D70096" w:rsidRPr="00EA4245" w:rsidRDefault="00341FF0" w:rsidP="004E15B9">
      <w:pPr>
        <w:pBdr>
          <w:top w:val="single" w:sz="4" w:space="1" w:color="auto" w:shadow="1"/>
          <w:left w:val="single" w:sz="4" w:space="4" w:color="auto" w:shadow="1"/>
          <w:bottom w:val="single" w:sz="4" w:space="1" w:color="auto" w:shadow="1"/>
          <w:right w:val="single" w:sz="4" w:space="4" w:color="auto" w:shadow="1"/>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B)</w:t>
      </w:r>
      <w:r w:rsidR="00852CB4" w:rsidRPr="00EA4245">
        <w:rPr>
          <w:rFonts w:ascii="Verdana" w:eastAsia="Times New Roman" w:hAnsi="Verdana" w:cs="Times New Roman"/>
          <w:b/>
          <w:sz w:val="21"/>
          <w:szCs w:val="21"/>
        </w:rPr>
        <w:t xml:space="preserve"> </w:t>
      </w:r>
      <w:r w:rsidR="00D70096" w:rsidRPr="00EA4245">
        <w:rPr>
          <w:rFonts w:ascii="Verdana" w:eastAsia="Times New Roman" w:hAnsi="Verdana" w:cs="Times New Roman"/>
          <w:b/>
          <w:sz w:val="21"/>
          <w:szCs w:val="21"/>
        </w:rPr>
        <w:t>RSAT programs should encourage independent evaluations to determine how the out</w:t>
      </w:r>
      <w:r w:rsidR="004B50FA">
        <w:rPr>
          <w:rFonts w:ascii="Verdana" w:eastAsia="Times New Roman" w:hAnsi="Verdana" w:cs="Times New Roman"/>
          <w:b/>
          <w:sz w:val="21"/>
          <w:szCs w:val="21"/>
        </w:rPr>
        <w:t>come measures compare to other participants</w:t>
      </w:r>
      <w:r w:rsidR="00D70096" w:rsidRPr="00EA4245">
        <w:rPr>
          <w:rFonts w:ascii="Verdana" w:eastAsia="Times New Roman" w:hAnsi="Verdana" w:cs="Times New Roman"/>
          <w:b/>
          <w:sz w:val="21"/>
          <w:szCs w:val="21"/>
        </w:rPr>
        <w:t xml:space="preserve"> involved in other correctional program</w:t>
      </w:r>
      <w:r w:rsidR="002871FB" w:rsidRPr="00EA4245">
        <w:rPr>
          <w:rFonts w:ascii="Verdana" w:eastAsia="Times New Roman" w:hAnsi="Verdana" w:cs="Times New Roman"/>
          <w:b/>
          <w:sz w:val="21"/>
          <w:szCs w:val="21"/>
        </w:rPr>
        <w:t>s</w:t>
      </w:r>
      <w:r w:rsidR="00D70096" w:rsidRPr="00EA4245">
        <w:rPr>
          <w:rFonts w:ascii="Verdana" w:eastAsia="Times New Roman" w:hAnsi="Verdana" w:cs="Times New Roman"/>
          <w:b/>
          <w:sz w:val="21"/>
          <w:szCs w:val="21"/>
        </w:rPr>
        <w:t xml:space="preserve"> or no programming. Generally speaking</w:t>
      </w:r>
      <w:r w:rsidRPr="00EA4245">
        <w:rPr>
          <w:rFonts w:ascii="Verdana" w:eastAsia="Times New Roman" w:hAnsi="Verdana" w:cs="Times New Roman"/>
          <w:b/>
          <w:sz w:val="21"/>
          <w:szCs w:val="21"/>
        </w:rPr>
        <w:t>,</w:t>
      </w:r>
      <w:r w:rsidR="004B50FA">
        <w:rPr>
          <w:rFonts w:ascii="Verdana" w:eastAsia="Times New Roman" w:hAnsi="Verdana" w:cs="Times New Roman"/>
          <w:b/>
          <w:sz w:val="21"/>
          <w:szCs w:val="21"/>
        </w:rPr>
        <w:t xml:space="preserve"> the comparison of participants</w:t>
      </w:r>
      <w:r w:rsidR="00D70096" w:rsidRPr="00EA4245">
        <w:rPr>
          <w:rFonts w:ascii="Verdana" w:eastAsia="Times New Roman" w:hAnsi="Verdana" w:cs="Times New Roman"/>
          <w:b/>
          <w:sz w:val="21"/>
          <w:szCs w:val="21"/>
        </w:rPr>
        <w:t xml:space="preserve"> who complete </w:t>
      </w:r>
      <w:r w:rsidR="002871FB" w:rsidRPr="00EA4245">
        <w:rPr>
          <w:rFonts w:ascii="Verdana" w:eastAsia="Times New Roman" w:hAnsi="Verdana" w:cs="Times New Roman"/>
          <w:b/>
          <w:sz w:val="21"/>
          <w:szCs w:val="21"/>
        </w:rPr>
        <w:t>the RSAT program with those who</w:t>
      </w:r>
      <w:r w:rsidR="00D70096" w:rsidRPr="00EA4245">
        <w:rPr>
          <w:rFonts w:ascii="Verdana" w:eastAsia="Times New Roman" w:hAnsi="Verdana" w:cs="Times New Roman"/>
          <w:b/>
          <w:sz w:val="21"/>
          <w:szCs w:val="21"/>
        </w:rPr>
        <w:t xml:space="preserve"> do not does not pro</w:t>
      </w:r>
      <w:r w:rsidR="00D1650D">
        <w:rPr>
          <w:rFonts w:ascii="Verdana" w:eastAsia="Times New Roman" w:hAnsi="Verdana" w:cs="Times New Roman"/>
          <w:b/>
          <w:sz w:val="21"/>
          <w:szCs w:val="21"/>
        </w:rPr>
        <w:t xml:space="preserve">vide the best </w:t>
      </w:r>
      <w:r w:rsidR="00D70096" w:rsidRPr="00EA4245">
        <w:rPr>
          <w:rFonts w:ascii="Verdana" w:eastAsia="Times New Roman" w:hAnsi="Verdana" w:cs="Times New Roman"/>
          <w:b/>
          <w:sz w:val="21"/>
          <w:szCs w:val="21"/>
        </w:rPr>
        <w:t>measure</w:t>
      </w:r>
      <w:r w:rsidR="004B50FA">
        <w:rPr>
          <w:rFonts w:ascii="Verdana" w:eastAsia="Times New Roman" w:hAnsi="Verdana" w:cs="Times New Roman"/>
          <w:b/>
          <w:sz w:val="21"/>
          <w:szCs w:val="21"/>
        </w:rPr>
        <w:t xml:space="preserve"> of program effectiveness. E</w:t>
      </w:r>
      <w:r w:rsidR="00D70096" w:rsidRPr="00EA4245">
        <w:rPr>
          <w:rFonts w:ascii="Verdana" w:eastAsia="Times New Roman" w:hAnsi="Verdana" w:cs="Times New Roman"/>
          <w:b/>
          <w:sz w:val="21"/>
          <w:szCs w:val="21"/>
        </w:rPr>
        <w:t>valuation</w:t>
      </w:r>
      <w:r w:rsidR="004B50FA">
        <w:rPr>
          <w:rFonts w:ascii="Verdana" w:eastAsia="Times New Roman" w:hAnsi="Verdana" w:cs="Times New Roman"/>
          <w:b/>
          <w:sz w:val="21"/>
          <w:szCs w:val="21"/>
        </w:rPr>
        <w:t>s</w:t>
      </w:r>
      <w:r w:rsidR="00D70096" w:rsidRPr="00EA4245">
        <w:rPr>
          <w:rFonts w:ascii="Verdana" w:eastAsia="Times New Roman" w:hAnsi="Verdana" w:cs="Times New Roman"/>
          <w:b/>
          <w:sz w:val="21"/>
          <w:szCs w:val="21"/>
        </w:rPr>
        <w:t xml:space="preserve"> should </w:t>
      </w:r>
      <w:r w:rsidRPr="00EA4245">
        <w:rPr>
          <w:rFonts w:ascii="Verdana" w:eastAsia="Times New Roman" w:hAnsi="Verdana" w:cs="Times New Roman"/>
          <w:b/>
          <w:sz w:val="21"/>
          <w:szCs w:val="21"/>
        </w:rPr>
        <w:t xml:space="preserve">also </w:t>
      </w:r>
      <w:r w:rsidR="002871FB" w:rsidRPr="00EA4245">
        <w:rPr>
          <w:rFonts w:ascii="Verdana" w:eastAsia="Times New Roman" w:hAnsi="Verdana" w:cs="Times New Roman"/>
          <w:b/>
          <w:sz w:val="21"/>
          <w:szCs w:val="21"/>
        </w:rPr>
        <w:t>determine whether</w:t>
      </w:r>
      <w:r w:rsidR="00D70096" w:rsidRPr="00EA4245">
        <w:rPr>
          <w:rFonts w:ascii="Verdana" w:eastAsia="Times New Roman" w:hAnsi="Verdana" w:cs="Times New Roman"/>
          <w:b/>
          <w:sz w:val="21"/>
          <w:szCs w:val="21"/>
        </w:rPr>
        <w:t xml:space="preserve"> the program serves all subpopulations equally well.</w:t>
      </w:r>
    </w:p>
    <w:p w14:paraId="13DF314B" w14:textId="11B19D78" w:rsidR="00D70096" w:rsidRPr="00EA4245" w:rsidRDefault="00D70096" w:rsidP="004E15B9">
      <w:pPr>
        <w:autoSpaceDE w:val="0"/>
        <w:autoSpaceDN w:val="0"/>
        <w:adjustRightInd w:val="0"/>
        <w:spacing w:after="120"/>
        <w:rPr>
          <w:rFonts w:ascii="Verdana" w:hAnsi="Verdana" w:cs="Times New Roman"/>
          <w:b/>
          <w:bCs/>
          <w:sz w:val="21"/>
          <w:szCs w:val="21"/>
        </w:rPr>
      </w:pPr>
      <w:r w:rsidRPr="00EA4245">
        <w:rPr>
          <w:rFonts w:ascii="Verdana" w:eastAsia="Times New Roman" w:hAnsi="Verdana" w:cs="Times New Roman"/>
          <w:sz w:val="21"/>
          <w:szCs w:val="21"/>
        </w:rPr>
        <w:t xml:space="preserve">It is difficult to evaluate a program’s effectiveness without a </w:t>
      </w:r>
      <w:r w:rsidR="00341FF0" w:rsidRPr="00EA4245">
        <w:rPr>
          <w:rFonts w:ascii="Verdana" w:eastAsia="Times New Roman" w:hAnsi="Verdana" w:cs="Times New Roman"/>
          <w:sz w:val="21"/>
          <w:szCs w:val="21"/>
        </w:rPr>
        <w:t xml:space="preserve">random </w:t>
      </w:r>
      <w:r w:rsidRPr="00EA4245">
        <w:rPr>
          <w:rFonts w:ascii="Verdana" w:eastAsia="Times New Roman" w:hAnsi="Verdana" w:cs="Times New Roman"/>
          <w:sz w:val="21"/>
          <w:szCs w:val="21"/>
        </w:rPr>
        <w:t>comparison group of like individuals.</w:t>
      </w:r>
      <w:r w:rsidR="00AD5E10"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Generally, sophisticated evaluative research requires an independent research effort where there is no conflict of interest between the program and the researcher. It is important, however, that the researcher has a full understanding of the program and the population studied and the criminal justice context as well as allowing program officials to comment on the findings to ensure that the research has adequately interpreted the data found. For example, given the subjects invo</w:t>
      </w:r>
      <w:r w:rsidR="00EA4245" w:rsidRPr="00EA4245">
        <w:rPr>
          <w:rFonts w:ascii="Verdana" w:eastAsia="Times New Roman" w:hAnsi="Verdana" w:cs="Times New Roman"/>
          <w:sz w:val="21"/>
          <w:szCs w:val="21"/>
        </w:rPr>
        <w:t>lved, some RSAT grads may be re</w:t>
      </w:r>
      <w:r w:rsidRPr="00EA4245">
        <w:rPr>
          <w:rFonts w:ascii="Verdana" w:eastAsia="Times New Roman" w:hAnsi="Verdana" w:cs="Times New Roman"/>
          <w:sz w:val="21"/>
          <w:szCs w:val="21"/>
        </w:rPr>
        <w:t>incarcerated subsequent to release but for charges that arose prior to their RSAT participation. Researchers must know how to read criminal records to decipher such circumstances.</w:t>
      </w:r>
    </w:p>
    <w:p w14:paraId="7472D732" w14:textId="35B1F01B" w:rsidR="00D70096" w:rsidRPr="00EA4245"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To ensure that the RSAT program works as well for members of historically disadvantaged groups than non-disadvantaged groups,</w:t>
      </w:r>
      <w:r w:rsidR="0007245E">
        <w:rPr>
          <w:rFonts w:ascii="Verdana" w:eastAsia="Times New Roman" w:hAnsi="Verdana" w:cs="Times New Roman"/>
          <w:sz w:val="21"/>
          <w:szCs w:val="21"/>
        </w:rPr>
        <w:t xml:space="preserve"> females as well as males</w:t>
      </w:r>
      <w:r w:rsidR="00341FF0" w:rsidRPr="00EA4245">
        <w:rPr>
          <w:rFonts w:ascii="Verdana" w:eastAsia="Times New Roman" w:hAnsi="Verdana" w:cs="Times New Roman"/>
          <w:sz w:val="21"/>
          <w:szCs w:val="21"/>
        </w:rPr>
        <w:t>,</w:t>
      </w:r>
      <w:r w:rsidRPr="00EA4245">
        <w:rPr>
          <w:rFonts w:ascii="Verdana" w:eastAsia="Times New Roman" w:hAnsi="Verdana" w:cs="Times New Roman"/>
          <w:sz w:val="21"/>
          <w:szCs w:val="21"/>
        </w:rPr>
        <w:t xml:space="preserve"> the outputs and outcomes of the former should be compared against those of the latter. Differences may reveal a programmatic bias that is not obvious or may require more investigation to diagnose.</w:t>
      </w:r>
    </w:p>
    <w:p w14:paraId="72245ED7" w14:textId="12E2B634" w:rsidR="00D70096" w:rsidRPr="00EA4245" w:rsidRDefault="00D70096"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 xml:space="preserve">Evaluations should include all </w:t>
      </w:r>
      <w:r w:rsidR="00263A92">
        <w:rPr>
          <w:rFonts w:ascii="Verdana" w:eastAsia="Times New Roman" w:hAnsi="Verdana" w:cs="Times New Roman"/>
          <w:sz w:val="21"/>
          <w:szCs w:val="21"/>
        </w:rPr>
        <w:t>individuals</w:t>
      </w:r>
      <w:r w:rsidRPr="00EA4245">
        <w:rPr>
          <w:rFonts w:ascii="Verdana" w:eastAsia="Times New Roman" w:hAnsi="Verdana" w:cs="Times New Roman"/>
          <w:sz w:val="21"/>
          <w:szCs w:val="21"/>
        </w:rPr>
        <w:t xml:space="preserve"> initially referred to the RSAT program, including those </w:t>
      </w:r>
      <w:r w:rsidR="007D242B">
        <w:rPr>
          <w:rFonts w:ascii="Verdana" w:eastAsia="Times New Roman" w:hAnsi="Verdana" w:cs="Times New Roman"/>
          <w:sz w:val="21"/>
          <w:szCs w:val="21"/>
        </w:rPr>
        <w:t>who</w:t>
      </w:r>
      <w:r w:rsidRPr="00EA4245">
        <w:rPr>
          <w:rFonts w:ascii="Verdana" w:eastAsia="Times New Roman" w:hAnsi="Verdana" w:cs="Times New Roman"/>
          <w:sz w:val="21"/>
          <w:szCs w:val="21"/>
        </w:rPr>
        <w:t xml:space="preserve"> may</w:t>
      </w:r>
      <w:r w:rsidR="00341FF0" w:rsidRPr="00EA4245">
        <w:rPr>
          <w:rFonts w:ascii="Verdana" w:eastAsia="Times New Roman" w:hAnsi="Verdana" w:cs="Times New Roman"/>
          <w:sz w:val="21"/>
          <w:szCs w:val="21"/>
        </w:rPr>
        <w:t xml:space="preserve"> drop</w:t>
      </w:r>
      <w:r w:rsidR="00D1650D">
        <w:rPr>
          <w:rFonts w:ascii="Verdana" w:eastAsia="Times New Roman" w:hAnsi="Verdana" w:cs="Times New Roman"/>
          <w:sz w:val="21"/>
          <w:szCs w:val="21"/>
        </w:rPr>
        <w:t xml:space="preserve"> out</w:t>
      </w:r>
      <w:r w:rsidR="00341FF0" w:rsidRPr="00EA4245">
        <w:rPr>
          <w:rFonts w:ascii="Verdana" w:eastAsia="Times New Roman" w:hAnsi="Verdana" w:cs="Times New Roman"/>
          <w:sz w:val="21"/>
          <w:szCs w:val="21"/>
        </w:rPr>
        <w:t xml:space="preserve"> or</w:t>
      </w:r>
      <w:r w:rsidR="00D1650D">
        <w:rPr>
          <w:rFonts w:ascii="Verdana" w:eastAsia="Times New Roman" w:hAnsi="Verdana" w:cs="Times New Roman"/>
          <w:sz w:val="21"/>
          <w:szCs w:val="21"/>
        </w:rPr>
        <w:t xml:space="preserve"> be</w:t>
      </w:r>
      <w:r w:rsidR="00341FF0" w:rsidRPr="00EA4245">
        <w:rPr>
          <w:rFonts w:ascii="Verdana" w:eastAsia="Times New Roman" w:hAnsi="Verdana" w:cs="Times New Roman"/>
          <w:sz w:val="21"/>
          <w:szCs w:val="21"/>
        </w:rPr>
        <w:t xml:space="preserve"> terminated</w:t>
      </w:r>
      <w:r w:rsidRPr="00EA4245">
        <w:rPr>
          <w:rFonts w:ascii="Verdana" w:eastAsia="Times New Roman" w:hAnsi="Verdana" w:cs="Times New Roman"/>
          <w:sz w:val="21"/>
          <w:szCs w:val="21"/>
        </w:rPr>
        <w:t xml:space="preserve"> befo</w:t>
      </w:r>
      <w:r w:rsidR="0029218F" w:rsidRPr="00EA4245">
        <w:rPr>
          <w:rFonts w:ascii="Verdana" w:eastAsia="Times New Roman" w:hAnsi="Verdana" w:cs="Times New Roman"/>
          <w:sz w:val="21"/>
          <w:szCs w:val="21"/>
        </w:rPr>
        <w:t>re completing the program. Although</w:t>
      </w:r>
      <w:r w:rsidRPr="00EA4245">
        <w:rPr>
          <w:rFonts w:ascii="Verdana" w:eastAsia="Times New Roman" w:hAnsi="Verdana" w:cs="Times New Roman"/>
          <w:sz w:val="21"/>
          <w:szCs w:val="21"/>
        </w:rPr>
        <w:t xml:space="preserve"> a</w:t>
      </w:r>
      <w:r w:rsidR="003C0059" w:rsidRPr="00EA4245">
        <w:rPr>
          <w:rFonts w:ascii="Verdana" w:eastAsia="Times New Roman" w:hAnsi="Verdana" w:cs="Times New Roman"/>
          <w:sz w:val="21"/>
          <w:szCs w:val="21"/>
        </w:rPr>
        <w:t>n</w:t>
      </w:r>
      <w:r w:rsidRPr="00EA4245">
        <w:rPr>
          <w:rFonts w:ascii="Verdana" w:eastAsia="Times New Roman" w:hAnsi="Verdana" w:cs="Times New Roman"/>
          <w:sz w:val="21"/>
          <w:szCs w:val="21"/>
        </w:rPr>
        <w:t xml:space="preserve"> RSAT program might boast, for example, a perfect record among those that successfully complete the program, it may be that the vast majority of </w:t>
      </w:r>
      <w:r w:rsidR="00CE5205">
        <w:rPr>
          <w:rFonts w:ascii="Verdana" w:eastAsia="Times New Roman" w:hAnsi="Verdana" w:cs="Times New Roman"/>
          <w:sz w:val="21"/>
          <w:szCs w:val="21"/>
        </w:rPr>
        <w:t>individuals</w:t>
      </w:r>
      <w:r w:rsidRPr="00EA4245">
        <w:rPr>
          <w:rFonts w:ascii="Verdana" w:eastAsia="Times New Roman" w:hAnsi="Verdana" w:cs="Times New Roman"/>
          <w:sz w:val="21"/>
          <w:szCs w:val="21"/>
        </w:rPr>
        <w:t xml:space="preserve"> that enter the program never complete it. Further, an analysis of the non-completers might reveal that the completers are only those with the lowest risk/need scores of those admitted into the program or disproportionately one race or ethnicity suggesting the program lacks the cultural competence to deal with diverse populations. Intent-to-Treat analysis will inform the program whether it should limit its admission to those it is most effective for, or change its program to a</w:t>
      </w:r>
      <w:r w:rsidR="00341FF0" w:rsidRPr="00EA4245">
        <w:rPr>
          <w:rFonts w:ascii="Verdana" w:eastAsia="Times New Roman" w:hAnsi="Verdana" w:cs="Times New Roman"/>
          <w:sz w:val="21"/>
          <w:szCs w:val="21"/>
        </w:rPr>
        <w:t xml:space="preserve">ccommodate more diverse </w:t>
      </w:r>
      <w:r w:rsidR="00CE5205">
        <w:rPr>
          <w:rFonts w:ascii="Verdana" w:eastAsia="Times New Roman" w:hAnsi="Verdana" w:cs="Times New Roman"/>
          <w:sz w:val="21"/>
          <w:szCs w:val="21"/>
        </w:rPr>
        <w:t>participants</w:t>
      </w:r>
      <w:r w:rsidR="00341FF0" w:rsidRPr="00EA4245">
        <w:rPr>
          <w:rFonts w:ascii="Verdana" w:eastAsia="Times New Roman" w:hAnsi="Verdana" w:cs="Times New Roman"/>
          <w:sz w:val="21"/>
          <w:szCs w:val="21"/>
        </w:rPr>
        <w:t xml:space="preserve">. </w:t>
      </w:r>
    </w:p>
    <w:p w14:paraId="4A6812D8" w14:textId="7C3956BC" w:rsidR="00D70096" w:rsidRPr="00EA4245" w:rsidRDefault="00D70096" w:rsidP="004E15B9">
      <w:pPr>
        <w:autoSpaceDE w:val="0"/>
        <w:autoSpaceDN w:val="0"/>
        <w:adjustRightInd w:val="0"/>
        <w:spacing w:after="120"/>
        <w:rPr>
          <w:rFonts w:ascii="Verdana" w:hAnsi="Verdana" w:cs="TimesNewRomanPS-BoldMT"/>
          <w:b/>
          <w:bCs/>
          <w:sz w:val="21"/>
          <w:szCs w:val="21"/>
        </w:rPr>
      </w:pPr>
      <w:r w:rsidRPr="00EA4245">
        <w:rPr>
          <w:rFonts w:ascii="Verdana" w:eastAsia="Times New Roman" w:hAnsi="Verdana" w:cs="Times New Roman"/>
          <w:sz w:val="21"/>
          <w:szCs w:val="21"/>
        </w:rPr>
        <w:t xml:space="preserve">The shorter the follow up, the more successful the program is likely to appear. Many criminal justice interventions appear to be successful in terms of recidivism at six months. However, if the time period is lengthened, the success rates decline </w:t>
      </w:r>
      <w:r w:rsidRPr="00EA4245">
        <w:rPr>
          <w:rFonts w:ascii="Verdana" w:eastAsia="Times New Roman" w:hAnsi="Verdana" w:cs="Times New Roman"/>
          <w:sz w:val="21"/>
          <w:szCs w:val="21"/>
        </w:rPr>
        <w:lastRenderedPageBreak/>
        <w:t>dramatically. Generally speaking, to have much validity, follow</w:t>
      </w:r>
      <w:r w:rsidR="00341FF0" w:rsidRPr="00EA4245">
        <w:rPr>
          <w:rFonts w:ascii="Verdana" w:eastAsia="Times New Roman" w:hAnsi="Verdana" w:cs="Times New Roman"/>
          <w:sz w:val="21"/>
          <w:szCs w:val="21"/>
        </w:rPr>
        <w:t xml:space="preserve"> up</w:t>
      </w:r>
      <w:r w:rsidRPr="00EA4245">
        <w:rPr>
          <w:rFonts w:ascii="Verdana" w:eastAsia="Times New Roman" w:hAnsi="Verdana" w:cs="Times New Roman"/>
          <w:sz w:val="21"/>
          <w:szCs w:val="21"/>
        </w:rPr>
        <w:t xml:space="preserve"> measures should be for</w:t>
      </w:r>
      <w:r w:rsidR="00341FF0" w:rsidRPr="00EA4245">
        <w:rPr>
          <w:rFonts w:ascii="Verdana" w:eastAsia="Times New Roman" w:hAnsi="Verdana" w:cs="Times New Roman"/>
          <w:sz w:val="21"/>
          <w:szCs w:val="21"/>
        </w:rPr>
        <w:t xml:space="preserve"> at least a year or more.</w:t>
      </w:r>
    </w:p>
    <w:p w14:paraId="703035BD" w14:textId="66D0E02D" w:rsidR="00D70096" w:rsidRPr="00EA4245" w:rsidRDefault="00341FF0" w:rsidP="004E15B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t>C)</w:t>
      </w:r>
      <w:r w:rsidR="00D70096" w:rsidRPr="00EA4245">
        <w:rPr>
          <w:rFonts w:ascii="Verdana" w:eastAsia="Times New Roman" w:hAnsi="Verdana" w:cs="Times New Roman"/>
          <w:b/>
          <w:sz w:val="21"/>
          <w:szCs w:val="21"/>
        </w:rPr>
        <w:t xml:space="preserve"> Timely and reliable data entry is key for RSAT programs to make course adjustme</w:t>
      </w:r>
      <w:r w:rsidR="006C00B3" w:rsidRPr="00EA4245">
        <w:rPr>
          <w:rFonts w:ascii="Verdana" w:eastAsia="Times New Roman" w:hAnsi="Verdana" w:cs="Times New Roman"/>
          <w:b/>
          <w:sz w:val="21"/>
          <w:szCs w:val="21"/>
        </w:rPr>
        <w:t xml:space="preserve">nts to improve </w:t>
      </w:r>
      <w:r w:rsidR="00CE5205">
        <w:rPr>
          <w:rFonts w:ascii="Verdana" w:eastAsia="Times New Roman" w:hAnsi="Verdana" w:cs="Times New Roman"/>
          <w:b/>
          <w:sz w:val="21"/>
          <w:szCs w:val="21"/>
        </w:rPr>
        <w:t>participant</w:t>
      </w:r>
      <w:r w:rsidR="006C00B3" w:rsidRPr="00EA4245">
        <w:rPr>
          <w:rFonts w:ascii="Verdana" w:eastAsia="Times New Roman" w:hAnsi="Verdana" w:cs="Times New Roman"/>
          <w:b/>
          <w:sz w:val="21"/>
          <w:szCs w:val="21"/>
        </w:rPr>
        <w:t xml:space="preserve"> outcomes.</w:t>
      </w:r>
    </w:p>
    <w:p w14:paraId="524C0322" w14:textId="30E30F4D" w:rsidR="00EE3A44" w:rsidRDefault="002871FB"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Although</w:t>
      </w:r>
      <w:r w:rsidR="00D70096" w:rsidRPr="00EA4245">
        <w:rPr>
          <w:rFonts w:ascii="Verdana" w:eastAsia="Times New Roman" w:hAnsi="Verdana" w:cs="Times New Roman"/>
          <w:sz w:val="21"/>
          <w:szCs w:val="21"/>
        </w:rPr>
        <w:t xml:space="preserve"> in-depth independent evaluations are recommended, RSAT programs should review performance data periodically to measure progress an</w:t>
      </w:r>
      <w:r w:rsidR="00341FF0" w:rsidRPr="00EA4245">
        <w:rPr>
          <w:rFonts w:ascii="Verdana" w:eastAsia="Times New Roman" w:hAnsi="Verdana" w:cs="Times New Roman"/>
          <w:sz w:val="21"/>
          <w:szCs w:val="21"/>
        </w:rPr>
        <w:t>d make incremental adjustments a</w:t>
      </w:r>
      <w:r w:rsidR="00D70096" w:rsidRPr="00EA4245">
        <w:rPr>
          <w:rFonts w:ascii="Verdana" w:eastAsia="Times New Roman" w:hAnsi="Verdana" w:cs="Times New Roman"/>
          <w:sz w:val="21"/>
          <w:szCs w:val="21"/>
        </w:rPr>
        <w:t>s indicated. There should be a system in place to capture data in a timely manner with as much accuracy as possible. If programs ar</w:t>
      </w:r>
      <w:r w:rsidR="00341FF0" w:rsidRPr="00EA4245">
        <w:rPr>
          <w:rFonts w:ascii="Verdana" w:eastAsia="Times New Roman" w:hAnsi="Verdana" w:cs="Times New Roman"/>
          <w:sz w:val="21"/>
          <w:szCs w:val="21"/>
        </w:rPr>
        <w:t>e to learn from their results, t</w:t>
      </w:r>
      <w:r w:rsidR="00D70096" w:rsidRPr="00EA4245">
        <w:rPr>
          <w:rFonts w:ascii="Verdana" w:eastAsia="Times New Roman" w:hAnsi="Verdana" w:cs="Times New Roman"/>
          <w:sz w:val="21"/>
          <w:szCs w:val="21"/>
        </w:rPr>
        <w:t xml:space="preserve">he results should be </w:t>
      </w:r>
      <w:r w:rsidRPr="00EA4245">
        <w:rPr>
          <w:rFonts w:ascii="Verdana" w:eastAsia="Times New Roman" w:hAnsi="Verdana" w:cs="Times New Roman"/>
          <w:sz w:val="21"/>
          <w:szCs w:val="21"/>
        </w:rPr>
        <w:t>as current as possible because</w:t>
      </w:r>
      <w:r w:rsidR="00D70096" w:rsidRPr="00EA4245">
        <w:rPr>
          <w:rFonts w:ascii="Verdana" w:eastAsia="Times New Roman" w:hAnsi="Verdana" w:cs="Times New Roman"/>
          <w:sz w:val="21"/>
          <w:szCs w:val="21"/>
        </w:rPr>
        <w:t xml:space="preserve"> no program is stagnant. RSAT programs evolve and change over time as staff, correctional officers, prison/jail policies, and </w:t>
      </w:r>
      <w:r w:rsidR="00CE5205">
        <w:rPr>
          <w:rFonts w:ascii="Verdana" w:eastAsia="Times New Roman" w:hAnsi="Verdana" w:cs="Times New Roman"/>
          <w:sz w:val="21"/>
          <w:szCs w:val="21"/>
        </w:rPr>
        <w:t>participant</w:t>
      </w:r>
      <w:r w:rsidR="00D70096" w:rsidRPr="00EA4245">
        <w:rPr>
          <w:rFonts w:ascii="Verdana" w:eastAsia="Times New Roman" w:hAnsi="Verdana" w:cs="Times New Roman"/>
          <w:sz w:val="21"/>
          <w:szCs w:val="21"/>
        </w:rPr>
        <w:t xml:space="preserve"> populations change.</w:t>
      </w:r>
    </w:p>
    <w:p w14:paraId="11CED88A" w14:textId="77777777" w:rsidR="00EE3A44" w:rsidRDefault="00EE3A44">
      <w:pPr>
        <w:rPr>
          <w:rFonts w:ascii="Verdana" w:eastAsia="Times New Roman" w:hAnsi="Verdana" w:cs="Times New Roman"/>
          <w:sz w:val="21"/>
          <w:szCs w:val="21"/>
        </w:rPr>
      </w:pPr>
      <w:r>
        <w:rPr>
          <w:rFonts w:ascii="Verdana" w:eastAsia="Times New Roman" w:hAnsi="Verdana" w:cs="Times New Roman"/>
          <w:sz w:val="21"/>
          <w:szCs w:val="21"/>
        </w:rPr>
        <w:br w:type="page"/>
      </w:r>
    </w:p>
    <w:p w14:paraId="327E4327" w14:textId="77777777" w:rsidR="00D70096" w:rsidRPr="00EA4245" w:rsidRDefault="00D70096" w:rsidP="004E15B9">
      <w:pPr>
        <w:autoSpaceDE w:val="0"/>
        <w:autoSpaceDN w:val="0"/>
        <w:adjustRightInd w:val="0"/>
        <w:spacing w:after="120"/>
        <w:rPr>
          <w:rFonts w:ascii="Verdana" w:eastAsia="Times New Roman" w:hAnsi="Verdana" w:cs="Times New Roman"/>
          <w:sz w:val="21"/>
          <w:szCs w:val="21"/>
        </w:rPr>
      </w:pPr>
    </w:p>
    <w:p w14:paraId="641DEBD2" w14:textId="036EDEE2" w:rsidR="00A04AC6" w:rsidRPr="00EA4245" w:rsidRDefault="00A04AC6" w:rsidP="00524CD8">
      <w:pPr>
        <w:pStyle w:val="Heading1"/>
        <w:rPr>
          <w:lang w:val="en-US"/>
        </w:rPr>
      </w:pPr>
      <w:bookmarkStart w:id="14" w:name="_Toc462054656"/>
      <w:r w:rsidRPr="00EA4245">
        <w:rPr>
          <w:lang w:val="en-US"/>
        </w:rPr>
        <w:t>Postscript</w:t>
      </w:r>
      <w:r w:rsidR="00EE3A44">
        <w:rPr>
          <w:lang w:val="en-US"/>
        </w:rPr>
        <w:t xml:space="preserve"> and Additional Resources</w:t>
      </w:r>
      <w:bookmarkEnd w:id="14"/>
    </w:p>
    <w:p w14:paraId="7A079BA5" w14:textId="08F8DF02" w:rsidR="00EE3A44" w:rsidRDefault="00AE0654" w:rsidP="004E15B9">
      <w:pPr>
        <w:autoSpaceDE w:val="0"/>
        <w:autoSpaceDN w:val="0"/>
        <w:adjustRightInd w:val="0"/>
        <w:spacing w:after="120"/>
        <w:rPr>
          <w:rFonts w:ascii="Verdana" w:eastAsia="Times New Roman" w:hAnsi="Verdana" w:cs="Times New Roman"/>
          <w:sz w:val="21"/>
          <w:szCs w:val="21"/>
        </w:rPr>
      </w:pPr>
      <w:r w:rsidRPr="00EA4245">
        <w:rPr>
          <w:rFonts w:ascii="Verdana" w:eastAsia="Times New Roman" w:hAnsi="Verdana" w:cs="Times New Roman"/>
          <w:sz w:val="21"/>
          <w:szCs w:val="21"/>
        </w:rPr>
        <w:t>This collection of</w:t>
      </w:r>
      <w:r w:rsidR="00A04AC6" w:rsidRPr="00EA4245">
        <w:rPr>
          <w:rFonts w:ascii="Verdana" w:eastAsia="Times New Roman" w:hAnsi="Verdana" w:cs="Times New Roman"/>
          <w:sz w:val="21"/>
          <w:szCs w:val="21"/>
        </w:rPr>
        <w:t xml:space="preserve"> </w:t>
      </w:r>
      <w:r w:rsidRPr="00EA4245">
        <w:rPr>
          <w:rFonts w:ascii="Verdana" w:eastAsia="Times New Roman" w:hAnsi="Verdana" w:cs="Times New Roman"/>
          <w:sz w:val="21"/>
          <w:szCs w:val="21"/>
        </w:rPr>
        <w:t>promising practices guidelines is</w:t>
      </w:r>
      <w:r w:rsidR="00A04AC6" w:rsidRPr="00EA4245">
        <w:rPr>
          <w:rFonts w:ascii="Verdana" w:eastAsia="Times New Roman" w:hAnsi="Verdana" w:cs="Times New Roman"/>
          <w:sz w:val="21"/>
          <w:szCs w:val="21"/>
        </w:rPr>
        <w:t xml:space="preserve"> designed to be a living document. As more research is completed and as more feedback is received from RSAT programs across the nation and U.S. territo</w:t>
      </w:r>
      <w:r w:rsidRPr="00EA4245">
        <w:rPr>
          <w:rFonts w:ascii="Verdana" w:eastAsia="Times New Roman" w:hAnsi="Verdana" w:cs="Times New Roman"/>
          <w:sz w:val="21"/>
          <w:szCs w:val="21"/>
        </w:rPr>
        <w:t>ries, these g</w:t>
      </w:r>
      <w:r w:rsidR="00A04AC6" w:rsidRPr="00EA4245">
        <w:rPr>
          <w:rFonts w:ascii="Verdana" w:eastAsia="Times New Roman" w:hAnsi="Verdana" w:cs="Times New Roman"/>
          <w:sz w:val="21"/>
          <w:szCs w:val="21"/>
        </w:rPr>
        <w:t>uidelines will be updated and revised. Lest it be forgotten, however, research has found that the quality of the interpersonal relationship between staff and the offender, alo</w:t>
      </w:r>
      <w:r w:rsidRPr="00EA4245">
        <w:rPr>
          <w:rFonts w:ascii="Verdana" w:eastAsia="Times New Roman" w:hAnsi="Verdana" w:cs="Times New Roman"/>
          <w:sz w:val="21"/>
          <w:szCs w:val="21"/>
        </w:rPr>
        <w:t xml:space="preserve">ng with the skills of </w:t>
      </w:r>
      <w:r w:rsidR="005513B8" w:rsidRPr="00EA4245">
        <w:rPr>
          <w:rFonts w:ascii="Verdana" w:eastAsia="Times New Roman" w:hAnsi="Verdana" w:cs="Times New Roman"/>
          <w:sz w:val="21"/>
          <w:szCs w:val="21"/>
        </w:rPr>
        <w:t xml:space="preserve">the </w:t>
      </w:r>
      <w:r w:rsidRPr="00EA4245">
        <w:rPr>
          <w:rFonts w:ascii="Verdana" w:eastAsia="Times New Roman" w:hAnsi="Verdana" w:cs="Times New Roman"/>
          <w:sz w:val="21"/>
          <w:szCs w:val="21"/>
        </w:rPr>
        <w:t>staff, is</w:t>
      </w:r>
      <w:r w:rsidR="00A04AC6" w:rsidRPr="00EA4245">
        <w:rPr>
          <w:rFonts w:ascii="Verdana" w:eastAsia="Times New Roman" w:hAnsi="Verdana" w:cs="Times New Roman"/>
          <w:sz w:val="21"/>
          <w:szCs w:val="21"/>
        </w:rPr>
        <w:t xml:space="preserve"> as </w:t>
      </w:r>
      <w:r w:rsidRPr="00EA4245">
        <w:rPr>
          <w:rFonts w:ascii="Verdana" w:eastAsia="Times New Roman" w:hAnsi="Verdana" w:cs="Times New Roman"/>
          <w:sz w:val="21"/>
          <w:szCs w:val="21"/>
        </w:rPr>
        <w:t>important or more important to reducing</w:t>
      </w:r>
      <w:r w:rsidR="00A04AC6" w:rsidRPr="00EA4245">
        <w:rPr>
          <w:rFonts w:ascii="Verdana" w:eastAsia="Times New Roman" w:hAnsi="Verdana" w:cs="Times New Roman"/>
          <w:sz w:val="21"/>
          <w:szCs w:val="21"/>
        </w:rPr>
        <w:t xml:space="preserve"> risk than the specific programs in which offenders participate.</w:t>
      </w:r>
      <w:r w:rsidR="00907990" w:rsidRPr="00EA4245">
        <w:rPr>
          <w:rStyle w:val="FootnoteReference"/>
          <w:rFonts w:ascii="Verdana" w:eastAsia="Times New Roman" w:hAnsi="Verdana" w:cs="Times New Roman"/>
          <w:sz w:val="21"/>
          <w:szCs w:val="21"/>
        </w:rPr>
        <w:footnoteReference w:id="76"/>
      </w:r>
      <w:r w:rsidR="00D1650D">
        <w:rPr>
          <w:rFonts w:ascii="Verdana" w:eastAsia="Times New Roman" w:hAnsi="Verdana" w:cs="Times New Roman"/>
          <w:sz w:val="21"/>
          <w:szCs w:val="21"/>
        </w:rPr>
        <w:t xml:space="preserve">  In short, there will never be a substitute for the work of dedicated counselors, correctional officers and other program staff </w:t>
      </w:r>
      <w:r w:rsidR="00C5347C">
        <w:rPr>
          <w:rFonts w:ascii="Verdana" w:eastAsia="Times New Roman" w:hAnsi="Verdana" w:cs="Times New Roman"/>
          <w:sz w:val="21"/>
          <w:szCs w:val="21"/>
        </w:rPr>
        <w:t>who</w:t>
      </w:r>
      <w:r w:rsidR="00D1650D">
        <w:rPr>
          <w:rFonts w:ascii="Verdana" w:eastAsia="Times New Roman" w:hAnsi="Verdana" w:cs="Times New Roman"/>
          <w:sz w:val="21"/>
          <w:szCs w:val="21"/>
        </w:rPr>
        <w:t xml:space="preserve"> make up prison and jail RSAT programs.</w:t>
      </w:r>
    </w:p>
    <w:p w14:paraId="1AB961FD" w14:textId="2C777E4F" w:rsidR="00EE3A44" w:rsidRDefault="00EE3A44" w:rsidP="004E15B9">
      <w:pPr>
        <w:autoSpaceDE w:val="0"/>
        <w:autoSpaceDN w:val="0"/>
        <w:adjustRightInd w:val="0"/>
        <w:spacing w:after="120"/>
        <w:rPr>
          <w:rFonts w:ascii="Verdana" w:eastAsia="Times New Roman" w:hAnsi="Verdana" w:cs="Times New Roman"/>
          <w:sz w:val="21"/>
          <w:szCs w:val="21"/>
        </w:rPr>
      </w:pPr>
      <w:r>
        <w:rPr>
          <w:rFonts w:ascii="Verdana" w:eastAsia="Times New Roman" w:hAnsi="Verdana" w:cs="Times New Roman"/>
          <w:sz w:val="21"/>
          <w:szCs w:val="21"/>
        </w:rPr>
        <w:t>To learn of the latest research establishing evidence-based substance abuse and correctional treatment programming, two cites will prov</w:t>
      </w:r>
      <w:r w:rsidR="00C92A1E">
        <w:rPr>
          <w:rFonts w:ascii="Verdana" w:eastAsia="Times New Roman" w:hAnsi="Verdana" w:cs="Times New Roman"/>
          <w:sz w:val="21"/>
          <w:szCs w:val="21"/>
        </w:rPr>
        <w:t>e</w:t>
      </w:r>
      <w:r>
        <w:rPr>
          <w:rFonts w:ascii="Verdana" w:eastAsia="Times New Roman" w:hAnsi="Verdana" w:cs="Times New Roman"/>
          <w:sz w:val="21"/>
          <w:szCs w:val="21"/>
        </w:rPr>
        <w:t xml:space="preserve"> of particular value, the Justice Department National Institute of Justice </w:t>
      </w:r>
      <w:r w:rsidRPr="00EE3A44">
        <w:rPr>
          <w:rFonts w:ascii="Verdana" w:eastAsia="Times New Roman" w:hAnsi="Verdana" w:cs="Times New Roman"/>
          <w:b/>
          <w:sz w:val="21"/>
          <w:szCs w:val="21"/>
        </w:rPr>
        <w:t>C</w:t>
      </w:r>
      <w:r>
        <w:rPr>
          <w:rFonts w:ascii="Verdana" w:eastAsia="Times New Roman" w:hAnsi="Verdana" w:cs="Times New Roman"/>
          <w:sz w:val="21"/>
          <w:szCs w:val="21"/>
        </w:rPr>
        <w:t>r</w:t>
      </w:r>
      <w:r w:rsidRPr="00EE3A44">
        <w:rPr>
          <w:rFonts w:ascii="Verdana" w:eastAsia="Times New Roman" w:hAnsi="Verdana" w:cs="Times New Roman"/>
          <w:b/>
          <w:sz w:val="21"/>
          <w:szCs w:val="21"/>
        </w:rPr>
        <w:t>ime Solutions</w:t>
      </w:r>
      <w:r>
        <w:rPr>
          <w:rFonts w:ascii="Verdana" w:eastAsia="Times New Roman" w:hAnsi="Verdana" w:cs="Times New Roman"/>
          <w:sz w:val="21"/>
          <w:szCs w:val="21"/>
        </w:rPr>
        <w:t xml:space="preserve"> that can be found at </w:t>
      </w:r>
      <w:hyperlink r:id="rId13" w:history="1">
        <w:r w:rsidRPr="007973BB">
          <w:rPr>
            <w:rStyle w:val="Hyperlink"/>
            <w:rFonts w:ascii="Verdana" w:eastAsia="Times New Roman" w:hAnsi="Verdana" w:cs="Times New Roman"/>
            <w:sz w:val="21"/>
            <w:szCs w:val="21"/>
          </w:rPr>
          <w:t>http://www.crimesolutions.gov/</w:t>
        </w:r>
      </w:hyperlink>
      <w:r>
        <w:rPr>
          <w:rFonts w:ascii="Verdana" w:eastAsia="Times New Roman" w:hAnsi="Verdana" w:cs="Times New Roman"/>
          <w:sz w:val="21"/>
          <w:szCs w:val="21"/>
        </w:rPr>
        <w:t xml:space="preserve"> and </w:t>
      </w:r>
      <w:r w:rsidR="0014162C">
        <w:rPr>
          <w:rFonts w:ascii="Verdana" w:eastAsia="Times New Roman" w:hAnsi="Verdana" w:cs="Times New Roman"/>
          <w:sz w:val="21"/>
          <w:szCs w:val="21"/>
        </w:rPr>
        <w:t xml:space="preserve">the Substance Abuse and Mental Health Services Administration </w:t>
      </w:r>
      <w:r w:rsidR="0014162C" w:rsidRPr="0014162C">
        <w:rPr>
          <w:rFonts w:ascii="Verdana" w:eastAsia="Times New Roman" w:hAnsi="Verdana" w:cs="Times New Roman"/>
          <w:b/>
          <w:sz w:val="21"/>
          <w:szCs w:val="21"/>
        </w:rPr>
        <w:t>Evidence-Based Practices Web Guide</w:t>
      </w:r>
      <w:r w:rsidR="0014162C">
        <w:rPr>
          <w:rFonts w:ascii="Verdana" w:eastAsia="Times New Roman" w:hAnsi="Verdana" w:cs="Times New Roman"/>
          <w:sz w:val="21"/>
          <w:szCs w:val="21"/>
        </w:rPr>
        <w:t xml:space="preserve">, </w:t>
      </w:r>
      <w:hyperlink r:id="rId14" w:history="1">
        <w:r w:rsidR="0014162C" w:rsidRPr="007973BB">
          <w:rPr>
            <w:rStyle w:val="Hyperlink"/>
            <w:rFonts w:ascii="Verdana" w:eastAsia="Times New Roman" w:hAnsi="Verdana" w:cs="Times New Roman"/>
            <w:sz w:val="21"/>
            <w:szCs w:val="21"/>
          </w:rPr>
          <w:t>http://www.samhsa.gov/ebp-web-guide</w:t>
        </w:r>
      </w:hyperlink>
      <w:r w:rsidR="0014162C">
        <w:rPr>
          <w:rFonts w:ascii="Verdana" w:eastAsia="Times New Roman" w:hAnsi="Verdana" w:cs="Times New Roman"/>
          <w:sz w:val="21"/>
          <w:szCs w:val="21"/>
        </w:rPr>
        <w:t xml:space="preserve">.  In addition, the National Institute on Drug Abuse maintains </w:t>
      </w:r>
      <w:r w:rsidR="0014162C" w:rsidRPr="0014162C">
        <w:rPr>
          <w:rFonts w:ascii="Verdana" w:eastAsia="Times New Roman" w:hAnsi="Verdana" w:cs="Times New Roman"/>
          <w:b/>
          <w:sz w:val="21"/>
          <w:szCs w:val="21"/>
        </w:rPr>
        <w:t>Principles of Drug Addiction Treatment: A Research-Related Guide</w:t>
      </w:r>
      <w:r w:rsidR="0014162C">
        <w:rPr>
          <w:rFonts w:ascii="Verdana" w:eastAsia="Times New Roman" w:hAnsi="Verdana" w:cs="Times New Roman"/>
          <w:b/>
          <w:sz w:val="21"/>
          <w:szCs w:val="21"/>
        </w:rPr>
        <w:t xml:space="preserve">, </w:t>
      </w:r>
      <w:r w:rsidR="0014162C" w:rsidRPr="0014162C">
        <w:rPr>
          <w:rFonts w:ascii="Verdana" w:eastAsia="Times New Roman" w:hAnsi="Verdana" w:cs="Times New Roman"/>
          <w:sz w:val="21"/>
          <w:szCs w:val="21"/>
        </w:rPr>
        <w:t xml:space="preserve">now </w:t>
      </w:r>
      <w:r w:rsidR="0014162C">
        <w:rPr>
          <w:rFonts w:ascii="Verdana" w:eastAsia="Times New Roman" w:hAnsi="Verdana" w:cs="Times New Roman"/>
          <w:sz w:val="21"/>
          <w:szCs w:val="21"/>
        </w:rPr>
        <w:t>in its 3</w:t>
      </w:r>
      <w:r w:rsidR="0014162C" w:rsidRPr="0014162C">
        <w:rPr>
          <w:rFonts w:ascii="Verdana" w:eastAsia="Times New Roman" w:hAnsi="Verdana" w:cs="Times New Roman"/>
          <w:sz w:val="21"/>
          <w:szCs w:val="21"/>
          <w:vertAlign w:val="superscript"/>
        </w:rPr>
        <w:t>rd</w:t>
      </w:r>
      <w:r w:rsidR="0014162C">
        <w:rPr>
          <w:rFonts w:ascii="Verdana" w:eastAsia="Times New Roman" w:hAnsi="Verdana" w:cs="Times New Roman"/>
          <w:sz w:val="21"/>
          <w:szCs w:val="21"/>
        </w:rPr>
        <w:t xml:space="preserve"> edition, that can be found at </w:t>
      </w:r>
      <w:hyperlink r:id="rId15" w:history="1">
        <w:r w:rsidR="0014162C" w:rsidRPr="007973BB">
          <w:rPr>
            <w:rStyle w:val="Hyperlink"/>
            <w:rFonts w:ascii="Verdana" w:eastAsia="Times New Roman" w:hAnsi="Verdana" w:cs="Times New Roman"/>
            <w:sz w:val="21"/>
            <w:szCs w:val="21"/>
          </w:rPr>
          <w:t>https://www.drugabuse.gov/publications/principles-drug-addiction-treatment-research-based-guide-third-edition/evidence-based-approaches-to-drug-addiction-treatment</w:t>
        </w:r>
      </w:hyperlink>
      <w:r w:rsidR="0014162C">
        <w:rPr>
          <w:rFonts w:ascii="Verdana" w:eastAsia="Times New Roman" w:hAnsi="Verdana" w:cs="Times New Roman"/>
          <w:sz w:val="21"/>
          <w:szCs w:val="21"/>
        </w:rPr>
        <w:t>.</w:t>
      </w:r>
    </w:p>
    <w:p w14:paraId="0F50DF45" w14:textId="2161658E" w:rsidR="0014162C" w:rsidRPr="0014162C" w:rsidRDefault="0014162C" w:rsidP="0014162C">
      <w:pPr>
        <w:autoSpaceDE w:val="0"/>
        <w:autoSpaceDN w:val="0"/>
        <w:adjustRightInd w:val="0"/>
        <w:rPr>
          <w:rFonts w:ascii="Verdana" w:eastAsia="Times New Roman" w:hAnsi="Verdana" w:cs="Times New Roman"/>
          <w:sz w:val="21"/>
          <w:szCs w:val="21"/>
        </w:rPr>
      </w:pPr>
      <w:r>
        <w:rPr>
          <w:rFonts w:ascii="Verdana" w:eastAsia="Times New Roman" w:hAnsi="Verdana" w:cs="Times New Roman"/>
          <w:sz w:val="21"/>
          <w:szCs w:val="21"/>
        </w:rPr>
        <w:t xml:space="preserve">Various professional organizations also maintain related standards and promising practice guidelines that may be of interest, including the National Association of Drug Court Professionals </w:t>
      </w:r>
      <w:r w:rsidRPr="0014162C">
        <w:rPr>
          <w:rFonts w:ascii="Verdana" w:eastAsia="Times New Roman" w:hAnsi="Verdana" w:cs="Times New Roman"/>
          <w:b/>
          <w:sz w:val="21"/>
          <w:szCs w:val="21"/>
        </w:rPr>
        <w:t>Adult Drug Court Best Practice Standards</w:t>
      </w:r>
      <w:r>
        <w:rPr>
          <w:rFonts w:ascii="Verdana" w:eastAsia="Times New Roman" w:hAnsi="Verdana" w:cs="Times New Roman"/>
          <w:b/>
          <w:sz w:val="21"/>
          <w:szCs w:val="21"/>
        </w:rPr>
        <w:t xml:space="preserve"> </w:t>
      </w:r>
      <w:r w:rsidRPr="0014162C">
        <w:rPr>
          <w:rFonts w:ascii="Verdana" w:eastAsia="Times New Roman" w:hAnsi="Verdana" w:cs="Times New Roman"/>
          <w:sz w:val="21"/>
          <w:szCs w:val="21"/>
        </w:rPr>
        <w:t xml:space="preserve">that can be found at </w:t>
      </w:r>
    </w:p>
    <w:p w14:paraId="03C58DD6" w14:textId="4906656D" w:rsidR="0014162C" w:rsidRDefault="00237D34" w:rsidP="0014162C">
      <w:pPr>
        <w:autoSpaceDE w:val="0"/>
        <w:autoSpaceDN w:val="0"/>
        <w:adjustRightInd w:val="0"/>
        <w:rPr>
          <w:rFonts w:ascii="Verdana" w:eastAsia="Times New Roman" w:hAnsi="Verdana" w:cs="Times New Roman"/>
          <w:sz w:val="21"/>
          <w:szCs w:val="21"/>
        </w:rPr>
      </w:pPr>
      <w:hyperlink r:id="rId16" w:history="1">
        <w:r w:rsidR="0014162C" w:rsidRPr="007973BB">
          <w:rPr>
            <w:rStyle w:val="Hyperlink"/>
            <w:rFonts w:ascii="Verdana" w:eastAsia="Times New Roman" w:hAnsi="Verdana" w:cs="Times New Roman"/>
            <w:sz w:val="21"/>
            <w:szCs w:val="21"/>
          </w:rPr>
          <w:t>http://www.nadcp.org/Standards</w:t>
        </w:r>
      </w:hyperlink>
      <w:r w:rsidR="0014162C">
        <w:rPr>
          <w:rFonts w:ascii="Verdana" w:eastAsia="Times New Roman" w:hAnsi="Verdana" w:cs="Times New Roman"/>
          <w:sz w:val="21"/>
          <w:szCs w:val="21"/>
        </w:rPr>
        <w:t>.</w:t>
      </w:r>
    </w:p>
    <w:p w14:paraId="156DE65C" w14:textId="6100EB51" w:rsidR="0014162C" w:rsidRDefault="0014162C" w:rsidP="0014162C">
      <w:pPr>
        <w:autoSpaceDE w:val="0"/>
        <w:autoSpaceDN w:val="0"/>
        <w:adjustRightInd w:val="0"/>
        <w:rPr>
          <w:rFonts w:ascii="Verdana" w:eastAsia="Times New Roman" w:hAnsi="Verdana" w:cs="Times New Roman"/>
          <w:sz w:val="21"/>
          <w:szCs w:val="21"/>
        </w:rPr>
      </w:pPr>
    </w:p>
    <w:p w14:paraId="7B507FC7" w14:textId="46BF2152" w:rsidR="0014162C" w:rsidRDefault="0014162C" w:rsidP="0014162C">
      <w:pPr>
        <w:autoSpaceDE w:val="0"/>
        <w:autoSpaceDN w:val="0"/>
        <w:adjustRightInd w:val="0"/>
        <w:rPr>
          <w:rFonts w:ascii="Verdana" w:eastAsia="Times New Roman" w:hAnsi="Verdana" w:cs="Times New Roman"/>
          <w:sz w:val="21"/>
          <w:szCs w:val="21"/>
        </w:rPr>
      </w:pPr>
      <w:r>
        <w:rPr>
          <w:rFonts w:ascii="Verdana" w:eastAsia="Times New Roman" w:hAnsi="Verdana" w:cs="Times New Roman"/>
          <w:sz w:val="21"/>
          <w:szCs w:val="21"/>
        </w:rPr>
        <w:t>Some of the best researc</w:t>
      </w:r>
      <w:r w:rsidR="00764B06">
        <w:rPr>
          <w:rFonts w:ascii="Verdana" w:eastAsia="Times New Roman" w:hAnsi="Verdana" w:cs="Times New Roman"/>
          <w:sz w:val="21"/>
          <w:szCs w:val="21"/>
        </w:rPr>
        <w:t>h that specifically focuses on prison</w:t>
      </w:r>
      <w:r>
        <w:rPr>
          <w:rFonts w:ascii="Verdana" w:eastAsia="Times New Roman" w:hAnsi="Verdana" w:cs="Times New Roman"/>
          <w:sz w:val="21"/>
          <w:szCs w:val="21"/>
        </w:rPr>
        <w:t xml:space="preserve"> substance use disorder treatment and was relied upon in the development of these guidelines</w:t>
      </w:r>
      <w:r w:rsidR="00C92A1E">
        <w:rPr>
          <w:rFonts w:ascii="Verdana" w:eastAsia="Times New Roman" w:hAnsi="Verdana" w:cs="Times New Roman"/>
          <w:sz w:val="21"/>
          <w:szCs w:val="21"/>
        </w:rPr>
        <w:t>, in addition to the many studies cited in the footnoties,</w:t>
      </w:r>
      <w:r>
        <w:rPr>
          <w:rFonts w:ascii="Verdana" w:eastAsia="Times New Roman" w:hAnsi="Verdana" w:cs="Times New Roman"/>
          <w:sz w:val="21"/>
          <w:szCs w:val="21"/>
        </w:rPr>
        <w:t xml:space="preserve"> has been completed by Dr. Faye Taxman and her colleagues. The research includes the following:</w:t>
      </w:r>
    </w:p>
    <w:p w14:paraId="67080B97" w14:textId="6B2971D5" w:rsidR="0014162C" w:rsidRDefault="0014162C" w:rsidP="0014162C">
      <w:pPr>
        <w:autoSpaceDE w:val="0"/>
        <w:autoSpaceDN w:val="0"/>
        <w:adjustRightInd w:val="0"/>
        <w:rPr>
          <w:rFonts w:ascii="Verdana" w:eastAsia="Times New Roman" w:hAnsi="Verdana" w:cs="Times New Roman"/>
          <w:sz w:val="21"/>
          <w:szCs w:val="21"/>
        </w:rPr>
      </w:pPr>
    </w:p>
    <w:p w14:paraId="3000E4F4" w14:textId="222BFB0F" w:rsidR="0014162C" w:rsidRPr="00C92A1E" w:rsidRDefault="0014162C" w:rsidP="0014162C">
      <w:pPr>
        <w:autoSpaceDE w:val="0"/>
        <w:autoSpaceDN w:val="0"/>
        <w:adjustRightInd w:val="0"/>
        <w:rPr>
          <w:rFonts w:ascii="Verdana" w:eastAsia="Times New Roman" w:hAnsi="Verdana" w:cs="Times New Roman"/>
          <w:sz w:val="21"/>
          <w:szCs w:val="21"/>
        </w:rPr>
      </w:pPr>
      <w:r w:rsidRPr="00C92A1E">
        <w:rPr>
          <w:rFonts w:ascii="Verdana" w:eastAsia="Times New Roman" w:hAnsi="Verdana" w:cs="Times New Roman"/>
          <w:sz w:val="21"/>
          <w:szCs w:val="21"/>
        </w:rPr>
        <w:t xml:space="preserve">Belenko, S. </w:t>
      </w:r>
      <w:r w:rsidR="002D213E" w:rsidRPr="00C92A1E">
        <w:rPr>
          <w:rFonts w:ascii="Verdana" w:eastAsia="Times New Roman" w:hAnsi="Verdana" w:cs="Times New Roman"/>
          <w:sz w:val="21"/>
          <w:szCs w:val="21"/>
        </w:rPr>
        <w:t xml:space="preserve">&amp; Taxman, F. </w:t>
      </w:r>
      <w:r w:rsidRPr="00C92A1E">
        <w:rPr>
          <w:rFonts w:ascii="Verdana" w:eastAsia="Times New Roman" w:hAnsi="Verdana" w:cs="Times New Roman"/>
          <w:sz w:val="21"/>
          <w:szCs w:val="21"/>
        </w:rPr>
        <w:t xml:space="preserve">(2012). Implementing Evidence-based practices in community corrections and Addiction Treatment. Springer Series on Evidence-Based Crime Policy.  </w:t>
      </w:r>
    </w:p>
    <w:p w14:paraId="0C4B2BF8" w14:textId="77777777" w:rsidR="002D213E" w:rsidRPr="00C92A1E" w:rsidRDefault="002D213E" w:rsidP="0014162C">
      <w:pPr>
        <w:autoSpaceDE w:val="0"/>
        <w:autoSpaceDN w:val="0"/>
        <w:adjustRightInd w:val="0"/>
        <w:rPr>
          <w:rFonts w:ascii="Verdana" w:eastAsia="Times New Roman" w:hAnsi="Verdana" w:cs="Times New Roman"/>
          <w:sz w:val="21"/>
          <w:szCs w:val="21"/>
        </w:rPr>
      </w:pPr>
    </w:p>
    <w:p w14:paraId="4D3A2720" w14:textId="77777777" w:rsidR="0014162C" w:rsidRPr="00C92A1E" w:rsidRDefault="0014162C" w:rsidP="002D213E">
      <w:pPr>
        <w:rPr>
          <w:rFonts w:ascii="Verdana" w:eastAsia="Times New Roman" w:hAnsi="Verdana" w:cs="Times New Roman"/>
          <w:sz w:val="21"/>
          <w:szCs w:val="21"/>
        </w:rPr>
      </w:pPr>
      <w:r w:rsidRPr="00C92A1E">
        <w:rPr>
          <w:rFonts w:ascii="Verdana" w:eastAsia="Times New Roman" w:hAnsi="Verdana" w:cs="Times New Roman"/>
          <w:sz w:val="21"/>
          <w:szCs w:val="21"/>
        </w:rPr>
        <w:t>Taxman, F. &amp; Belenko, S. (2012). Implementing evidence-based practices in community corrections and addiction treatment. Springer Series on Evidence-Based Crime Policy, New York.</w:t>
      </w:r>
    </w:p>
    <w:p w14:paraId="4AFBDB67" w14:textId="77777777" w:rsidR="0014162C" w:rsidRPr="00C92A1E" w:rsidRDefault="0014162C" w:rsidP="0014162C">
      <w:pPr>
        <w:ind w:left="720"/>
        <w:rPr>
          <w:rFonts w:ascii="Verdana" w:eastAsia="Times New Roman" w:hAnsi="Verdana" w:cs="Times New Roman"/>
          <w:sz w:val="21"/>
          <w:szCs w:val="21"/>
        </w:rPr>
      </w:pPr>
    </w:p>
    <w:p w14:paraId="3B1CE405" w14:textId="32C77B43" w:rsidR="0014162C" w:rsidRPr="00C92A1E" w:rsidRDefault="0014162C" w:rsidP="002D213E">
      <w:pPr>
        <w:rPr>
          <w:rFonts w:ascii="Verdana" w:eastAsia="Times New Roman" w:hAnsi="Verdana" w:cs="Times New Roman"/>
          <w:sz w:val="21"/>
          <w:szCs w:val="21"/>
        </w:rPr>
      </w:pPr>
      <w:r w:rsidRPr="00C92A1E">
        <w:rPr>
          <w:rFonts w:ascii="Verdana" w:eastAsia="Times New Roman" w:hAnsi="Verdana" w:cs="Times New Roman"/>
          <w:sz w:val="21"/>
          <w:szCs w:val="21"/>
        </w:rPr>
        <w:t xml:space="preserve">Taxman, F. &amp; Boufford, J. (2001). </w:t>
      </w:r>
      <w:hyperlink r:id="rId17" w:tgtFrame="blank" w:history="1">
        <w:r w:rsidRPr="00C92A1E">
          <w:rPr>
            <w:rFonts w:ascii="Verdana" w:eastAsia="Times New Roman" w:hAnsi="Verdana" w:cs="Times New Roman"/>
            <w:sz w:val="21"/>
            <w:szCs w:val="21"/>
          </w:rPr>
          <w:t>Residential Substance Abuse Treatmen</w:t>
        </w:r>
        <w:r w:rsidR="002D213E" w:rsidRPr="00C92A1E">
          <w:rPr>
            <w:rFonts w:ascii="Verdana" w:eastAsia="Times New Roman" w:hAnsi="Verdana" w:cs="Times New Roman"/>
            <w:sz w:val="21"/>
            <w:szCs w:val="21"/>
          </w:rPr>
          <w:t xml:space="preserve">t (RSAT) in Jail: Comparison of </w:t>
        </w:r>
        <w:r w:rsidRPr="00C92A1E">
          <w:rPr>
            <w:rFonts w:ascii="Verdana" w:eastAsia="Times New Roman" w:hAnsi="Verdana" w:cs="Times New Roman"/>
            <w:sz w:val="21"/>
            <w:szCs w:val="21"/>
          </w:rPr>
          <w:t>Six Sites in Virginia</w:t>
        </w:r>
      </w:hyperlink>
      <w:r w:rsidRPr="00C92A1E">
        <w:rPr>
          <w:rFonts w:ascii="Verdana" w:eastAsia="Times New Roman" w:hAnsi="Verdana" w:cs="Times New Roman"/>
          <w:sz w:val="21"/>
          <w:szCs w:val="21"/>
        </w:rPr>
        <w:t>, U.S. Justice Department, Office of Justice Programs, National Institute of Justice</w:t>
      </w:r>
    </w:p>
    <w:p w14:paraId="5E647958" w14:textId="77777777" w:rsidR="0014162C" w:rsidRPr="00C92A1E" w:rsidRDefault="0014162C" w:rsidP="002D213E">
      <w:pPr>
        <w:rPr>
          <w:rFonts w:ascii="Verdana" w:eastAsia="Times New Roman" w:hAnsi="Verdana" w:cs="Times New Roman"/>
          <w:sz w:val="21"/>
          <w:szCs w:val="21"/>
        </w:rPr>
      </w:pPr>
    </w:p>
    <w:p w14:paraId="4F900387" w14:textId="77777777" w:rsidR="0014162C" w:rsidRPr="00C92A1E" w:rsidRDefault="0014162C" w:rsidP="002D213E">
      <w:pPr>
        <w:rPr>
          <w:rFonts w:ascii="Verdana" w:eastAsia="Times New Roman" w:hAnsi="Verdana" w:cs="Times New Roman"/>
          <w:sz w:val="21"/>
          <w:szCs w:val="21"/>
        </w:rPr>
      </w:pPr>
      <w:r w:rsidRPr="00C92A1E">
        <w:rPr>
          <w:rFonts w:ascii="Verdana" w:eastAsia="Times New Roman" w:hAnsi="Verdana" w:cs="Times New Roman"/>
          <w:sz w:val="21"/>
          <w:szCs w:val="21"/>
        </w:rPr>
        <w:lastRenderedPageBreak/>
        <w:t xml:space="preserve">Taxman, F., Silverman, R., &amp; Bouffard, J. (2001). </w:t>
      </w:r>
      <w:hyperlink r:id="rId18" w:tgtFrame="blank" w:history="1">
        <w:r w:rsidRPr="00C92A1E">
          <w:rPr>
            <w:rFonts w:ascii="Verdana" w:eastAsia="Times New Roman" w:hAnsi="Verdana" w:cs="Times New Roman"/>
            <w:sz w:val="21"/>
            <w:szCs w:val="21"/>
          </w:rPr>
          <w:t>Residential Substance Abuse Treatment (RSAT) in Prison: Evaluation of the Maryland RSAT Program,</w:t>
        </w:r>
      </w:hyperlink>
      <w:r w:rsidRPr="00C92A1E">
        <w:rPr>
          <w:rFonts w:ascii="Verdana" w:eastAsia="Times New Roman" w:hAnsi="Verdana" w:cs="Times New Roman"/>
          <w:sz w:val="21"/>
          <w:szCs w:val="21"/>
        </w:rPr>
        <w:t> U.S. Justice Department, Office of Justice Programs, National Institute of Justice.</w:t>
      </w:r>
    </w:p>
    <w:p w14:paraId="7494B0CB" w14:textId="77777777" w:rsidR="0014162C" w:rsidRDefault="0014162C" w:rsidP="0014162C">
      <w:pPr>
        <w:autoSpaceDE w:val="0"/>
        <w:autoSpaceDN w:val="0"/>
        <w:adjustRightInd w:val="0"/>
        <w:rPr>
          <w:rFonts w:ascii="Verdana" w:eastAsia="Times New Roman" w:hAnsi="Verdana" w:cs="Times New Roman"/>
          <w:sz w:val="21"/>
          <w:szCs w:val="21"/>
        </w:rPr>
      </w:pPr>
    </w:p>
    <w:p w14:paraId="674350EC" w14:textId="77777777" w:rsidR="00A9197E" w:rsidRDefault="002D213E" w:rsidP="00A9197E">
      <w:pPr>
        <w:autoSpaceDE w:val="0"/>
        <w:autoSpaceDN w:val="0"/>
        <w:adjustRightInd w:val="0"/>
        <w:spacing w:after="120"/>
        <w:rPr>
          <w:rFonts w:ascii="Verdana" w:eastAsia="Times New Roman" w:hAnsi="Verdana" w:cs="Times New Roman"/>
          <w:sz w:val="21"/>
          <w:szCs w:val="21"/>
        </w:rPr>
      </w:pPr>
      <w:r>
        <w:rPr>
          <w:rFonts w:ascii="Verdana" w:eastAsia="Times New Roman" w:hAnsi="Verdana" w:cs="Times New Roman"/>
          <w:sz w:val="21"/>
          <w:szCs w:val="21"/>
        </w:rPr>
        <w:t xml:space="preserve">To learn of </w:t>
      </w:r>
      <w:r w:rsidRPr="002D213E">
        <w:rPr>
          <w:rFonts w:ascii="Verdana" w:eastAsia="Times New Roman" w:hAnsi="Verdana" w:cs="Times New Roman"/>
          <w:sz w:val="21"/>
          <w:szCs w:val="21"/>
          <w:u w:val="single"/>
        </w:rPr>
        <w:t>Promising Practice Guidelines</w:t>
      </w:r>
      <w:r>
        <w:rPr>
          <w:rFonts w:ascii="Verdana" w:eastAsia="Times New Roman" w:hAnsi="Verdana" w:cs="Times New Roman"/>
          <w:sz w:val="21"/>
          <w:szCs w:val="21"/>
        </w:rPr>
        <w:t xml:space="preserve"> updates, trainings and technical assistance in their implementation, and to join the continuing discussion of them, the RSAT Training and Technical Assistance Project will keep you post on its website, </w:t>
      </w:r>
      <w:hyperlink r:id="rId19" w:history="1">
        <w:r w:rsidRPr="007973BB">
          <w:rPr>
            <w:rStyle w:val="Hyperlink"/>
            <w:rFonts w:ascii="Verdana" w:eastAsia="Times New Roman" w:hAnsi="Verdana" w:cs="Times New Roman"/>
            <w:sz w:val="21"/>
            <w:szCs w:val="21"/>
          </w:rPr>
          <w:t>www.rsat-tta.com</w:t>
        </w:r>
      </w:hyperlink>
      <w:r>
        <w:rPr>
          <w:rFonts w:ascii="Verdana" w:eastAsia="Times New Roman" w:hAnsi="Verdana" w:cs="Times New Roman"/>
          <w:sz w:val="21"/>
          <w:szCs w:val="21"/>
        </w:rPr>
        <w:t xml:space="preserve">. </w:t>
      </w:r>
    </w:p>
    <w:p w14:paraId="067B1FAE" w14:textId="77777777" w:rsidR="00C92A1E" w:rsidRDefault="00C92A1E" w:rsidP="00A9197E">
      <w:pPr>
        <w:autoSpaceDE w:val="0"/>
        <w:autoSpaceDN w:val="0"/>
        <w:adjustRightInd w:val="0"/>
        <w:spacing w:after="120"/>
        <w:rPr>
          <w:b/>
          <w:sz w:val="28"/>
        </w:rPr>
      </w:pPr>
    </w:p>
    <w:p w14:paraId="4891EF08" w14:textId="77777777" w:rsidR="00C92A1E" w:rsidRDefault="00C92A1E" w:rsidP="00A9197E">
      <w:pPr>
        <w:autoSpaceDE w:val="0"/>
        <w:autoSpaceDN w:val="0"/>
        <w:adjustRightInd w:val="0"/>
        <w:spacing w:after="120"/>
        <w:rPr>
          <w:b/>
          <w:sz w:val="28"/>
        </w:rPr>
      </w:pPr>
    </w:p>
    <w:p w14:paraId="779D167F" w14:textId="77777777" w:rsidR="00C92A1E" w:rsidRDefault="00C92A1E" w:rsidP="00A9197E">
      <w:pPr>
        <w:autoSpaceDE w:val="0"/>
        <w:autoSpaceDN w:val="0"/>
        <w:adjustRightInd w:val="0"/>
        <w:spacing w:after="120"/>
        <w:rPr>
          <w:b/>
          <w:sz w:val="28"/>
        </w:rPr>
      </w:pPr>
    </w:p>
    <w:p w14:paraId="04479CEF" w14:textId="77777777" w:rsidR="00C92A1E" w:rsidRDefault="00C92A1E" w:rsidP="00A9197E">
      <w:pPr>
        <w:autoSpaceDE w:val="0"/>
        <w:autoSpaceDN w:val="0"/>
        <w:adjustRightInd w:val="0"/>
        <w:spacing w:after="120"/>
        <w:rPr>
          <w:b/>
          <w:sz w:val="28"/>
        </w:rPr>
      </w:pPr>
    </w:p>
    <w:p w14:paraId="25211D7D" w14:textId="77777777" w:rsidR="00C92A1E" w:rsidRDefault="00C92A1E" w:rsidP="00A9197E">
      <w:pPr>
        <w:autoSpaceDE w:val="0"/>
        <w:autoSpaceDN w:val="0"/>
        <w:adjustRightInd w:val="0"/>
        <w:spacing w:after="120"/>
        <w:rPr>
          <w:b/>
          <w:sz w:val="28"/>
        </w:rPr>
      </w:pPr>
    </w:p>
    <w:p w14:paraId="465B25B5" w14:textId="77777777" w:rsidR="00C92A1E" w:rsidRDefault="00C92A1E" w:rsidP="00A9197E">
      <w:pPr>
        <w:autoSpaceDE w:val="0"/>
        <w:autoSpaceDN w:val="0"/>
        <w:adjustRightInd w:val="0"/>
        <w:spacing w:after="120"/>
        <w:rPr>
          <w:b/>
          <w:sz w:val="28"/>
        </w:rPr>
      </w:pPr>
    </w:p>
    <w:p w14:paraId="626EC51A" w14:textId="77777777" w:rsidR="00C92A1E" w:rsidRDefault="00C92A1E" w:rsidP="00A9197E">
      <w:pPr>
        <w:autoSpaceDE w:val="0"/>
        <w:autoSpaceDN w:val="0"/>
        <w:adjustRightInd w:val="0"/>
        <w:spacing w:after="120"/>
        <w:rPr>
          <w:b/>
          <w:sz w:val="28"/>
        </w:rPr>
      </w:pPr>
    </w:p>
    <w:p w14:paraId="69402B9C" w14:textId="77777777" w:rsidR="00C92A1E" w:rsidRDefault="00C92A1E" w:rsidP="00A9197E">
      <w:pPr>
        <w:autoSpaceDE w:val="0"/>
        <w:autoSpaceDN w:val="0"/>
        <w:adjustRightInd w:val="0"/>
        <w:spacing w:after="120"/>
        <w:rPr>
          <w:b/>
          <w:sz w:val="28"/>
        </w:rPr>
      </w:pPr>
    </w:p>
    <w:p w14:paraId="5B576DD2" w14:textId="77777777" w:rsidR="00C92A1E" w:rsidRDefault="00C92A1E" w:rsidP="00A9197E">
      <w:pPr>
        <w:autoSpaceDE w:val="0"/>
        <w:autoSpaceDN w:val="0"/>
        <w:adjustRightInd w:val="0"/>
        <w:spacing w:after="120"/>
        <w:rPr>
          <w:b/>
          <w:sz w:val="28"/>
        </w:rPr>
      </w:pPr>
    </w:p>
    <w:p w14:paraId="4AF69229" w14:textId="77777777" w:rsidR="00C92A1E" w:rsidRDefault="00C92A1E" w:rsidP="00A9197E">
      <w:pPr>
        <w:autoSpaceDE w:val="0"/>
        <w:autoSpaceDN w:val="0"/>
        <w:adjustRightInd w:val="0"/>
        <w:spacing w:after="120"/>
        <w:rPr>
          <w:b/>
          <w:sz w:val="28"/>
        </w:rPr>
      </w:pPr>
    </w:p>
    <w:p w14:paraId="5A0A809E" w14:textId="77777777" w:rsidR="00C92A1E" w:rsidRDefault="00C92A1E" w:rsidP="00A9197E">
      <w:pPr>
        <w:autoSpaceDE w:val="0"/>
        <w:autoSpaceDN w:val="0"/>
        <w:adjustRightInd w:val="0"/>
        <w:spacing w:after="120"/>
        <w:rPr>
          <w:b/>
          <w:sz w:val="28"/>
        </w:rPr>
      </w:pPr>
    </w:p>
    <w:p w14:paraId="0A4364BA" w14:textId="77777777" w:rsidR="00C92A1E" w:rsidRDefault="00C92A1E" w:rsidP="00A9197E">
      <w:pPr>
        <w:autoSpaceDE w:val="0"/>
        <w:autoSpaceDN w:val="0"/>
        <w:adjustRightInd w:val="0"/>
        <w:spacing w:after="120"/>
        <w:rPr>
          <w:b/>
          <w:sz w:val="28"/>
        </w:rPr>
      </w:pPr>
    </w:p>
    <w:p w14:paraId="7DA057D9" w14:textId="77777777" w:rsidR="00C92A1E" w:rsidRDefault="00C92A1E" w:rsidP="00A9197E">
      <w:pPr>
        <w:autoSpaceDE w:val="0"/>
        <w:autoSpaceDN w:val="0"/>
        <w:adjustRightInd w:val="0"/>
        <w:spacing w:after="120"/>
        <w:rPr>
          <w:b/>
          <w:sz w:val="28"/>
        </w:rPr>
      </w:pPr>
    </w:p>
    <w:p w14:paraId="1FAB1203" w14:textId="77777777" w:rsidR="00C92A1E" w:rsidRDefault="00C92A1E" w:rsidP="00A9197E">
      <w:pPr>
        <w:autoSpaceDE w:val="0"/>
        <w:autoSpaceDN w:val="0"/>
        <w:adjustRightInd w:val="0"/>
        <w:spacing w:after="120"/>
        <w:rPr>
          <w:b/>
          <w:sz w:val="28"/>
        </w:rPr>
      </w:pPr>
    </w:p>
    <w:p w14:paraId="32E2DFBC" w14:textId="77777777" w:rsidR="00C92A1E" w:rsidRDefault="00C92A1E" w:rsidP="00A9197E">
      <w:pPr>
        <w:autoSpaceDE w:val="0"/>
        <w:autoSpaceDN w:val="0"/>
        <w:adjustRightInd w:val="0"/>
        <w:spacing w:after="120"/>
        <w:rPr>
          <w:b/>
          <w:sz w:val="28"/>
        </w:rPr>
      </w:pPr>
    </w:p>
    <w:p w14:paraId="38A4FF2D" w14:textId="77777777" w:rsidR="00C92A1E" w:rsidRDefault="00C92A1E" w:rsidP="00A9197E">
      <w:pPr>
        <w:autoSpaceDE w:val="0"/>
        <w:autoSpaceDN w:val="0"/>
        <w:adjustRightInd w:val="0"/>
        <w:spacing w:after="120"/>
        <w:rPr>
          <w:b/>
          <w:sz w:val="28"/>
        </w:rPr>
      </w:pPr>
    </w:p>
    <w:p w14:paraId="7E79FB7F" w14:textId="77777777" w:rsidR="00C92A1E" w:rsidRDefault="00C92A1E" w:rsidP="00A9197E">
      <w:pPr>
        <w:autoSpaceDE w:val="0"/>
        <w:autoSpaceDN w:val="0"/>
        <w:adjustRightInd w:val="0"/>
        <w:spacing w:after="120"/>
        <w:rPr>
          <w:b/>
          <w:sz w:val="28"/>
        </w:rPr>
      </w:pPr>
    </w:p>
    <w:p w14:paraId="5D2B777E" w14:textId="77777777" w:rsidR="00C92A1E" w:rsidRDefault="00C92A1E" w:rsidP="00A9197E">
      <w:pPr>
        <w:autoSpaceDE w:val="0"/>
        <w:autoSpaceDN w:val="0"/>
        <w:adjustRightInd w:val="0"/>
        <w:spacing w:after="120"/>
        <w:rPr>
          <w:b/>
          <w:sz w:val="28"/>
        </w:rPr>
      </w:pPr>
    </w:p>
    <w:p w14:paraId="7A94B97F" w14:textId="77777777" w:rsidR="00C92A1E" w:rsidRDefault="00C92A1E" w:rsidP="00A9197E">
      <w:pPr>
        <w:autoSpaceDE w:val="0"/>
        <w:autoSpaceDN w:val="0"/>
        <w:adjustRightInd w:val="0"/>
        <w:spacing w:after="120"/>
        <w:rPr>
          <w:b/>
          <w:sz w:val="28"/>
        </w:rPr>
      </w:pPr>
    </w:p>
    <w:p w14:paraId="045E4915" w14:textId="77777777" w:rsidR="00C92A1E" w:rsidRDefault="00C92A1E" w:rsidP="00A9197E">
      <w:pPr>
        <w:autoSpaceDE w:val="0"/>
        <w:autoSpaceDN w:val="0"/>
        <w:adjustRightInd w:val="0"/>
        <w:spacing w:after="120"/>
        <w:rPr>
          <w:b/>
          <w:sz w:val="28"/>
        </w:rPr>
      </w:pPr>
    </w:p>
    <w:p w14:paraId="1097C831" w14:textId="77777777" w:rsidR="00C92A1E" w:rsidRDefault="00C92A1E" w:rsidP="00A9197E">
      <w:pPr>
        <w:autoSpaceDE w:val="0"/>
        <w:autoSpaceDN w:val="0"/>
        <w:adjustRightInd w:val="0"/>
        <w:spacing w:after="120"/>
        <w:rPr>
          <w:b/>
          <w:sz w:val="28"/>
        </w:rPr>
      </w:pPr>
    </w:p>
    <w:p w14:paraId="5FC33CB3" w14:textId="77777777" w:rsidR="00C92A1E" w:rsidRDefault="00C92A1E" w:rsidP="00A9197E">
      <w:pPr>
        <w:autoSpaceDE w:val="0"/>
        <w:autoSpaceDN w:val="0"/>
        <w:adjustRightInd w:val="0"/>
        <w:spacing w:after="120"/>
        <w:rPr>
          <w:b/>
          <w:sz w:val="28"/>
        </w:rPr>
      </w:pPr>
    </w:p>
    <w:p w14:paraId="372D4696" w14:textId="77777777" w:rsidR="00C92A1E" w:rsidRDefault="00C92A1E" w:rsidP="00A9197E">
      <w:pPr>
        <w:autoSpaceDE w:val="0"/>
        <w:autoSpaceDN w:val="0"/>
        <w:adjustRightInd w:val="0"/>
        <w:spacing w:after="120"/>
        <w:rPr>
          <w:b/>
          <w:sz w:val="28"/>
        </w:rPr>
      </w:pPr>
    </w:p>
    <w:p w14:paraId="00F37A3D" w14:textId="77777777" w:rsidR="00C92A1E" w:rsidRDefault="00C92A1E" w:rsidP="00A9197E">
      <w:pPr>
        <w:autoSpaceDE w:val="0"/>
        <w:autoSpaceDN w:val="0"/>
        <w:adjustRightInd w:val="0"/>
        <w:spacing w:after="120"/>
        <w:rPr>
          <w:b/>
          <w:sz w:val="28"/>
        </w:rPr>
      </w:pPr>
    </w:p>
    <w:p w14:paraId="156177D8" w14:textId="7A614726" w:rsidR="00D70096" w:rsidRPr="00C92A1E" w:rsidRDefault="00907990" w:rsidP="00A9197E">
      <w:pPr>
        <w:autoSpaceDE w:val="0"/>
        <w:autoSpaceDN w:val="0"/>
        <w:adjustRightInd w:val="0"/>
        <w:spacing w:after="120"/>
        <w:rPr>
          <w:rFonts w:ascii="Verdana" w:eastAsia="Times New Roman" w:hAnsi="Verdana" w:cs="Times New Roman"/>
          <w:b/>
          <w:sz w:val="21"/>
          <w:szCs w:val="21"/>
        </w:rPr>
      </w:pPr>
      <w:r w:rsidRPr="00C92A1E">
        <w:rPr>
          <w:b/>
          <w:sz w:val="28"/>
        </w:rPr>
        <w:lastRenderedPageBreak/>
        <w:t>Appendix</w:t>
      </w:r>
    </w:p>
    <w:p w14:paraId="7BA3429A" w14:textId="2890D1C8" w:rsidR="00907990" w:rsidRPr="00EA4245" w:rsidRDefault="00D16EA6" w:rsidP="00F15480">
      <w:pPr>
        <w:rPr>
          <w:rFonts w:ascii="Verdana" w:hAnsi="Verdana"/>
          <w:sz w:val="21"/>
          <w:szCs w:val="21"/>
        </w:rPr>
      </w:pPr>
      <w:r w:rsidRPr="00EA4245">
        <w:rPr>
          <w:rFonts w:ascii="Verdana" w:hAnsi="Verdana"/>
          <w:sz w:val="21"/>
          <w:szCs w:val="21"/>
        </w:rPr>
        <w:t>I</w:t>
      </w:r>
      <w:r w:rsidR="00907990" w:rsidRPr="00EA4245">
        <w:rPr>
          <w:rFonts w:ascii="Verdana" w:hAnsi="Verdana"/>
          <w:sz w:val="21"/>
          <w:szCs w:val="21"/>
        </w:rPr>
        <w:t>. Part</w:t>
      </w:r>
      <w:r w:rsidR="00BA037E" w:rsidRPr="00EA4245">
        <w:rPr>
          <w:rFonts w:ascii="Verdana" w:hAnsi="Verdana"/>
          <w:sz w:val="21"/>
          <w:szCs w:val="21"/>
        </w:rPr>
        <w:t>icipants in RSAT PPG Roundtable</w:t>
      </w:r>
    </w:p>
    <w:p w14:paraId="5D24CC80" w14:textId="08ABDF96" w:rsidR="00A7531D" w:rsidRPr="00EA4245" w:rsidRDefault="00D16EA6" w:rsidP="00F15480">
      <w:pPr>
        <w:rPr>
          <w:rFonts w:ascii="Verdana" w:hAnsi="Verdana"/>
          <w:sz w:val="21"/>
          <w:szCs w:val="21"/>
        </w:rPr>
      </w:pPr>
      <w:r w:rsidRPr="00EA4245">
        <w:rPr>
          <w:rFonts w:ascii="Verdana" w:hAnsi="Verdana"/>
          <w:sz w:val="21"/>
          <w:szCs w:val="21"/>
        </w:rPr>
        <w:t>II</w:t>
      </w:r>
      <w:r w:rsidR="00907990" w:rsidRPr="00EA4245">
        <w:rPr>
          <w:rFonts w:ascii="Verdana" w:hAnsi="Verdana"/>
          <w:sz w:val="21"/>
          <w:szCs w:val="21"/>
        </w:rPr>
        <w:t>. Description of Evidence-Based Programs</w:t>
      </w:r>
    </w:p>
    <w:p w14:paraId="07E4B2A5" w14:textId="77777777" w:rsidR="00A7531D" w:rsidRPr="00EA4245" w:rsidRDefault="00A7531D" w:rsidP="007938C9">
      <w:pPr>
        <w:spacing w:after="120"/>
        <w:rPr>
          <w:rFonts w:ascii="Verdana" w:eastAsia="Times New Roman" w:hAnsi="Verdana" w:cs="Times New Roman"/>
          <w:b/>
          <w:sz w:val="21"/>
          <w:szCs w:val="21"/>
        </w:rPr>
      </w:pPr>
      <w:r w:rsidRPr="00EA4245">
        <w:rPr>
          <w:rFonts w:ascii="Verdana" w:eastAsia="Times New Roman" w:hAnsi="Verdana" w:cs="Times New Roman"/>
          <w:b/>
          <w:sz w:val="21"/>
          <w:szCs w:val="21"/>
        </w:rPr>
        <w:br w:type="page"/>
      </w:r>
    </w:p>
    <w:p w14:paraId="6B9EC8D1" w14:textId="20B5CAC4" w:rsidR="00FD73C2" w:rsidRPr="00EA4245" w:rsidRDefault="00FD73C2" w:rsidP="006A1EC8">
      <w:pPr>
        <w:rPr>
          <w:rFonts w:ascii="Verdana" w:eastAsia="Times New Roman" w:hAnsi="Verdana" w:cs="Times New Roman"/>
          <w:b/>
          <w:color w:val="444444"/>
          <w:sz w:val="21"/>
          <w:szCs w:val="21"/>
        </w:rPr>
      </w:pPr>
    </w:p>
    <w:p w14:paraId="171F0144" w14:textId="77777777" w:rsidR="00FD73C2" w:rsidRPr="00EA4245" w:rsidRDefault="00FD73C2" w:rsidP="00D70096">
      <w:pPr>
        <w:pStyle w:val="Default"/>
        <w:rPr>
          <w:rFonts w:ascii="Verdana" w:eastAsia="Times New Roman" w:hAnsi="Verdana" w:cs="Times New Roman"/>
          <w:b/>
          <w:color w:val="444444"/>
          <w:sz w:val="21"/>
          <w:szCs w:val="21"/>
        </w:rPr>
        <w:sectPr w:rsidR="00FD73C2" w:rsidRPr="00EA4245" w:rsidSect="00272978">
          <w:headerReference w:type="even" r:id="rId20"/>
          <w:headerReference w:type="default" r:id="rId21"/>
          <w:footerReference w:type="default" r:id="rId22"/>
          <w:pgSz w:w="12240" w:h="15840"/>
          <w:pgMar w:top="1440" w:right="1440" w:bottom="1440" w:left="1440" w:header="720" w:footer="720" w:gutter="0"/>
          <w:pgNumType w:start="0"/>
          <w:cols w:space="720"/>
          <w:titlePg/>
          <w:docGrid w:linePitch="360"/>
        </w:sectPr>
      </w:pPr>
    </w:p>
    <w:p w14:paraId="17196D02" w14:textId="2507AC57" w:rsidR="00FD73C2" w:rsidRPr="00EA4245" w:rsidRDefault="00FD73C2" w:rsidP="000465E7">
      <w:pPr>
        <w:pStyle w:val="Heading2"/>
        <w:spacing w:after="0"/>
        <w:jc w:val="center"/>
        <w:rPr>
          <w:sz w:val="28"/>
          <w:szCs w:val="28"/>
          <w:u w:val="none"/>
          <w:lang w:val="en-US"/>
        </w:rPr>
      </w:pPr>
      <w:bookmarkStart w:id="15" w:name="_Toc462054657"/>
      <w:r w:rsidRPr="00EA4245">
        <w:rPr>
          <w:sz w:val="28"/>
          <w:szCs w:val="28"/>
          <w:u w:val="none"/>
          <w:lang w:val="en-US"/>
        </w:rPr>
        <w:t>RSAT Promising Practices Guidelines Roundtable</w:t>
      </w:r>
      <w:r w:rsidR="00E4138E" w:rsidRPr="00EA4245">
        <w:rPr>
          <w:sz w:val="28"/>
          <w:szCs w:val="28"/>
          <w:u w:val="none"/>
          <w:lang w:val="en-US"/>
        </w:rPr>
        <w:t xml:space="preserve"> Attendees</w:t>
      </w:r>
      <w:bookmarkEnd w:id="15"/>
    </w:p>
    <w:p w14:paraId="17F554CC" w14:textId="57A989A1" w:rsidR="00FD73C2" w:rsidRPr="00EA4245" w:rsidRDefault="00E4138E" w:rsidP="00E4138E">
      <w:pPr>
        <w:spacing w:after="120"/>
        <w:jc w:val="center"/>
        <w:rPr>
          <w:rFonts w:ascii="Verdana" w:hAnsi="Verdana"/>
          <w:b/>
          <w:sz w:val="20"/>
        </w:rPr>
      </w:pPr>
      <w:r w:rsidRPr="00EA4245">
        <w:rPr>
          <w:rFonts w:ascii="Verdana" w:hAnsi="Verdana"/>
          <w:b/>
          <w:sz w:val="20"/>
        </w:rPr>
        <w:t>May 19, 2016</w:t>
      </w:r>
    </w:p>
    <w:p w14:paraId="39C2E370" w14:textId="77777777" w:rsidR="00FD73C2" w:rsidRPr="00EA4245" w:rsidRDefault="00FD73C2" w:rsidP="007573B3">
      <w:pPr>
        <w:sectPr w:rsidR="00FD73C2" w:rsidRPr="00EA4245" w:rsidSect="00FD73C2">
          <w:type w:val="continuous"/>
          <w:pgSz w:w="12240" w:h="15840"/>
          <w:pgMar w:top="1440" w:right="1440" w:bottom="1440" w:left="1440" w:header="720" w:footer="720" w:gutter="0"/>
          <w:cols w:space="720"/>
          <w:docGrid w:linePitch="360"/>
        </w:sectPr>
      </w:pPr>
    </w:p>
    <w:p w14:paraId="44F2717C" w14:textId="77777777" w:rsidR="00FD73C2" w:rsidRPr="00EA4245" w:rsidRDefault="00FD73C2" w:rsidP="007573B3">
      <w:pPr>
        <w:rPr>
          <w:rFonts w:ascii="Verdana" w:hAnsi="Verdana"/>
          <w:sz w:val="20"/>
          <w:szCs w:val="20"/>
        </w:rPr>
      </w:pPr>
      <w:r w:rsidRPr="00EA4245">
        <w:rPr>
          <w:rFonts w:ascii="Verdana" w:hAnsi="Verdana"/>
          <w:sz w:val="20"/>
          <w:szCs w:val="20"/>
        </w:rPr>
        <w:t>Roger Allen</w:t>
      </w:r>
    </w:p>
    <w:p w14:paraId="23F87A8A" w14:textId="77777777" w:rsidR="00FD73C2" w:rsidRPr="00EA4245" w:rsidRDefault="00FD73C2" w:rsidP="007573B3">
      <w:pPr>
        <w:rPr>
          <w:rFonts w:ascii="Verdana" w:hAnsi="Verdana"/>
          <w:sz w:val="20"/>
          <w:szCs w:val="20"/>
        </w:rPr>
      </w:pPr>
      <w:r w:rsidRPr="00EA4245">
        <w:rPr>
          <w:rFonts w:ascii="Verdana" w:hAnsi="Verdana"/>
          <w:sz w:val="20"/>
          <w:szCs w:val="20"/>
        </w:rPr>
        <w:t>Massachusetts RSAT</w:t>
      </w:r>
    </w:p>
    <w:p w14:paraId="0E81C778" w14:textId="77777777" w:rsidR="00FD73C2" w:rsidRPr="00EA4245" w:rsidRDefault="00FD73C2" w:rsidP="007573B3">
      <w:pPr>
        <w:rPr>
          <w:rFonts w:ascii="Verdana" w:hAnsi="Verdana"/>
          <w:sz w:val="20"/>
          <w:szCs w:val="20"/>
        </w:rPr>
      </w:pPr>
      <w:r w:rsidRPr="00EA4245">
        <w:rPr>
          <w:rFonts w:ascii="Verdana" w:hAnsi="Verdana"/>
          <w:sz w:val="20"/>
          <w:szCs w:val="20"/>
        </w:rPr>
        <w:t>Director of Inmate Services</w:t>
      </w:r>
    </w:p>
    <w:p w14:paraId="23CDF713" w14:textId="77777777" w:rsidR="00FD73C2" w:rsidRPr="00EA4245" w:rsidRDefault="00FD73C2" w:rsidP="007573B3">
      <w:pPr>
        <w:rPr>
          <w:rFonts w:ascii="Verdana" w:hAnsi="Verdana"/>
          <w:sz w:val="20"/>
          <w:szCs w:val="20"/>
        </w:rPr>
      </w:pPr>
      <w:r w:rsidRPr="00EA4245">
        <w:rPr>
          <w:rFonts w:ascii="Verdana" w:hAnsi="Verdana"/>
          <w:sz w:val="20"/>
          <w:szCs w:val="20"/>
        </w:rPr>
        <w:t>Barnstable County Correctional Facility</w:t>
      </w:r>
    </w:p>
    <w:p w14:paraId="56103912" w14:textId="19EAC259" w:rsidR="007573B3" w:rsidRPr="00EA4245" w:rsidRDefault="00237D34" w:rsidP="006A1EC8">
      <w:pPr>
        <w:spacing w:after="160"/>
        <w:rPr>
          <w:rFonts w:ascii="Verdana" w:hAnsi="Verdana"/>
          <w:sz w:val="20"/>
          <w:szCs w:val="20"/>
        </w:rPr>
      </w:pPr>
      <w:hyperlink r:id="rId23" w:history="1">
        <w:r w:rsidR="007573B3" w:rsidRPr="00EA4245">
          <w:rPr>
            <w:rStyle w:val="Hyperlink"/>
            <w:rFonts w:ascii="Verdana" w:hAnsi="Verdana"/>
            <w:sz w:val="20"/>
            <w:szCs w:val="20"/>
          </w:rPr>
          <w:t>rallen@bsheriff.net</w:t>
        </w:r>
      </w:hyperlink>
    </w:p>
    <w:p w14:paraId="657AA5D7" w14:textId="7D930EB5" w:rsidR="00FD73C2" w:rsidRPr="00EA4245" w:rsidRDefault="00775E7A" w:rsidP="007573B3">
      <w:pPr>
        <w:rPr>
          <w:rFonts w:ascii="Verdana" w:hAnsi="Verdana"/>
          <w:sz w:val="20"/>
          <w:szCs w:val="20"/>
        </w:rPr>
      </w:pPr>
      <w:r w:rsidRPr="00EA4245">
        <w:rPr>
          <w:rFonts w:ascii="Verdana" w:hAnsi="Verdana"/>
          <w:sz w:val="20"/>
          <w:szCs w:val="20"/>
        </w:rPr>
        <w:t>Stephanie Arnold</w:t>
      </w:r>
    </w:p>
    <w:p w14:paraId="2D390EA3" w14:textId="77777777" w:rsidR="00FD73C2" w:rsidRPr="00EA4245" w:rsidRDefault="00FD73C2" w:rsidP="007573B3">
      <w:pPr>
        <w:rPr>
          <w:rFonts w:ascii="Verdana" w:hAnsi="Verdana"/>
          <w:sz w:val="20"/>
          <w:szCs w:val="20"/>
        </w:rPr>
      </w:pPr>
      <w:r w:rsidRPr="00EA4245">
        <w:rPr>
          <w:rFonts w:ascii="Verdana" w:hAnsi="Verdana"/>
          <w:sz w:val="20"/>
          <w:szCs w:val="20"/>
        </w:rPr>
        <w:t>Virginia RSAT</w:t>
      </w:r>
    </w:p>
    <w:p w14:paraId="00F33B6A" w14:textId="77777777" w:rsidR="00FD73C2" w:rsidRPr="00EA4245" w:rsidRDefault="00FD73C2" w:rsidP="007573B3">
      <w:pPr>
        <w:rPr>
          <w:rFonts w:ascii="Verdana" w:hAnsi="Verdana"/>
          <w:sz w:val="20"/>
          <w:szCs w:val="20"/>
        </w:rPr>
      </w:pPr>
      <w:r w:rsidRPr="00EA4245">
        <w:rPr>
          <w:rFonts w:ascii="Verdana" w:hAnsi="Verdana"/>
          <w:sz w:val="20"/>
          <w:szCs w:val="20"/>
        </w:rPr>
        <w:t>Criminal Justice Program Coordinator</w:t>
      </w:r>
    </w:p>
    <w:p w14:paraId="0E3B0DD4" w14:textId="77777777" w:rsidR="00FD73C2" w:rsidRPr="00EA4245" w:rsidRDefault="00FD73C2" w:rsidP="007573B3">
      <w:pPr>
        <w:rPr>
          <w:rFonts w:ascii="Verdana" w:hAnsi="Verdana"/>
          <w:sz w:val="20"/>
          <w:szCs w:val="20"/>
        </w:rPr>
      </w:pPr>
      <w:r w:rsidRPr="00EA4245">
        <w:rPr>
          <w:rFonts w:ascii="Verdana" w:hAnsi="Verdana"/>
          <w:sz w:val="20"/>
          <w:szCs w:val="20"/>
        </w:rPr>
        <w:t>Virginia Department of Criminal Justice Services</w:t>
      </w:r>
    </w:p>
    <w:p w14:paraId="34C3E00E" w14:textId="2F07370B" w:rsidR="007573B3" w:rsidRPr="00EA4245" w:rsidRDefault="00237D34" w:rsidP="006A1EC8">
      <w:pPr>
        <w:spacing w:after="160"/>
        <w:rPr>
          <w:rFonts w:ascii="Verdana" w:hAnsi="Verdana"/>
          <w:sz w:val="20"/>
          <w:szCs w:val="20"/>
        </w:rPr>
      </w:pPr>
      <w:hyperlink r:id="rId24" w:history="1">
        <w:r w:rsidR="007573B3" w:rsidRPr="00EA4245">
          <w:rPr>
            <w:rStyle w:val="Hyperlink"/>
            <w:rFonts w:ascii="Verdana" w:hAnsi="Verdana"/>
            <w:sz w:val="20"/>
            <w:szCs w:val="20"/>
          </w:rPr>
          <w:t>stephanie.arnold@dcjs.virginia.gov</w:t>
        </w:r>
      </w:hyperlink>
    </w:p>
    <w:p w14:paraId="2BD36899" w14:textId="77777777" w:rsidR="00FD73C2" w:rsidRPr="00EA4245" w:rsidRDefault="00FD73C2" w:rsidP="007573B3">
      <w:pPr>
        <w:rPr>
          <w:rFonts w:ascii="Verdana" w:hAnsi="Verdana"/>
          <w:sz w:val="20"/>
          <w:szCs w:val="20"/>
        </w:rPr>
      </w:pPr>
      <w:r w:rsidRPr="00EA4245">
        <w:rPr>
          <w:rFonts w:ascii="Verdana" w:hAnsi="Verdana"/>
          <w:sz w:val="20"/>
          <w:szCs w:val="20"/>
        </w:rPr>
        <w:t>Daryl Atkinson</w:t>
      </w:r>
    </w:p>
    <w:p w14:paraId="68608830" w14:textId="77777777" w:rsidR="00FD73C2" w:rsidRPr="00EA4245" w:rsidRDefault="00FD73C2" w:rsidP="007573B3">
      <w:pPr>
        <w:rPr>
          <w:rFonts w:ascii="Verdana" w:hAnsi="Verdana"/>
          <w:sz w:val="20"/>
          <w:szCs w:val="20"/>
        </w:rPr>
      </w:pPr>
      <w:r w:rsidRPr="00EA4245">
        <w:rPr>
          <w:rFonts w:ascii="Verdana" w:hAnsi="Verdana"/>
          <w:sz w:val="20"/>
          <w:szCs w:val="20"/>
        </w:rPr>
        <w:t>Second Chance Fellow</w:t>
      </w:r>
    </w:p>
    <w:p w14:paraId="5A559063" w14:textId="5873A351" w:rsidR="00FD73C2" w:rsidRPr="00EA4245" w:rsidRDefault="00775E7A" w:rsidP="007573B3">
      <w:pPr>
        <w:rPr>
          <w:rFonts w:ascii="Verdana" w:hAnsi="Verdana"/>
          <w:sz w:val="20"/>
          <w:szCs w:val="20"/>
        </w:rPr>
      </w:pPr>
      <w:r w:rsidRPr="00EA4245">
        <w:rPr>
          <w:rFonts w:ascii="Verdana" w:hAnsi="Verdana"/>
          <w:sz w:val="20"/>
          <w:szCs w:val="20"/>
        </w:rPr>
        <w:t>Reentry Council</w:t>
      </w:r>
    </w:p>
    <w:p w14:paraId="1F90FA30"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27BBBAEB" w14:textId="71C9305F" w:rsidR="007573B3" w:rsidRPr="00EA4245" w:rsidRDefault="00237D34" w:rsidP="006A1EC8">
      <w:pPr>
        <w:spacing w:after="160"/>
        <w:rPr>
          <w:rFonts w:ascii="Verdana" w:hAnsi="Verdana"/>
          <w:sz w:val="20"/>
          <w:szCs w:val="20"/>
        </w:rPr>
      </w:pPr>
      <w:hyperlink r:id="rId25" w:history="1">
        <w:r w:rsidR="007573B3" w:rsidRPr="00EA4245">
          <w:rPr>
            <w:rStyle w:val="Hyperlink"/>
            <w:rFonts w:ascii="Verdana" w:hAnsi="Verdana"/>
            <w:sz w:val="20"/>
            <w:szCs w:val="20"/>
          </w:rPr>
          <w:t>Daryl.Atkinson@ojp.usdoj.gov</w:t>
        </w:r>
      </w:hyperlink>
    </w:p>
    <w:p w14:paraId="4349AB6B" w14:textId="77777777" w:rsidR="00FD73C2" w:rsidRPr="00EA4245" w:rsidRDefault="00FD73C2" w:rsidP="007573B3">
      <w:pPr>
        <w:rPr>
          <w:rFonts w:ascii="Verdana" w:hAnsi="Verdana"/>
          <w:sz w:val="20"/>
          <w:szCs w:val="20"/>
        </w:rPr>
      </w:pPr>
      <w:r w:rsidRPr="00EA4245">
        <w:rPr>
          <w:rFonts w:ascii="Verdana" w:hAnsi="Verdana"/>
          <w:sz w:val="20"/>
          <w:szCs w:val="20"/>
        </w:rPr>
        <w:t>Edward Banks</w:t>
      </w:r>
    </w:p>
    <w:p w14:paraId="7C41EF33" w14:textId="77777777" w:rsidR="00FD73C2" w:rsidRPr="00EA4245" w:rsidRDefault="00FD73C2" w:rsidP="007573B3">
      <w:pPr>
        <w:rPr>
          <w:rFonts w:ascii="Verdana" w:hAnsi="Verdana"/>
          <w:sz w:val="20"/>
          <w:szCs w:val="20"/>
        </w:rPr>
      </w:pPr>
      <w:r w:rsidRPr="00EA4245">
        <w:rPr>
          <w:rFonts w:ascii="Verdana" w:hAnsi="Verdana"/>
          <w:sz w:val="20"/>
          <w:szCs w:val="20"/>
        </w:rPr>
        <w:t>Senior Policy Advisor</w:t>
      </w:r>
    </w:p>
    <w:p w14:paraId="088274BC" w14:textId="77777777" w:rsidR="00FD73C2" w:rsidRPr="00EA4245" w:rsidRDefault="00FD73C2" w:rsidP="007573B3">
      <w:pPr>
        <w:rPr>
          <w:rFonts w:ascii="Verdana" w:hAnsi="Verdana"/>
          <w:sz w:val="20"/>
          <w:szCs w:val="20"/>
        </w:rPr>
      </w:pPr>
      <w:r w:rsidRPr="00EA4245">
        <w:rPr>
          <w:rFonts w:ascii="Verdana" w:hAnsi="Verdana"/>
          <w:sz w:val="20"/>
          <w:szCs w:val="20"/>
        </w:rPr>
        <w:t>Office of Justice Programs</w:t>
      </w:r>
    </w:p>
    <w:p w14:paraId="0FC517DB"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370553FB" w14:textId="0B710EA6" w:rsidR="007573B3" w:rsidRPr="00EA4245" w:rsidRDefault="00237D34" w:rsidP="006A1EC8">
      <w:pPr>
        <w:spacing w:after="160"/>
        <w:rPr>
          <w:rFonts w:ascii="Verdana" w:hAnsi="Verdana"/>
          <w:sz w:val="20"/>
          <w:szCs w:val="20"/>
        </w:rPr>
      </w:pPr>
      <w:hyperlink r:id="rId26" w:history="1">
        <w:r w:rsidR="007573B3" w:rsidRPr="00EA4245">
          <w:rPr>
            <w:rStyle w:val="Hyperlink"/>
            <w:rFonts w:ascii="Verdana" w:hAnsi="Verdana"/>
            <w:sz w:val="20"/>
            <w:szCs w:val="20"/>
          </w:rPr>
          <w:t>Edward.Banks@usdoj.gov</w:t>
        </w:r>
      </w:hyperlink>
    </w:p>
    <w:p w14:paraId="680EF4CE" w14:textId="77777777" w:rsidR="00FD73C2" w:rsidRPr="00EA4245" w:rsidRDefault="00FD73C2" w:rsidP="007573B3">
      <w:pPr>
        <w:rPr>
          <w:rFonts w:ascii="Verdana" w:hAnsi="Verdana"/>
          <w:sz w:val="20"/>
          <w:szCs w:val="20"/>
        </w:rPr>
      </w:pPr>
      <w:r w:rsidRPr="00EA4245">
        <w:rPr>
          <w:rFonts w:ascii="Verdana" w:hAnsi="Verdana"/>
          <w:sz w:val="20"/>
          <w:szCs w:val="20"/>
        </w:rPr>
        <w:t>LaShawn Benton</w:t>
      </w:r>
    </w:p>
    <w:p w14:paraId="20D2843D" w14:textId="77777777" w:rsidR="00FD73C2" w:rsidRPr="00EA4245" w:rsidRDefault="00FD73C2" w:rsidP="007573B3">
      <w:pPr>
        <w:rPr>
          <w:rFonts w:ascii="Verdana" w:hAnsi="Verdana"/>
          <w:sz w:val="20"/>
          <w:szCs w:val="20"/>
        </w:rPr>
      </w:pPr>
      <w:r w:rsidRPr="00EA4245">
        <w:rPr>
          <w:rFonts w:ascii="Verdana" w:hAnsi="Verdana"/>
          <w:sz w:val="20"/>
          <w:szCs w:val="20"/>
        </w:rPr>
        <w:t>State Policy Advisor</w:t>
      </w:r>
    </w:p>
    <w:p w14:paraId="4727E63C" w14:textId="77777777" w:rsidR="00FD73C2" w:rsidRPr="00EA4245" w:rsidRDefault="00FD73C2" w:rsidP="007573B3">
      <w:pPr>
        <w:rPr>
          <w:rFonts w:ascii="Verdana" w:hAnsi="Verdana"/>
          <w:sz w:val="20"/>
          <w:szCs w:val="20"/>
        </w:rPr>
      </w:pPr>
      <w:r w:rsidRPr="00EA4245">
        <w:rPr>
          <w:rFonts w:ascii="Verdana" w:hAnsi="Verdana"/>
          <w:sz w:val="20"/>
          <w:szCs w:val="20"/>
        </w:rPr>
        <w:t>Bureau of Justice Assistance</w:t>
      </w:r>
    </w:p>
    <w:p w14:paraId="60B86FF9"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1EAC9E0B" w14:textId="77777777" w:rsidR="00FD73C2" w:rsidRPr="00EA4245" w:rsidRDefault="00237D34" w:rsidP="006A1EC8">
      <w:pPr>
        <w:spacing w:after="160"/>
        <w:rPr>
          <w:rFonts w:ascii="Verdana" w:hAnsi="Verdana"/>
          <w:sz w:val="20"/>
          <w:szCs w:val="20"/>
        </w:rPr>
      </w:pPr>
      <w:hyperlink r:id="rId27" w:history="1">
        <w:r w:rsidR="00FD73C2" w:rsidRPr="00EA4245">
          <w:rPr>
            <w:rStyle w:val="Hyperlink"/>
            <w:rFonts w:ascii="Verdana" w:hAnsi="Verdana"/>
            <w:sz w:val="20"/>
            <w:szCs w:val="20"/>
          </w:rPr>
          <w:t>LaShawn.Benton@usdoj.gov</w:t>
        </w:r>
      </w:hyperlink>
    </w:p>
    <w:p w14:paraId="79AACBC3" w14:textId="77777777" w:rsidR="00FD73C2" w:rsidRPr="00EA4245" w:rsidRDefault="00FD73C2" w:rsidP="007573B3">
      <w:pPr>
        <w:rPr>
          <w:rFonts w:ascii="Verdana" w:hAnsi="Verdana"/>
          <w:sz w:val="20"/>
          <w:szCs w:val="20"/>
        </w:rPr>
      </w:pPr>
      <w:r w:rsidRPr="00EA4245">
        <w:rPr>
          <w:rFonts w:ascii="Verdana" w:hAnsi="Verdana"/>
          <w:sz w:val="20"/>
          <w:szCs w:val="20"/>
        </w:rPr>
        <w:t>Jon Berg</w:t>
      </w:r>
    </w:p>
    <w:p w14:paraId="2857F6B2" w14:textId="77777777" w:rsidR="00FD73C2" w:rsidRPr="00EA4245" w:rsidRDefault="00FD73C2" w:rsidP="007573B3">
      <w:pPr>
        <w:rPr>
          <w:rFonts w:ascii="Verdana" w:hAnsi="Verdana"/>
          <w:sz w:val="20"/>
          <w:szCs w:val="20"/>
        </w:rPr>
      </w:pPr>
      <w:r w:rsidRPr="00EA4245">
        <w:rPr>
          <w:rFonts w:ascii="Verdana" w:hAnsi="Verdana"/>
          <w:sz w:val="20"/>
          <w:szCs w:val="20"/>
        </w:rPr>
        <w:t>Public Health Advisor</w:t>
      </w:r>
    </w:p>
    <w:p w14:paraId="519FD212" w14:textId="77777777" w:rsidR="00FD73C2" w:rsidRPr="00EA4245" w:rsidRDefault="00FD73C2" w:rsidP="007573B3">
      <w:pPr>
        <w:rPr>
          <w:rFonts w:ascii="Verdana" w:hAnsi="Verdana"/>
          <w:sz w:val="20"/>
          <w:szCs w:val="20"/>
        </w:rPr>
      </w:pPr>
      <w:r w:rsidRPr="00EA4245">
        <w:rPr>
          <w:rFonts w:ascii="Verdana" w:hAnsi="Verdana"/>
          <w:sz w:val="20"/>
          <w:szCs w:val="20"/>
        </w:rPr>
        <w:t>Center for Substance Abuse Treatment</w:t>
      </w:r>
    </w:p>
    <w:p w14:paraId="7B4ADA59" w14:textId="56D64010" w:rsidR="00FD73C2" w:rsidRPr="00EA4245" w:rsidRDefault="00FD73C2" w:rsidP="007573B3">
      <w:pPr>
        <w:rPr>
          <w:rFonts w:ascii="Verdana" w:hAnsi="Verdana"/>
          <w:sz w:val="20"/>
          <w:szCs w:val="20"/>
        </w:rPr>
      </w:pPr>
      <w:r w:rsidRPr="00EA4245">
        <w:rPr>
          <w:rFonts w:ascii="Verdana" w:hAnsi="Verdana"/>
          <w:sz w:val="20"/>
          <w:szCs w:val="20"/>
        </w:rPr>
        <w:t xml:space="preserve">Substance Abuse </w:t>
      </w:r>
      <w:r w:rsidR="00775E7A" w:rsidRPr="00EA4245">
        <w:rPr>
          <w:rFonts w:ascii="Verdana" w:hAnsi="Verdana"/>
          <w:sz w:val="20"/>
          <w:szCs w:val="20"/>
        </w:rPr>
        <w:t xml:space="preserve">and </w:t>
      </w:r>
      <w:r w:rsidRPr="00EA4245">
        <w:rPr>
          <w:rFonts w:ascii="Verdana" w:hAnsi="Verdana"/>
          <w:sz w:val="20"/>
          <w:szCs w:val="20"/>
        </w:rPr>
        <w:t>Mental Health Services Administration</w:t>
      </w:r>
    </w:p>
    <w:p w14:paraId="5087BBF6" w14:textId="04F2E786" w:rsidR="007573B3" w:rsidRPr="00EA4245" w:rsidRDefault="00237D34" w:rsidP="006A1EC8">
      <w:pPr>
        <w:spacing w:after="160"/>
        <w:rPr>
          <w:rFonts w:ascii="Verdana" w:hAnsi="Verdana"/>
          <w:sz w:val="20"/>
          <w:szCs w:val="20"/>
        </w:rPr>
      </w:pPr>
      <w:hyperlink r:id="rId28" w:history="1">
        <w:r w:rsidR="007573B3" w:rsidRPr="00EA4245">
          <w:rPr>
            <w:rStyle w:val="Hyperlink"/>
            <w:rFonts w:ascii="Verdana" w:hAnsi="Verdana"/>
            <w:sz w:val="20"/>
            <w:szCs w:val="20"/>
          </w:rPr>
          <w:t>Jon.Berg@samhsa.hhs.gov</w:t>
        </w:r>
      </w:hyperlink>
    </w:p>
    <w:p w14:paraId="22E1AE1E" w14:textId="77777777" w:rsidR="00FD73C2" w:rsidRPr="00EA4245" w:rsidRDefault="00FD73C2" w:rsidP="007573B3">
      <w:pPr>
        <w:rPr>
          <w:rFonts w:ascii="Verdana" w:hAnsi="Verdana"/>
          <w:sz w:val="20"/>
          <w:szCs w:val="20"/>
        </w:rPr>
      </w:pPr>
      <w:r w:rsidRPr="00EA4245">
        <w:rPr>
          <w:rFonts w:ascii="Verdana" w:hAnsi="Verdana"/>
          <w:sz w:val="20"/>
          <w:szCs w:val="20"/>
        </w:rPr>
        <w:t>Danica Binkley</w:t>
      </w:r>
    </w:p>
    <w:p w14:paraId="46E166D7" w14:textId="77777777" w:rsidR="00FD73C2" w:rsidRPr="00EA4245" w:rsidRDefault="00FD73C2" w:rsidP="007573B3">
      <w:pPr>
        <w:rPr>
          <w:rFonts w:ascii="Verdana" w:hAnsi="Verdana"/>
          <w:sz w:val="20"/>
          <w:szCs w:val="20"/>
        </w:rPr>
      </w:pPr>
      <w:r w:rsidRPr="00EA4245">
        <w:rPr>
          <w:rFonts w:ascii="Verdana" w:hAnsi="Verdana"/>
          <w:sz w:val="20"/>
          <w:szCs w:val="20"/>
        </w:rPr>
        <w:t>Senior Policy Advisor</w:t>
      </w:r>
    </w:p>
    <w:p w14:paraId="50330F33" w14:textId="77777777" w:rsidR="00FD73C2" w:rsidRPr="00EA4245" w:rsidRDefault="00FD73C2" w:rsidP="007573B3">
      <w:pPr>
        <w:rPr>
          <w:rFonts w:ascii="Verdana" w:hAnsi="Verdana"/>
          <w:sz w:val="20"/>
          <w:szCs w:val="20"/>
        </w:rPr>
      </w:pPr>
      <w:r w:rsidRPr="00EA4245">
        <w:rPr>
          <w:rFonts w:ascii="Verdana" w:hAnsi="Verdana"/>
          <w:sz w:val="20"/>
          <w:szCs w:val="20"/>
        </w:rPr>
        <w:t>Office of Justice Programs</w:t>
      </w:r>
    </w:p>
    <w:p w14:paraId="51DAE574"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55A16962" w14:textId="7D296781" w:rsidR="00FD73C2" w:rsidRPr="00EA4245" w:rsidRDefault="00237D34" w:rsidP="006A1EC8">
      <w:pPr>
        <w:spacing w:after="160"/>
        <w:rPr>
          <w:rFonts w:ascii="Verdana" w:hAnsi="Verdana"/>
          <w:sz w:val="20"/>
          <w:szCs w:val="20"/>
        </w:rPr>
      </w:pPr>
      <w:hyperlink r:id="rId29" w:history="1">
        <w:r w:rsidR="007573B3" w:rsidRPr="00EA4245">
          <w:rPr>
            <w:rStyle w:val="Hyperlink"/>
            <w:rFonts w:ascii="Verdana" w:hAnsi="Verdana"/>
            <w:sz w:val="20"/>
            <w:szCs w:val="20"/>
          </w:rPr>
          <w:t>Danica.Binkley@ojp.usdoj.gov</w:t>
        </w:r>
      </w:hyperlink>
    </w:p>
    <w:p w14:paraId="180A6AC6" w14:textId="1442C743" w:rsidR="00FD73C2" w:rsidRPr="00EA4245" w:rsidRDefault="00FD73C2" w:rsidP="007573B3">
      <w:pPr>
        <w:rPr>
          <w:rFonts w:ascii="Verdana" w:hAnsi="Verdana"/>
          <w:sz w:val="20"/>
          <w:szCs w:val="20"/>
        </w:rPr>
      </w:pPr>
      <w:r w:rsidRPr="00EA4245">
        <w:rPr>
          <w:rFonts w:ascii="Verdana" w:hAnsi="Verdana"/>
          <w:sz w:val="20"/>
          <w:szCs w:val="20"/>
        </w:rPr>
        <w:t>Jac Charlier</w:t>
      </w:r>
    </w:p>
    <w:p w14:paraId="62AEE2E7" w14:textId="77777777" w:rsidR="00FD73C2" w:rsidRPr="00EA4245" w:rsidRDefault="00FD73C2" w:rsidP="007573B3">
      <w:pPr>
        <w:rPr>
          <w:rFonts w:ascii="Verdana" w:hAnsi="Verdana"/>
          <w:sz w:val="20"/>
          <w:szCs w:val="20"/>
        </w:rPr>
      </w:pPr>
      <w:r w:rsidRPr="00EA4245">
        <w:rPr>
          <w:rFonts w:ascii="Verdana" w:hAnsi="Verdana"/>
          <w:sz w:val="20"/>
          <w:szCs w:val="20"/>
        </w:rPr>
        <w:t>RSAT Faculty (Probation)</w:t>
      </w:r>
    </w:p>
    <w:p w14:paraId="6A43A1DD" w14:textId="77777777" w:rsidR="00FD73C2" w:rsidRPr="00EA4245" w:rsidRDefault="00FD73C2" w:rsidP="007573B3">
      <w:pPr>
        <w:rPr>
          <w:rFonts w:ascii="Verdana" w:hAnsi="Verdana"/>
          <w:sz w:val="20"/>
          <w:szCs w:val="20"/>
        </w:rPr>
      </w:pPr>
      <w:r w:rsidRPr="00EA4245">
        <w:rPr>
          <w:rFonts w:ascii="Verdana" w:hAnsi="Verdana"/>
          <w:sz w:val="20"/>
          <w:szCs w:val="20"/>
        </w:rPr>
        <w:t>Director of Consulting and Training</w:t>
      </w:r>
    </w:p>
    <w:p w14:paraId="3FA59558" w14:textId="37CA6D71" w:rsidR="00FD73C2" w:rsidRPr="00EA4245" w:rsidRDefault="00FD73C2" w:rsidP="007573B3">
      <w:pPr>
        <w:rPr>
          <w:rFonts w:ascii="Verdana" w:hAnsi="Verdana"/>
          <w:sz w:val="20"/>
          <w:szCs w:val="20"/>
        </w:rPr>
      </w:pPr>
      <w:r w:rsidRPr="00EA4245">
        <w:rPr>
          <w:rFonts w:ascii="Verdana" w:hAnsi="Verdana"/>
          <w:sz w:val="20"/>
          <w:szCs w:val="20"/>
        </w:rPr>
        <w:t>Treatment Al</w:t>
      </w:r>
      <w:r w:rsidR="00E4138E" w:rsidRPr="00EA4245">
        <w:rPr>
          <w:rFonts w:ascii="Verdana" w:hAnsi="Verdana"/>
          <w:sz w:val="20"/>
          <w:szCs w:val="20"/>
        </w:rPr>
        <w:t>ternatives for Safe Communities</w:t>
      </w:r>
    </w:p>
    <w:p w14:paraId="664BA0F0" w14:textId="11389265" w:rsidR="007573B3" w:rsidRPr="00EA4245" w:rsidRDefault="00237D34" w:rsidP="006A1EC8">
      <w:pPr>
        <w:spacing w:after="160"/>
        <w:rPr>
          <w:rStyle w:val="Hyperlink"/>
          <w:rFonts w:ascii="Verdana" w:hAnsi="Verdana"/>
          <w:sz w:val="20"/>
          <w:szCs w:val="20"/>
        </w:rPr>
      </w:pPr>
      <w:hyperlink r:id="rId30" w:history="1">
        <w:r w:rsidR="007573B3" w:rsidRPr="00EA4245">
          <w:rPr>
            <w:rStyle w:val="Hyperlink"/>
            <w:rFonts w:ascii="Verdana" w:hAnsi="Verdana"/>
            <w:sz w:val="20"/>
            <w:szCs w:val="20"/>
          </w:rPr>
          <w:t>JCharlier@tasc-il.org</w:t>
        </w:r>
      </w:hyperlink>
    </w:p>
    <w:p w14:paraId="6B783C6A" w14:textId="607C8618" w:rsidR="00FD73C2" w:rsidRPr="00EA4245" w:rsidRDefault="000465E7" w:rsidP="007573B3">
      <w:pPr>
        <w:rPr>
          <w:rFonts w:ascii="Verdana" w:hAnsi="Verdana"/>
          <w:sz w:val="20"/>
          <w:szCs w:val="20"/>
        </w:rPr>
      </w:pPr>
      <w:r w:rsidRPr="00EA4245">
        <w:rPr>
          <w:rFonts w:ascii="Verdana" w:hAnsi="Verdana"/>
          <w:sz w:val="20"/>
          <w:szCs w:val="20"/>
        </w:rPr>
        <w:t>Gregory Crawford</w:t>
      </w:r>
    </w:p>
    <w:p w14:paraId="7EB28E7D" w14:textId="656D3137" w:rsidR="00FD73C2" w:rsidRPr="00EA4245" w:rsidRDefault="00FD73C2" w:rsidP="007573B3">
      <w:pPr>
        <w:rPr>
          <w:rFonts w:ascii="Verdana" w:hAnsi="Verdana"/>
          <w:sz w:val="20"/>
          <w:szCs w:val="20"/>
        </w:rPr>
      </w:pPr>
      <w:r w:rsidRPr="00EA4245">
        <w:rPr>
          <w:rFonts w:ascii="Verdana" w:hAnsi="Verdana"/>
          <w:sz w:val="20"/>
          <w:szCs w:val="20"/>
        </w:rPr>
        <w:t>Correctional Program Specialist</w:t>
      </w:r>
    </w:p>
    <w:p w14:paraId="2311457A" w14:textId="77777777" w:rsidR="00FD73C2" w:rsidRPr="00EA4245" w:rsidRDefault="00FD73C2" w:rsidP="007573B3">
      <w:pPr>
        <w:rPr>
          <w:rFonts w:ascii="Verdana" w:hAnsi="Verdana"/>
          <w:sz w:val="20"/>
          <w:szCs w:val="20"/>
        </w:rPr>
      </w:pPr>
      <w:r w:rsidRPr="00EA4245">
        <w:rPr>
          <w:rFonts w:ascii="Verdana" w:hAnsi="Verdana"/>
          <w:sz w:val="20"/>
          <w:szCs w:val="20"/>
        </w:rPr>
        <w:t>Community Services Division</w:t>
      </w:r>
    </w:p>
    <w:p w14:paraId="68A31ABB" w14:textId="74B229A4" w:rsidR="00FD73C2" w:rsidRPr="00EA4245" w:rsidRDefault="000465E7" w:rsidP="007573B3">
      <w:pPr>
        <w:rPr>
          <w:rFonts w:ascii="Verdana" w:hAnsi="Verdana"/>
          <w:sz w:val="20"/>
          <w:szCs w:val="20"/>
        </w:rPr>
      </w:pPr>
      <w:r w:rsidRPr="00EA4245">
        <w:rPr>
          <w:rFonts w:ascii="Verdana" w:hAnsi="Verdana"/>
          <w:sz w:val="20"/>
          <w:szCs w:val="20"/>
        </w:rPr>
        <w:t>Bureau of Prisons</w:t>
      </w:r>
    </w:p>
    <w:p w14:paraId="57480D4E" w14:textId="54FE8868" w:rsidR="007573B3" w:rsidRPr="00EA4245" w:rsidRDefault="00237D34" w:rsidP="006A1EC8">
      <w:pPr>
        <w:spacing w:after="160"/>
        <w:rPr>
          <w:rFonts w:ascii="Verdana" w:hAnsi="Verdana"/>
          <w:sz w:val="20"/>
          <w:szCs w:val="20"/>
        </w:rPr>
      </w:pPr>
      <w:hyperlink r:id="rId31" w:history="1">
        <w:r w:rsidR="007573B3" w:rsidRPr="00EA4245">
          <w:rPr>
            <w:rStyle w:val="Hyperlink"/>
            <w:rFonts w:ascii="Verdana" w:hAnsi="Verdana"/>
            <w:sz w:val="20"/>
            <w:szCs w:val="20"/>
          </w:rPr>
          <w:t>gcrawford@bop.gov</w:t>
        </w:r>
      </w:hyperlink>
    </w:p>
    <w:p w14:paraId="44F2214D" w14:textId="77777777" w:rsidR="00FD73C2" w:rsidRPr="00EA4245" w:rsidRDefault="00FD73C2" w:rsidP="007573B3">
      <w:pPr>
        <w:rPr>
          <w:rFonts w:ascii="Verdana" w:hAnsi="Verdana"/>
          <w:sz w:val="20"/>
          <w:szCs w:val="20"/>
        </w:rPr>
      </w:pPr>
      <w:r w:rsidRPr="00EA4245">
        <w:rPr>
          <w:rFonts w:ascii="Verdana" w:hAnsi="Verdana"/>
          <w:sz w:val="20"/>
          <w:szCs w:val="20"/>
        </w:rPr>
        <w:t>Fredia Dunn</w:t>
      </w:r>
    </w:p>
    <w:p w14:paraId="17F44FE1" w14:textId="77777777" w:rsidR="00FD73C2" w:rsidRPr="00EA4245" w:rsidRDefault="00FD73C2" w:rsidP="007573B3">
      <w:pPr>
        <w:rPr>
          <w:rFonts w:ascii="Verdana" w:hAnsi="Verdana"/>
          <w:sz w:val="20"/>
          <w:szCs w:val="20"/>
        </w:rPr>
      </w:pPr>
      <w:r w:rsidRPr="00EA4245">
        <w:rPr>
          <w:rFonts w:ascii="Verdana" w:hAnsi="Verdana"/>
          <w:sz w:val="20"/>
          <w:szCs w:val="20"/>
        </w:rPr>
        <w:t>Louisiana RSAT</w:t>
      </w:r>
    </w:p>
    <w:p w14:paraId="12A93A77" w14:textId="77777777" w:rsidR="00FD73C2" w:rsidRPr="00EA4245" w:rsidRDefault="00FD73C2" w:rsidP="007573B3">
      <w:pPr>
        <w:rPr>
          <w:rFonts w:ascii="Verdana" w:hAnsi="Verdana"/>
          <w:sz w:val="20"/>
          <w:szCs w:val="20"/>
        </w:rPr>
      </w:pPr>
      <w:r w:rsidRPr="00EA4245">
        <w:rPr>
          <w:rFonts w:ascii="Verdana" w:hAnsi="Verdana"/>
          <w:sz w:val="20"/>
          <w:szCs w:val="20"/>
        </w:rPr>
        <w:t>Policy Planning Administrator</w:t>
      </w:r>
    </w:p>
    <w:p w14:paraId="0134A4E7" w14:textId="77777777" w:rsidR="00FD73C2" w:rsidRPr="00EA4245" w:rsidRDefault="00FD73C2" w:rsidP="007573B3">
      <w:pPr>
        <w:rPr>
          <w:rFonts w:ascii="Verdana" w:hAnsi="Verdana"/>
          <w:sz w:val="20"/>
          <w:szCs w:val="20"/>
        </w:rPr>
      </w:pPr>
      <w:r w:rsidRPr="00EA4245">
        <w:rPr>
          <w:rFonts w:ascii="Verdana" w:hAnsi="Verdana"/>
          <w:sz w:val="20"/>
          <w:szCs w:val="20"/>
        </w:rPr>
        <w:t>Louisiana Commission on Law Enforcement</w:t>
      </w:r>
    </w:p>
    <w:p w14:paraId="75D2B535" w14:textId="439493B0" w:rsidR="007573B3" w:rsidRPr="00EA4245" w:rsidRDefault="00237D34" w:rsidP="006A1EC8">
      <w:pPr>
        <w:spacing w:after="160"/>
        <w:rPr>
          <w:rFonts w:ascii="Verdana" w:hAnsi="Verdana"/>
          <w:sz w:val="20"/>
          <w:szCs w:val="20"/>
        </w:rPr>
      </w:pPr>
      <w:hyperlink r:id="rId32" w:history="1">
        <w:r w:rsidR="007573B3" w:rsidRPr="00EA4245">
          <w:rPr>
            <w:rStyle w:val="Hyperlink"/>
            <w:rFonts w:ascii="Verdana" w:hAnsi="Verdana"/>
            <w:sz w:val="20"/>
            <w:szCs w:val="20"/>
          </w:rPr>
          <w:t>Fredia.dunn@lcle.la.gov</w:t>
        </w:r>
      </w:hyperlink>
    </w:p>
    <w:p w14:paraId="34CB502D" w14:textId="77777777" w:rsidR="00FD73C2" w:rsidRPr="00EA4245" w:rsidRDefault="00FD73C2" w:rsidP="007573B3">
      <w:pPr>
        <w:rPr>
          <w:rFonts w:ascii="Verdana" w:hAnsi="Verdana"/>
          <w:sz w:val="20"/>
          <w:szCs w:val="20"/>
        </w:rPr>
      </w:pPr>
      <w:r w:rsidRPr="00EA4245">
        <w:rPr>
          <w:rFonts w:ascii="Verdana" w:hAnsi="Verdana"/>
          <w:sz w:val="20"/>
          <w:szCs w:val="20"/>
        </w:rPr>
        <w:t>Carson Fox</w:t>
      </w:r>
    </w:p>
    <w:p w14:paraId="76CFA5DC" w14:textId="77777777" w:rsidR="00FD73C2" w:rsidRPr="00EA4245" w:rsidRDefault="00FD73C2" w:rsidP="007573B3">
      <w:pPr>
        <w:rPr>
          <w:rFonts w:ascii="Verdana" w:hAnsi="Verdana"/>
          <w:sz w:val="20"/>
          <w:szCs w:val="20"/>
        </w:rPr>
      </w:pPr>
      <w:r w:rsidRPr="00EA4245">
        <w:rPr>
          <w:rFonts w:ascii="Verdana" w:hAnsi="Verdana"/>
          <w:sz w:val="20"/>
          <w:szCs w:val="20"/>
        </w:rPr>
        <w:t>Chief Executive Officer</w:t>
      </w:r>
    </w:p>
    <w:p w14:paraId="171AEF1F" w14:textId="77777777" w:rsidR="00FD73C2" w:rsidRPr="00EA4245" w:rsidRDefault="00FD73C2" w:rsidP="007573B3">
      <w:pPr>
        <w:rPr>
          <w:rFonts w:ascii="Verdana" w:hAnsi="Verdana"/>
          <w:sz w:val="20"/>
          <w:szCs w:val="20"/>
        </w:rPr>
      </w:pPr>
      <w:r w:rsidRPr="00EA4245">
        <w:rPr>
          <w:rFonts w:ascii="Verdana" w:hAnsi="Verdana"/>
          <w:sz w:val="20"/>
          <w:szCs w:val="20"/>
        </w:rPr>
        <w:t>National Association of Drug Court Professionals</w:t>
      </w:r>
    </w:p>
    <w:p w14:paraId="713DF11F" w14:textId="26E00937" w:rsidR="007573B3" w:rsidRPr="00EA4245" w:rsidRDefault="00237D34" w:rsidP="006A1EC8">
      <w:pPr>
        <w:spacing w:after="160"/>
        <w:rPr>
          <w:rFonts w:ascii="Verdana" w:hAnsi="Verdana"/>
          <w:sz w:val="20"/>
          <w:szCs w:val="20"/>
        </w:rPr>
      </w:pPr>
      <w:hyperlink r:id="rId33" w:history="1">
        <w:r w:rsidR="007573B3" w:rsidRPr="00EA4245">
          <w:rPr>
            <w:rStyle w:val="Hyperlink"/>
            <w:rFonts w:ascii="Verdana" w:hAnsi="Verdana"/>
            <w:sz w:val="20"/>
            <w:szCs w:val="20"/>
          </w:rPr>
          <w:t>cfox@nadcp.org</w:t>
        </w:r>
      </w:hyperlink>
    </w:p>
    <w:p w14:paraId="6B54437C" w14:textId="77777777" w:rsidR="00FD73C2" w:rsidRPr="00EA4245" w:rsidRDefault="00FD73C2" w:rsidP="007573B3">
      <w:pPr>
        <w:rPr>
          <w:rFonts w:ascii="Verdana" w:hAnsi="Verdana"/>
          <w:sz w:val="20"/>
          <w:szCs w:val="20"/>
        </w:rPr>
      </w:pPr>
      <w:r w:rsidRPr="00EA4245">
        <w:rPr>
          <w:rFonts w:ascii="Verdana" w:hAnsi="Verdana"/>
          <w:sz w:val="20"/>
          <w:szCs w:val="20"/>
        </w:rPr>
        <w:t>Rob Gaskill</w:t>
      </w:r>
    </w:p>
    <w:p w14:paraId="1AADDF4A" w14:textId="77777777" w:rsidR="00FD73C2" w:rsidRPr="00EA4245" w:rsidRDefault="00FD73C2" w:rsidP="007573B3">
      <w:pPr>
        <w:rPr>
          <w:rFonts w:ascii="Verdana" w:hAnsi="Verdana"/>
          <w:sz w:val="20"/>
          <w:szCs w:val="20"/>
        </w:rPr>
      </w:pPr>
      <w:r w:rsidRPr="00EA4245">
        <w:rPr>
          <w:rFonts w:ascii="Verdana" w:hAnsi="Verdana"/>
          <w:sz w:val="20"/>
          <w:szCs w:val="20"/>
        </w:rPr>
        <w:t>Indiana RSAT</w:t>
      </w:r>
    </w:p>
    <w:p w14:paraId="1B5BDB73" w14:textId="77777777" w:rsidR="00FD73C2" w:rsidRPr="00EA4245" w:rsidRDefault="00FD73C2" w:rsidP="007573B3">
      <w:pPr>
        <w:rPr>
          <w:rFonts w:ascii="Verdana" w:hAnsi="Verdana"/>
          <w:sz w:val="20"/>
          <w:szCs w:val="20"/>
        </w:rPr>
      </w:pPr>
      <w:r w:rsidRPr="00EA4245">
        <w:rPr>
          <w:rFonts w:ascii="Verdana" w:hAnsi="Verdana"/>
          <w:sz w:val="20"/>
          <w:szCs w:val="20"/>
        </w:rPr>
        <w:t>Director of Residential Services</w:t>
      </w:r>
    </w:p>
    <w:p w14:paraId="2DFE7BC8" w14:textId="77777777" w:rsidR="00FD73C2" w:rsidRPr="00EA4245" w:rsidRDefault="00FD73C2" w:rsidP="007573B3">
      <w:pPr>
        <w:rPr>
          <w:rFonts w:ascii="Verdana" w:hAnsi="Verdana"/>
          <w:sz w:val="20"/>
          <w:szCs w:val="20"/>
        </w:rPr>
      </w:pPr>
      <w:r w:rsidRPr="00EA4245">
        <w:rPr>
          <w:rFonts w:ascii="Verdana" w:hAnsi="Verdana"/>
          <w:sz w:val="20"/>
          <w:szCs w:val="20"/>
        </w:rPr>
        <w:t>Bartholomew County Court Services</w:t>
      </w:r>
    </w:p>
    <w:p w14:paraId="7C206BDB" w14:textId="4D9F4F80" w:rsidR="007573B3" w:rsidRPr="00EA4245" w:rsidRDefault="00237D34" w:rsidP="006A1EC8">
      <w:pPr>
        <w:spacing w:after="160"/>
        <w:rPr>
          <w:rFonts w:ascii="Verdana" w:hAnsi="Verdana"/>
          <w:sz w:val="20"/>
          <w:szCs w:val="20"/>
        </w:rPr>
      </w:pPr>
      <w:hyperlink r:id="rId34" w:history="1">
        <w:r w:rsidR="007573B3" w:rsidRPr="00EA4245">
          <w:rPr>
            <w:rStyle w:val="Hyperlink"/>
            <w:rFonts w:ascii="Verdana" w:hAnsi="Verdana"/>
            <w:sz w:val="20"/>
            <w:szCs w:val="20"/>
          </w:rPr>
          <w:t>rgaskill@bartholomew.in.gov</w:t>
        </w:r>
      </w:hyperlink>
    </w:p>
    <w:p w14:paraId="3D85242E" w14:textId="748413BC" w:rsidR="00FD73C2" w:rsidRPr="00EA4245" w:rsidRDefault="003C6196" w:rsidP="007573B3">
      <w:pPr>
        <w:rPr>
          <w:rFonts w:ascii="Verdana" w:hAnsi="Verdana"/>
          <w:sz w:val="20"/>
          <w:szCs w:val="20"/>
        </w:rPr>
      </w:pPr>
      <w:r w:rsidRPr="00EA4245">
        <w:rPr>
          <w:rFonts w:ascii="Verdana" w:hAnsi="Verdana"/>
          <w:sz w:val="20"/>
          <w:szCs w:val="20"/>
        </w:rPr>
        <w:t>Jon Grand</w:t>
      </w:r>
    </w:p>
    <w:p w14:paraId="37C9C597" w14:textId="77777777" w:rsidR="00FD73C2" w:rsidRPr="00EA4245" w:rsidRDefault="00FD73C2" w:rsidP="007573B3">
      <w:pPr>
        <w:rPr>
          <w:rFonts w:ascii="Verdana" w:hAnsi="Verdana"/>
          <w:sz w:val="20"/>
          <w:szCs w:val="20"/>
        </w:rPr>
      </w:pPr>
      <w:r w:rsidRPr="00EA4245">
        <w:rPr>
          <w:rFonts w:ascii="Verdana" w:hAnsi="Verdana"/>
          <w:sz w:val="20"/>
          <w:szCs w:val="20"/>
        </w:rPr>
        <w:t>RSAT T/TA Coordinator</w:t>
      </w:r>
    </w:p>
    <w:p w14:paraId="52ADF344" w14:textId="77777777" w:rsidR="00FD73C2" w:rsidRPr="00EA4245" w:rsidRDefault="00FD73C2" w:rsidP="007573B3">
      <w:pPr>
        <w:rPr>
          <w:rFonts w:ascii="Verdana" w:hAnsi="Verdana"/>
          <w:sz w:val="20"/>
          <w:szCs w:val="20"/>
        </w:rPr>
      </w:pPr>
      <w:r w:rsidRPr="00EA4245">
        <w:rPr>
          <w:rFonts w:ascii="Verdana" w:hAnsi="Verdana"/>
          <w:sz w:val="20"/>
          <w:szCs w:val="20"/>
        </w:rPr>
        <w:t>Advocates for Human Potential, Inc.</w:t>
      </w:r>
    </w:p>
    <w:p w14:paraId="765A677E" w14:textId="77777777" w:rsidR="00FD73C2" w:rsidRPr="00EA4245" w:rsidRDefault="00237D34" w:rsidP="006A1EC8">
      <w:pPr>
        <w:spacing w:after="160"/>
        <w:rPr>
          <w:rFonts w:ascii="Verdana" w:hAnsi="Verdana"/>
          <w:sz w:val="20"/>
          <w:szCs w:val="20"/>
        </w:rPr>
      </w:pPr>
      <w:hyperlink r:id="rId35" w:history="1">
        <w:r w:rsidR="00FD73C2" w:rsidRPr="00EA4245">
          <w:rPr>
            <w:rStyle w:val="Hyperlink"/>
            <w:rFonts w:ascii="Verdana" w:hAnsi="Verdana"/>
            <w:sz w:val="20"/>
            <w:szCs w:val="20"/>
          </w:rPr>
          <w:t>jgrand@ahpnet.com</w:t>
        </w:r>
      </w:hyperlink>
    </w:p>
    <w:p w14:paraId="353E640D" w14:textId="77777777" w:rsidR="00FD73C2" w:rsidRPr="00EA4245" w:rsidRDefault="00FD73C2" w:rsidP="007573B3">
      <w:pPr>
        <w:rPr>
          <w:rFonts w:ascii="Verdana" w:hAnsi="Verdana"/>
          <w:sz w:val="20"/>
          <w:szCs w:val="20"/>
        </w:rPr>
      </w:pPr>
      <w:r w:rsidRPr="00EA4245">
        <w:rPr>
          <w:rFonts w:ascii="Verdana" w:hAnsi="Verdana"/>
          <w:sz w:val="20"/>
          <w:szCs w:val="20"/>
        </w:rPr>
        <w:t xml:space="preserve">Elizabeth Griffith </w:t>
      </w:r>
    </w:p>
    <w:p w14:paraId="35911699" w14:textId="77777777" w:rsidR="00FD73C2" w:rsidRPr="00EA4245" w:rsidRDefault="00FD73C2" w:rsidP="007573B3">
      <w:pPr>
        <w:rPr>
          <w:rFonts w:ascii="Verdana" w:hAnsi="Verdana"/>
          <w:sz w:val="20"/>
          <w:szCs w:val="20"/>
        </w:rPr>
      </w:pPr>
      <w:r w:rsidRPr="00EA4245">
        <w:rPr>
          <w:rFonts w:ascii="Verdana" w:hAnsi="Verdana"/>
          <w:sz w:val="20"/>
          <w:szCs w:val="20"/>
        </w:rPr>
        <w:t>Associate Deputy Director for Strategic Initiatives</w:t>
      </w:r>
    </w:p>
    <w:p w14:paraId="1A1CB730" w14:textId="77777777" w:rsidR="00FD73C2" w:rsidRPr="00EA4245" w:rsidRDefault="00FD73C2" w:rsidP="007573B3">
      <w:pPr>
        <w:rPr>
          <w:rFonts w:ascii="Verdana" w:hAnsi="Verdana"/>
          <w:sz w:val="20"/>
          <w:szCs w:val="20"/>
        </w:rPr>
      </w:pPr>
      <w:r w:rsidRPr="00EA4245">
        <w:rPr>
          <w:rFonts w:ascii="Verdana" w:hAnsi="Verdana"/>
          <w:sz w:val="20"/>
          <w:szCs w:val="20"/>
        </w:rPr>
        <w:t>Bureau of Justice Assistance</w:t>
      </w:r>
    </w:p>
    <w:p w14:paraId="237DB372" w14:textId="15264305" w:rsidR="007573B3" w:rsidRPr="00EA4245" w:rsidRDefault="00237D34" w:rsidP="006A1EC8">
      <w:pPr>
        <w:spacing w:after="160"/>
        <w:rPr>
          <w:rFonts w:ascii="Verdana" w:hAnsi="Verdana"/>
          <w:sz w:val="20"/>
          <w:szCs w:val="20"/>
        </w:rPr>
      </w:pPr>
      <w:hyperlink r:id="rId36" w:history="1">
        <w:r w:rsidR="00FD73C2" w:rsidRPr="00EA4245">
          <w:rPr>
            <w:rStyle w:val="Hyperlink"/>
            <w:rFonts w:ascii="Verdana" w:hAnsi="Verdana"/>
            <w:sz w:val="20"/>
            <w:szCs w:val="20"/>
          </w:rPr>
          <w:t>Elizabeth.Griffith@ojp.usdoj.gov</w:t>
        </w:r>
      </w:hyperlink>
    </w:p>
    <w:p w14:paraId="1D6017C3" w14:textId="77777777" w:rsidR="00FD73C2" w:rsidRPr="00EA4245" w:rsidRDefault="00FD73C2" w:rsidP="007573B3">
      <w:pPr>
        <w:rPr>
          <w:rFonts w:ascii="Verdana" w:hAnsi="Verdana"/>
          <w:sz w:val="20"/>
          <w:szCs w:val="20"/>
        </w:rPr>
      </w:pPr>
      <w:r w:rsidRPr="00EA4245">
        <w:rPr>
          <w:rFonts w:ascii="Verdana" w:hAnsi="Verdana"/>
          <w:sz w:val="20"/>
          <w:szCs w:val="20"/>
        </w:rPr>
        <w:t>Beth Haynes</w:t>
      </w:r>
    </w:p>
    <w:p w14:paraId="0A7C61C5" w14:textId="77777777" w:rsidR="00FD73C2" w:rsidRPr="00EA4245" w:rsidRDefault="00FD73C2" w:rsidP="007573B3">
      <w:pPr>
        <w:rPr>
          <w:rFonts w:ascii="Verdana" w:hAnsi="Verdana" w:cs="Arial"/>
          <w:color w:val="000000"/>
          <w:sz w:val="20"/>
          <w:szCs w:val="20"/>
        </w:rPr>
      </w:pPr>
      <w:r w:rsidRPr="00EA4245">
        <w:rPr>
          <w:rFonts w:ascii="Verdana" w:hAnsi="Verdana" w:cs="Arial"/>
          <w:color w:val="000000"/>
          <w:sz w:val="20"/>
          <w:szCs w:val="20"/>
        </w:rPr>
        <w:t>Manager, Quality and Science</w:t>
      </w:r>
    </w:p>
    <w:p w14:paraId="60BF7272" w14:textId="77777777" w:rsidR="00FD73C2" w:rsidRPr="00EA4245" w:rsidRDefault="00FD73C2" w:rsidP="007573B3">
      <w:pPr>
        <w:rPr>
          <w:rFonts w:ascii="Verdana" w:hAnsi="Verdana" w:cs="Arial"/>
          <w:color w:val="000000"/>
          <w:sz w:val="20"/>
          <w:szCs w:val="20"/>
        </w:rPr>
      </w:pPr>
      <w:r w:rsidRPr="00EA4245">
        <w:rPr>
          <w:rFonts w:ascii="Verdana" w:hAnsi="Verdana"/>
          <w:sz w:val="20"/>
          <w:szCs w:val="20"/>
        </w:rPr>
        <w:t>American Society of Addiction Medicine</w:t>
      </w:r>
    </w:p>
    <w:p w14:paraId="12A6D6E7" w14:textId="0BFDA18A" w:rsidR="007573B3" w:rsidRPr="00EA4245" w:rsidRDefault="00237D34" w:rsidP="006A1EC8">
      <w:pPr>
        <w:spacing w:after="160"/>
        <w:rPr>
          <w:rFonts w:ascii="Verdana" w:hAnsi="Verdana"/>
          <w:sz w:val="20"/>
          <w:szCs w:val="20"/>
        </w:rPr>
      </w:pPr>
      <w:hyperlink r:id="rId37" w:history="1">
        <w:r w:rsidR="007573B3" w:rsidRPr="00EA4245">
          <w:rPr>
            <w:rStyle w:val="Hyperlink"/>
            <w:rFonts w:ascii="Verdana" w:hAnsi="Verdana"/>
            <w:sz w:val="20"/>
            <w:szCs w:val="20"/>
          </w:rPr>
          <w:t>bhaynes@asam.org</w:t>
        </w:r>
      </w:hyperlink>
    </w:p>
    <w:p w14:paraId="7D5DE52D" w14:textId="0EE4144D" w:rsidR="007573B3" w:rsidRPr="00EA4245" w:rsidRDefault="00FD73C2" w:rsidP="007573B3">
      <w:pPr>
        <w:rPr>
          <w:rFonts w:ascii="Verdana" w:hAnsi="Verdana"/>
          <w:sz w:val="20"/>
          <w:szCs w:val="20"/>
        </w:rPr>
      </w:pPr>
      <w:r w:rsidRPr="00EA4245">
        <w:rPr>
          <w:rFonts w:ascii="Verdana" w:hAnsi="Verdana"/>
          <w:sz w:val="20"/>
          <w:szCs w:val="20"/>
        </w:rPr>
        <w:t>Rebecca R. Hogamier</w:t>
      </w:r>
    </w:p>
    <w:p w14:paraId="7EE51814" w14:textId="536FC087" w:rsidR="00FD73C2" w:rsidRPr="00EA4245" w:rsidRDefault="00FD73C2" w:rsidP="007573B3">
      <w:pPr>
        <w:rPr>
          <w:rFonts w:ascii="Verdana" w:hAnsi="Verdana"/>
          <w:sz w:val="20"/>
          <w:szCs w:val="20"/>
        </w:rPr>
      </w:pPr>
      <w:r w:rsidRPr="00EA4245">
        <w:rPr>
          <w:rFonts w:ascii="Verdana" w:hAnsi="Verdana"/>
          <w:sz w:val="20"/>
          <w:szCs w:val="20"/>
        </w:rPr>
        <w:t>Director</w:t>
      </w:r>
    </w:p>
    <w:p w14:paraId="7C681553" w14:textId="77777777" w:rsidR="007573B3" w:rsidRPr="00EA4245" w:rsidRDefault="00FD73C2" w:rsidP="007573B3">
      <w:pPr>
        <w:rPr>
          <w:rFonts w:ascii="Verdana" w:hAnsi="Verdana"/>
          <w:sz w:val="20"/>
          <w:szCs w:val="20"/>
        </w:rPr>
      </w:pPr>
      <w:r w:rsidRPr="00EA4245">
        <w:rPr>
          <w:rFonts w:ascii="Verdana" w:hAnsi="Verdana"/>
          <w:sz w:val="20"/>
          <w:szCs w:val="20"/>
        </w:rPr>
        <w:t>Division of Behavioral Health Services</w:t>
      </w:r>
    </w:p>
    <w:p w14:paraId="34777FD8" w14:textId="77777777" w:rsidR="007573B3" w:rsidRPr="00EA4245" w:rsidRDefault="00FD73C2" w:rsidP="007573B3">
      <w:pPr>
        <w:rPr>
          <w:rFonts w:ascii="Verdana" w:hAnsi="Verdana"/>
          <w:sz w:val="20"/>
          <w:szCs w:val="20"/>
        </w:rPr>
      </w:pPr>
      <w:r w:rsidRPr="00EA4245">
        <w:rPr>
          <w:rFonts w:ascii="Verdana" w:hAnsi="Verdana"/>
          <w:sz w:val="20"/>
          <w:szCs w:val="20"/>
        </w:rPr>
        <w:t>Washington County Health Department</w:t>
      </w:r>
    </w:p>
    <w:p w14:paraId="7302B82D" w14:textId="7CD26809" w:rsidR="00E4138E" w:rsidRPr="00EA4245" w:rsidRDefault="00237D34" w:rsidP="00E4138E">
      <w:pPr>
        <w:spacing w:after="160"/>
        <w:rPr>
          <w:rFonts w:ascii="Verdana" w:hAnsi="Verdana"/>
          <w:sz w:val="20"/>
          <w:szCs w:val="20"/>
        </w:rPr>
      </w:pPr>
      <w:hyperlink r:id="rId38" w:history="1">
        <w:r w:rsidR="007573B3" w:rsidRPr="00EA4245">
          <w:rPr>
            <w:rStyle w:val="Hyperlink"/>
            <w:rFonts w:ascii="Verdana" w:hAnsi="Verdana"/>
            <w:sz w:val="20"/>
            <w:szCs w:val="20"/>
          </w:rPr>
          <w:t>rebecca.hogamier@maryland.gov</w:t>
        </w:r>
      </w:hyperlink>
      <w:r w:rsidR="00E4138E" w:rsidRPr="00EA4245">
        <w:rPr>
          <w:rFonts w:ascii="Verdana" w:hAnsi="Verdana"/>
          <w:sz w:val="20"/>
          <w:szCs w:val="20"/>
        </w:rPr>
        <w:br w:type="page"/>
      </w:r>
    </w:p>
    <w:p w14:paraId="7C99C5C0" w14:textId="365CD942" w:rsidR="00FD73C2" w:rsidRPr="00EA4245" w:rsidRDefault="00FD73C2" w:rsidP="007573B3">
      <w:pPr>
        <w:rPr>
          <w:rFonts w:ascii="Verdana" w:hAnsi="Verdana"/>
          <w:sz w:val="20"/>
          <w:szCs w:val="20"/>
        </w:rPr>
      </w:pPr>
      <w:r w:rsidRPr="00EA4245">
        <w:rPr>
          <w:rFonts w:ascii="Verdana" w:hAnsi="Verdana"/>
          <w:sz w:val="20"/>
          <w:szCs w:val="20"/>
        </w:rPr>
        <w:lastRenderedPageBreak/>
        <w:t>Elaine Humphrey</w:t>
      </w:r>
    </w:p>
    <w:p w14:paraId="324457C7" w14:textId="77777777" w:rsidR="00FD73C2" w:rsidRPr="00EA4245" w:rsidRDefault="00FD73C2" w:rsidP="007573B3">
      <w:pPr>
        <w:rPr>
          <w:rFonts w:ascii="Verdana" w:hAnsi="Verdana"/>
          <w:sz w:val="20"/>
          <w:szCs w:val="20"/>
        </w:rPr>
      </w:pPr>
      <w:r w:rsidRPr="00EA4245">
        <w:rPr>
          <w:rFonts w:ascii="Verdana" w:hAnsi="Verdana"/>
          <w:sz w:val="20"/>
          <w:szCs w:val="20"/>
        </w:rPr>
        <w:t>New York RSAT</w:t>
      </w:r>
    </w:p>
    <w:p w14:paraId="02E83F0B" w14:textId="77777777" w:rsidR="00FD73C2" w:rsidRPr="00EA4245" w:rsidRDefault="00FD73C2" w:rsidP="007573B3">
      <w:pPr>
        <w:rPr>
          <w:rFonts w:ascii="Verdana" w:hAnsi="Verdana"/>
          <w:sz w:val="20"/>
          <w:szCs w:val="20"/>
        </w:rPr>
      </w:pPr>
      <w:r w:rsidRPr="00EA4245">
        <w:rPr>
          <w:rFonts w:ascii="Verdana" w:hAnsi="Verdana"/>
          <w:sz w:val="20"/>
          <w:szCs w:val="20"/>
        </w:rPr>
        <w:t>Chief of Corrections</w:t>
      </w:r>
    </w:p>
    <w:p w14:paraId="22C742FE" w14:textId="77777777" w:rsidR="00FD73C2" w:rsidRPr="00EA4245" w:rsidRDefault="00FD73C2" w:rsidP="007573B3">
      <w:pPr>
        <w:rPr>
          <w:rFonts w:ascii="Verdana" w:hAnsi="Verdana"/>
          <w:sz w:val="20"/>
          <w:szCs w:val="20"/>
        </w:rPr>
      </w:pPr>
      <w:r w:rsidRPr="00EA4245">
        <w:rPr>
          <w:rFonts w:ascii="Verdana" w:hAnsi="Verdana"/>
          <w:sz w:val="20"/>
          <w:szCs w:val="20"/>
        </w:rPr>
        <w:t>Research and Grants Management</w:t>
      </w:r>
    </w:p>
    <w:p w14:paraId="5161D461" w14:textId="77777777" w:rsidR="00FD73C2" w:rsidRPr="00EA4245" w:rsidRDefault="00FD73C2" w:rsidP="007573B3">
      <w:pPr>
        <w:rPr>
          <w:rFonts w:ascii="Verdana" w:hAnsi="Verdana"/>
          <w:sz w:val="20"/>
          <w:szCs w:val="20"/>
        </w:rPr>
      </w:pPr>
      <w:r w:rsidRPr="00EA4245">
        <w:rPr>
          <w:rFonts w:ascii="Verdana" w:hAnsi="Verdana"/>
          <w:sz w:val="20"/>
          <w:szCs w:val="20"/>
        </w:rPr>
        <w:t>Department of Corrections &amp; Community Supervision</w:t>
      </w:r>
    </w:p>
    <w:p w14:paraId="74E9EC3D" w14:textId="5DC5884E" w:rsidR="007573B3" w:rsidRPr="00EA4245" w:rsidRDefault="00237D34" w:rsidP="006A1EC8">
      <w:pPr>
        <w:spacing w:after="160"/>
        <w:rPr>
          <w:rFonts w:ascii="Verdana" w:hAnsi="Verdana"/>
          <w:sz w:val="20"/>
          <w:szCs w:val="20"/>
        </w:rPr>
      </w:pPr>
      <w:hyperlink r:id="rId39" w:history="1">
        <w:r w:rsidR="007573B3" w:rsidRPr="00EA4245">
          <w:rPr>
            <w:rStyle w:val="Hyperlink"/>
            <w:rFonts w:ascii="Verdana" w:hAnsi="Verdana"/>
            <w:sz w:val="20"/>
            <w:szCs w:val="20"/>
          </w:rPr>
          <w:t>Elaine.Humphrey@doccs.ny.gov</w:t>
        </w:r>
      </w:hyperlink>
    </w:p>
    <w:p w14:paraId="510B8A05" w14:textId="1D3D3645" w:rsidR="00FD73C2" w:rsidRPr="00EA4245" w:rsidRDefault="009B0841" w:rsidP="007573B3">
      <w:pPr>
        <w:rPr>
          <w:rFonts w:ascii="Verdana" w:hAnsi="Verdana"/>
          <w:sz w:val="20"/>
          <w:szCs w:val="20"/>
        </w:rPr>
      </w:pPr>
      <w:r w:rsidRPr="00EA4245">
        <w:rPr>
          <w:rFonts w:ascii="Verdana" w:hAnsi="Verdana"/>
          <w:sz w:val="20"/>
          <w:szCs w:val="20"/>
        </w:rPr>
        <w:t>Timothy Jeffries</w:t>
      </w:r>
    </w:p>
    <w:p w14:paraId="42BAB822" w14:textId="77777777" w:rsidR="00FD73C2" w:rsidRPr="00EA4245" w:rsidRDefault="00FD73C2" w:rsidP="007573B3">
      <w:pPr>
        <w:rPr>
          <w:rFonts w:ascii="Verdana" w:hAnsi="Verdana"/>
          <w:sz w:val="20"/>
          <w:szCs w:val="20"/>
        </w:rPr>
      </w:pPr>
      <w:r w:rsidRPr="00EA4245">
        <w:rPr>
          <w:rFonts w:ascii="Verdana" w:hAnsi="Verdana"/>
          <w:sz w:val="20"/>
          <w:szCs w:val="20"/>
        </w:rPr>
        <w:t>Policy Advisor</w:t>
      </w:r>
    </w:p>
    <w:p w14:paraId="1036D3C9" w14:textId="77777777" w:rsidR="00FD73C2" w:rsidRPr="00EA4245" w:rsidRDefault="00FD73C2" w:rsidP="007573B3">
      <w:pPr>
        <w:rPr>
          <w:rFonts w:ascii="Verdana" w:hAnsi="Verdana"/>
          <w:sz w:val="20"/>
          <w:szCs w:val="20"/>
        </w:rPr>
      </w:pPr>
      <w:r w:rsidRPr="00EA4245">
        <w:rPr>
          <w:rFonts w:ascii="Verdana" w:hAnsi="Verdana"/>
          <w:sz w:val="20"/>
          <w:szCs w:val="20"/>
        </w:rPr>
        <w:t>Bureau of Justice Assistance</w:t>
      </w:r>
    </w:p>
    <w:p w14:paraId="22677AEC"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76E36C59" w14:textId="011F3184" w:rsidR="00FD73C2" w:rsidRPr="00EA4245" w:rsidRDefault="00237D34" w:rsidP="006A1EC8">
      <w:pPr>
        <w:spacing w:after="160"/>
        <w:rPr>
          <w:rFonts w:ascii="Verdana" w:hAnsi="Verdana"/>
          <w:sz w:val="20"/>
          <w:szCs w:val="20"/>
        </w:rPr>
      </w:pPr>
      <w:hyperlink r:id="rId40" w:history="1">
        <w:r w:rsidR="00FD73C2" w:rsidRPr="00EA4245">
          <w:rPr>
            <w:rStyle w:val="Hyperlink"/>
            <w:rFonts w:ascii="Verdana" w:hAnsi="Verdana"/>
            <w:sz w:val="20"/>
            <w:szCs w:val="20"/>
          </w:rPr>
          <w:t>Timothy.Jeffries@usdoj.gov</w:t>
        </w:r>
      </w:hyperlink>
    </w:p>
    <w:p w14:paraId="2F74C6EF" w14:textId="77777777" w:rsidR="00FD73C2" w:rsidRPr="00EA4245" w:rsidRDefault="00FD73C2" w:rsidP="007573B3">
      <w:pPr>
        <w:rPr>
          <w:rFonts w:ascii="Verdana" w:hAnsi="Verdana"/>
          <w:sz w:val="20"/>
          <w:szCs w:val="20"/>
        </w:rPr>
      </w:pPr>
      <w:r w:rsidRPr="00EA4245">
        <w:rPr>
          <w:rFonts w:ascii="Verdana" w:hAnsi="Verdana"/>
          <w:sz w:val="20"/>
          <w:szCs w:val="20"/>
        </w:rPr>
        <w:t>Kimberly Johnson</w:t>
      </w:r>
    </w:p>
    <w:p w14:paraId="2E009465" w14:textId="77777777" w:rsidR="00FD73C2" w:rsidRPr="00EA4245" w:rsidRDefault="00FD73C2" w:rsidP="007573B3">
      <w:pPr>
        <w:rPr>
          <w:rFonts w:ascii="Verdana" w:hAnsi="Verdana"/>
          <w:sz w:val="20"/>
          <w:szCs w:val="20"/>
        </w:rPr>
      </w:pPr>
      <w:r w:rsidRPr="00EA4245">
        <w:rPr>
          <w:rFonts w:ascii="Verdana" w:hAnsi="Verdana"/>
          <w:sz w:val="20"/>
          <w:szCs w:val="20"/>
        </w:rPr>
        <w:t>Director</w:t>
      </w:r>
    </w:p>
    <w:p w14:paraId="6749AACD" w14:textId="77777777" w:rsidR="00FD73C2" w:rsidRPr="00EA4245" w:rsidRDefault="00FD73C2" w:rsidP="007573B3">
      <w:pPr>
        <w:rPr>
          <w:rFonts w:ascii="Verdana" w:hAnsi="Verdana"/>
          <w:sz w:val="20"/>
          <w:szCs w:val="20"/>
        </w:rPr>
      </w:pPr>
      <w:r w:rsidRPr="00EA4245">
        <w:rPr>
          <w:rFonts w:ascii="Verdana" w:hAnsi="Verdana"/>
          <w:sz w:val="20"/>
          <w:szCs w:val="20"/>
        </w:rPr>
        <w:t>Center for Substance Abuse Treatment</w:t>
      </w:r>
    </w:p>
    <w:p w14:paraId="102A5896" w14:textId="30DD4F47" w:rsidR="00FD73C2" w:rsidRPr="00EA4245" w:rsidRDefault="00FD73C2" w:rsidP="007573B3">
      <w:pPr>
        <w:rPr>
          <w:rFonts w:ascii="Verdana" w:hAnsi="Verdana"/>
          <w:sz w:val="20"/>
          <w:szCs w:val="20"/>
        </w:rPr>
      </w:pPr>
      <w:r w:rsidRPr="00EA4245">
        <w:rPr>
          <w:rFonts w:ascii="Verdana" w:hAnsi="Verdana"/>
          <w:sz w:val="20"/>
          <w:szCs w:val="20"/>
        </w:rPr>
        <w:t xml:space="preserve">Substance Abuse </w:t>
      </w:r>
      <w:r w:rsidR="00775E7A" w:rsidRPr="00EA4245">
        <w:rPr>
          <w:rFonts w:ascii="Verdana" w:hAnsi="Verdana"/>
          <w:sz w:val="20"/>
          <w:szCs w:val="20"/>
        </w:rPr>
        <w:t xml:space="preserve">and </w:t>
      </w:r>
      <w:r w:rsidRPr="00EA4245">
        <w:rPr>
          <w:rFonts w:ascii="Verdana" w:hAnsi="Verdana"/>
          <w:sz w:val="20"/>
          <w:szCs w:val="20"/>
        </w:rPr>
        <w:t>Mental Health Services Administration</w:t>
      </w:r>
    </w:p>
    <w:p w14:paraId="77009829" w14:textId="72C12372" w:rsidR="007573B3" w:rsidRPr="00EA4245" w:rsidRDefault="00237D34" w:rsidP="006A1EC8">
      <w:pPr>
        <w:spacing w:after="160"/>
        <w:rPr>
          <w:rFonts w:ascii="Verdana" w:hAnsi="Verdana"/>
          <w:sz w:val="20"/>
          <w:szCs w:val="20"/>
        </w:rPr>
      </w:pPr>
      <w:hyperlink r:id="rId41" w:history="1">
        <w:r w:rsidR="007573B3" w:rsidRPr="00EA4245">
          <w:rPr>
            <w:rStyle w:val="Hyperlink"/>
            <w:rFonts w:ascii="Verdana" w:hAnsi="Verdana"/>
            <w:sz w:val="20"/>
            <w:szCs w:val="20"/>
          </w:rPr>
          <w:t>Kimberly.Johnson@samhsa.hhs.gov</w:t>
        </w:r>
      </w:hyperlink>
    </w:p>
    <w:p w14:paraId="32CD3CB9" w14:textId="77777777" w:rsidR="00FD73C2" w:rsidRPr="00EA4245" w:rsidRDefault="00FD73C2" w:rsidP="007573B3">
      <w:pPr>
        <w:rPr>
          <w:rFonts w:ascii="Verdana" w:hAnsi="Verdana"/>
          <w:sz w:val="20"/>
          <w:szCs w:val="20"/>
        </w:rPr>
      </w:pPr>
      <w:r w:rsidRPr="00EA4245">
        <w:rPr>
          <w:rFonts w:ascii="Verdana" w:hAnsi="Verdana"/>
          <w:sz w:val="20"/>
          <w:szCs w:val="20"/>
        </w:rPr>
        <w:t>Andrew Klein</w:t>
      </w:r>
    </w:p>
    <w:p w14:paraId="069F480C" w14:textId="77777777" w:rsidR="00FD73C2" w:rsidRPr="00EA4245" w:rsidRDefault="00FD73C2" w:rsidP="007573B3">
      <w:pPr>
        <w:rPr>
          <w:rFonts w:ascii="Verdana" w:hAnsi="Verdana"/>
          <w:sz w:val="20"/>
          <w:szCs w:val="20"/>
        </w:rPr>
      </w:pPr>
      <w:r w:rsidRPr="00EA4245">
        <w:rPr>
          <w:rFonts w:ascii="Verdana" w:hAnsi="Verdana"/>
          <w:sz w:val="20"/>
          <w:szCs w:val="20"/>
        </w:rPr>
        <w:t>RSAT T/TA Director</w:t>
      </w:r>
    </w:p>
    <w:p w14:paraId="279BA8BC" w14:textId="77777777" w:rsidR="00FD73C2" w:rsidRPr="00EA4245" w:rsidRDefault="00FD73C2" w:rsidP="007573B3">
      <w:pPr>
        <w:rPr>
          <w:rFonts w:ascii="Verdana" w:hAnsi="Verdana"/>
          <w:sz w:val="20"/>
          <w:szCs w:val="20"/>
        </w:rPr>
      </w:pPr>
      <w:r w:rsidRPr="00EA4245">
        <w:rPr>
          <w:rFonts w:ascii="Verdana" w:hAnsi="Verdana"/>
          <w:sz w:val="20"/>
          <w:szCs w:val="20"/>
        </w:rPr>
        <w:t>Advocates for Human Potential, Inc.</w:t>
      </w:r>
    </w:p>
    <w:p w14:paraId="19A50CDD" w14:textId="77777777" w:rsidR="00FD73C2" w:rsidRPr="00EA4245" w:rsidRDefault="00237D34" w:rsidP="006A1EC8">
      <w:pPr>
        <w:spacing w:after="160"/>
        <w:rPr>
          <w:rFonts w:ascii="Verdana" w:hAnsi="Verdana"/>
          <w:sz w:val="20"/>
          <w:szCs w:val="20"/>
        </w:rPr>
      </w:pPr>
      <w:hyperlink r:id="rId42" w:history="1">
        <w:r w:rsidR="00FD73C2" w:rsidRPr="00EA4245">
          <w:rPr>
            <w:rStyle w:val="Hyperlink"/>
            <w:rFonts w:ascii="Verdana" w:hAnsi="Verdana"/>
            <w:sz w:val="20"/>
            <w:szCs w:val="20"/>
          </w:rPr>
          <w:t>aklein@ahpnet.com</w:t>
        </w:r>
      </w:hyperlink>
    </w:p>
    <w:p w14:paraId="3C4C7537" w14:textId="77777777" w:rsidR="00FD73C2" w:rsidRPr="00EA4245" w:rsidRDefault="00FD73C2" w:rsidP="007573B3">
      <w:pPr>
        <w:rPr>
          <w:rFonts w:ascii="Verdana" w:hAnsi="Verdana"/>
          <w:sz w:val="20"/>
          <w:szCs w:val="20"/>
        </w:rPr>
      </w:pPr>
      <w:r w:rsidRPr="00EA4245">
        <w:rPr>
          <w:rFonts w:ascii="Verdana" w:hAnsi="Verdana"/>
          <w:sz w:val="20"/>
          <w:szCs w:val="20"/>
        </w:rPr>
        <w:t>Tara Kunkel</w:t>
      </w:r>
    </w:p>
    <w:p w14:paraId="5C3986D6" w14:textId="77777777" w:rsidR="00FD73C2" w:rsidRPr="00EA4245" w:rsidRDefault="00FD73C2" w:rsidP="007573B3">
      <w:pPr>
        <w:rPr>
          <w:rFonts w:ascii="Verdana" w:hAnsi="Verdana"/>
          <w:sz w:val="20"/>
          <w:szCs w:val="20"/>
        </w:rPr>
      </w:pPr>
      <w:r w:rsidRPr="00EA4245">
        <w:rPr>
          <w:rFonts w:ascii="Verdana" w:hAnsi="Verdana"/>
          <w:sz w:val="20"/>
          <w:szCs w:val="20"/>
        </w:rPr>
        <w:t>BJA Visiting Fellow</w:t>
      </w:r>
    </w:p>
    <w:p w14:paraId="25F6A100" w14:textId="77777777" w:rsidR="00FD73C2" w:rsidRPr="00EA4245" w:rsidRDefault="00FD73C2" w:rsidP="007573B3">
      <w:pPr>
        <w:rPr>
          <w:rFonts w:ascii="Verdana" w:hAnsi="Verdana"/>
          <w:sz w:val="20"/>
          <w:szCs w:val="20"/>
        </w:rPr>
      </w:pPr>
      <w:r w:rsidRPr="00EA4245">
        <w:rPr>
          <w:rFonts w:ascii="Verdana" w:hAnsi="Verdana"/>
          <w:sz w:val="20"/>
          <w:szCs w:val="20"/>
        </w:rPr>
        <w:t>Prescription Drug Abuse</w:t>
      </w:r>
    </w:p>
    <w:p w14:paraId="018B4E00" w14:textId="77777777" w:rsidR="00FD73C2" w:rsidRPr="00EA4245" w:rsidRDefault="00FD73C2" w:rsidP="007573B3">
      <w:pPr>
        <w:rPr>
          <w:rFonts w:ascii="Verdana" w:hAnsi="Verdana"/>
          <w:sz w:val="20"/>
          <w:szCs w:val="20"/>
        </w:rPr>
      </w:pPr>
      <w:r w:rsidRPr="00EA4245">
        <w:rPr>
          <w:rFonts w:ascii="Verdana" w:hAnsi="Verdana"/>
          <w:sz w:val="20"/>
          <w:szCs w:val="20"/>
        </w:rPr>
        <w:t>Office of Justice Programs</w:t>
      </w:r>
    </w:p>
    <w:p w14:paraId="583C1709"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7B6B75C7" w14:textId="19A44CC2" w:rsidR="007573B3" w:rsidRPr="00EA4245" w:rsidRDefault="00237D34" w:rsidP="006A1EC8">
      <w:pPr>
        <w:spacing w:after="160"/>
        <w:rPr>
          <w:rFonts w:ascii="Verdana" w:hAnsi="Verdana"/>
          <w:sz w:val="20"/>
          <w:szCs w:val="20"/>
        </w:rPr>
      </w:pPr>
      <w:hyperlink r:id="rId43" w:history="1">
        <w:r w:rsidR="007573B3" w:rsidRPr="00EA4245">
          <w:rPr>
            <w:rStyle w:val="Hyperlink"/>
            <w:rFonts w:ascii="Verdana" w:hAnsi="Verdana"/>
            <w:sz w:val="20"/>
            <w:szCs w:val="20"/>
          </w:rPr>
          <w:t>Tara.Kunkel@ojp.usdoj.gov</w:t>
        </w:r>
      </w:hyperlink>
    </w:p>
    <w:p w14:paraId="54FB3BE5" w14:textId="77777777" w:rsidR="00FD73C2" w:rsidRPr="00EA4245" w:rsidRDefault="00FD73C2" w:rsidP="007573B3">
      <w:pPr>
        <w:rPr>
          <w:rFonts w:ascii="Verdana" w:hAnsi="Verdana"/>
          <w:sz w:val="20"/>
          <w:szCs w:val="20"/>
        </w:rPr>
      </w:pPr>
      <w:r w:rsidRPr="00EA4245">
        <w:rPr>
          <w:rFonts w:ascii="Verdana" w:hAnsi="Verdana"/>
          <w:sz w:val="20"/>
          <w:szCs w:val="20"/>
        </w:rPr>
        <w:t>Mary Lou Leary</w:t>
      </w:r>
    </w:p>
    <w:p w14:paraId="4535B05C" w14:textId="77777777" w:rsidR="00FD73C2" w:rsidRPr="00EA4245" w:rsidRDefault="00FD73C2" w:rsidP="007573B3">
      <w:pPr>
        <w:rPr>
          <w:rFonts w:ascii="Verdana" w:hAnsi="Verdana"/>
          <w:sz w:val="20"/>
          <w:szCs w:val="20"/>
        </w:rPr>
      </w:pPr>
      <w:r w:rsidRPr="00EA4245">
        <w:rPr>
          <w:rFonts w:ascii="Verdana" w:hAnsi="Verdana"/>
          <w:sz w:val="20"/>
          <w:szCs w:val="20"/>
        </w:rPr>
        <w:t>Deputy Director</w:t>
      </w:r>
    </w:p>
    <w:p w14:paraId="37BB900A" w14:textId="77777777" w:rsidR="00FD73C2" w:rsidRPr="00EA4245" w:rsidRDefault="00FD73C2" w:rsidP="007573B3">
      <w:pPr>
        <w:rPr>
          <w:rFonts w:ascii="Verdana" w:hAnsi="Verdana"/>
          <w:sz w:val="20"/>
          <w:szCs w:val="20"/>
        </w:rPr>
      </w:pPr>
      <w:r w:rsidRPr="00EA4245">
        <w:rPr>
          <w:rFonts w:ascii="Verdana" w:hAnsi="Verdana"/>
          <w:sz w:val="20"/>
          <w:szCs w:val="20"/>
        </w:rPr>
        <w:t>Office of National Drug Control Policy</w:t>
      </w:r>
    </w:p>
    <w:p w14:paraId="4CCE54F5" w14:textId="7063DD0C" w:rsidR="007573B3" w:rsidRPr="00EA4245" w:rsidRDefault="00237D34" w:rsidP="006A1EC8">
      <w:pPr>
        <w:spacing w:after="160"/>
        <w:rPr>
          <w:rFonts w:ascii="Verdana" w:hAnsi="Verdana"/>
          <w:sz w:val="20"/>
          <w:szCs w:val="20"/>
        </w:rPr>
      </w:pPr>
      <w:hyperlink r:id="rId44" w:history="1">
        <w:r w:rsidR="007573B3" w:rsidRPr="00EA4245">
          <w:rPr>
            <w:rStyle w:val="Hyperlink"/>
            <w:rFonts w:ascii="Verdana" w:hAnsi="Verdana"/>
            <w:sz w:val="20"/>
            <w:szCs w:val="20"/>
          </w:rPr>
          <w:t>Mary_L_Leary@ondcp.eop.gov</w:t>
        </w:r>
      </w:hyperlink>
    </w:p>
    <w:p w14:paraId="3BFCDA2E" w14:textId="77777777" w:rsidR="00FD73C2" w:rsidRPr="00EA4245" w:rsidRDefault="00FD73C2" w:rsidP="007573B3">
      <w:pPr>
        <w:rPr>
          <w:rFonts w:ascii="Verdana" w:hAnsi="Verdana"/>
          <w:sz w:val="20"/>
          <w:szCs w:val="20"/>
        </w:rPr>
      </w:pPr>
      <w:r w:rsidRPr="00EA4245">
        <w:rPr>
          <w:rFonts w:ascii="Verdana" w:hAnsi="Verdana"/>
          <w:sz w:val="20"/>
          <w:szCs w:val="20"/>
        </w:rPr>
        <w:t>Lisa Talbot Lundrigan</w:t>
      </w:r>
    </w:p>
    <w:p w14:paraId="6E4AFB30" w14:textId="77777777" w:rsidR="00FD73C2" w:rsidRPr="00EA4245" w:rsidRDefault="00FD73C2" w:rsidP="007573B3">
      <w:pPr>
        <w:rPr>
          <w:rFonts w:ascii="Verdana" w:hAnsi="Verdana"/>
          <w:sz w:val="20"/>
          <w:szCs w:val="20"/>
        </w:rPr>
      </w:pPr>
      <w:r w:rsidRPr="00EA4245">
        <w:rPr>
          <w:rFonts w:ascii="Verdana" w:hAnsi="Verdana"/>
          <w:sz w:val="20"/>
          <w:szCs w:val="20"/>
        </w:rPr>
        <w:t>RSAT Faculty (ACA)</w:t>
      </w:r>
    </w:p>
    <w:p w14:paraId="4D935088" w14:textId="77777777" w:rsidR="00FD73C2" w:rsidRPr="00EA4245" w:rsidRDefault="00FD73C2" w:rsidP="007573B3">
      <w:pPr>
        <w:rPr>
          <w:rFonts w:ascii="Verdana" w:hAnsi="Verdana"/>
          <w:sz w:val="20"/>
          <w:szCs w:val="20"/>
        </w:rPr>
      </w:pPr>
      <w:r w:rsidRPr="00EA4245">
        <w:rPr>
          <w:rFonts w:ascii="Verdana" w:hAnsi="Verdana"/>
          <w:sz w:val="20"/>
          <w:szCs w:val="20"/>
        </w:rPr>
        <w:t>Vice President</w:t>
      </w:r>
    </w:p>
    <w:p w14:paraId="2785410F" w14:textId="77777777" w:rsidR="00FD73C2" w:rsidRPr="00EA4245" w:rsidRDefault="00FD73C2" w:rsidP="007573B3">
      <w:pPr>
        <w:rPr>
          <w:rFonts w:ascii="Verdana" w:hAnsi="Verdana"/>
          <w:sz w:val="20"/>
          <w:szCs w:val="20"/>
        </w:rPr>
      </w:pPr>
      <w:r w:rsidRPr="00EA4245">
        <w:rPr>
          <w:rFonts w:ascii="Verdana" w:hAnsi="Verdana"/>
          <w:sz w:val="20"/>
          <w:szCs w:val="20"/>
        </w:rPr>
        <w:t>AdCare Criminal Justice Services</w:t>
      </w:r>
    </w:p>
    <w:p w14:paraId="4F781687" w14:textId="39D6A487" w:rsidR="007573B3" w:rsidRPr="00EA4245" w:rsidRDefault="00237D34" w:rsidP="006A1EC8">
      <w:pPr>
        <w:spacing w:after="160"/>
        <w:rPr>
          <w:rFonts w:ascii="Verdana" w:hAnsi="Verdana"/>
          <w:sz w:val="20"/>
          <w:szCs w:val="20"/>
        </w:rPr>
      </w:pPr>
      <w:hyperlink r:id="rId45" w:history="1">
        <w:r w:rsidR="007573B3" w:rsidRPr="00EA4245">
          <w:rPr>
            <w:rStyle w:val="Hyperlink"/>
            <w:rFonts w:ascii="Verdana" w:hAnsi="Verdana"/>
            <w:sz w:val="20"/>
            <w:szCs w:val="20"/>
          </w:rPr>
          <w:t>ltalbotlundrigan@gmail.com</w:t>
        </w:r>
      </w:hyperlink>
    </w:p>
    <w:p w14:paraId="76F35040" w14:textId="1E193045" w:rsidR="00FD73C2" w:rsidRPr="00EA4245" w:rsidRDefault="00FD73C2" w:rsidP="007573B3">
      <w:pPr>
        <w:rPr>
          <w:rFonts w:ascii="Verdana" w:hAnsi="Verdana"/>
          <w:sz w:val="20"/>
          <w:szCs w:val="20"/>
        </w:rPr>
      </w:pPr>
      <w:r w:rsidRPr="00EA4245">
        <w:rPr>
          <w:rFonts w:ascii="Verdana" w:hAnsi="Verdana"/>
          <w:sz w:val="20"/>
          <w:szCs w:val="20"/>
        </w:rPr>
        <w:t>Denise O'Donnell</w:t>
      </w:r>
    </w:p>
    <w:p w14:paraId="6F5AABF2" w14:textId="77777777" w:rsidR="00FD73C2" w:rsidRPr="00EA4245" w:rsidRDefault="00FD73C2" w:rsidP="007573B3">
      <w:pPr>
        <w:rPr>
          <w:rFonts w:ascii="Verdana" w:hAnsi="Verdana"/>
          <w:sz w:val="20"/>
          <w:szCs w:val="20"/>
        </w:rPr>
      </w:pPr>
      <w:r w:rsidRPr="00EA4245">
        <w:rPr>
          <w:rFonts w:ascii="Verdana" w:hAnsi="Verdana"/>
          <w:sz w:val="20"/>
          <w:szCs w:val="20"/>
        </w:rPr>
        <w:t>Director</w:t>
      </w:r>
    </w:p>
    <w:p w14:paraId="04835722" w14:textId="77777777" w:rsidR="00FD73C2" w:rsidRPr="00EA4245" w:rsidRDefault="00FD73C2" w:rsidP="007573B3">
      <w:pPr>
        <w:rPr>
          <w:rFonts w:ascii="Verdana" w:hAnsi="Verdana"/>
          <w:sz w:val="20"/>
          <w:szCs w:val="20"/>
        </w:rPr>
      </w:pPr>
      <w:r w:rsidRPr="00EA4245">
        <w:rPr>
          <w:rFonts w:ascii="Verdana" w:hAnsi="Verdana"/>
          <w:sz w:val="20"/>
          <w:szCs w:val="20"/>
        </w:rPr>
        <w:t>Bureau of Justice Assistance</w:t>
      </w:r>
    </w:p>
    <w:p w14:paraId="3DB25C56"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7FAD86D9" w14:textId="097234F1" w:rsidR="007573B3" w:rsidRPr="00EA4245" w:rsidRDefault="00FD73C2" w:rsidP="006A1EC8">
      <w:pPr>
        <w:spacing w:after="160"/>
        <w:rPr>
          <w:rStyle w:val="Hyperlink"/>
          <w:rFonts w:ascii="Verdana" w:hAnsi="Verdana"/>
          <w:sz w:val="20"/>
          <w:szCs w:val="20"/>
        </w:rPr>
      </w:pPr>
      <w:r w:rsidRPr="00EA4245">
        <w:rPr>
          <w:rStyle w:val="Hyperlink"/>
          <w:rFonts w:ascii="Verdana" w:hAnsi="Verdana"/>
          <w:sz w:val="20"/>
          <w:szCs w:val="20"/>
        </w:rPr>
        <w:t>Denise.O’Donnell@usdoj.gov</w:t>
      </w:r>
    </w:p>
    <w:p w14:paraId="4DFF016E" w14:textId="77777777" w:rsidR="00FD73C2" w:rsidRPr="00EA4245" w:rsidRDefault="00FD73C2" w:rsidP="007573B3">
      <w:pPr>
        <w:rPr>
          <w:rFonts w:ascii="Verdana" w:hAnsi="Verdana"/>
          <w:sz w:val="20"/>
          <w:szCs w:val="20"/>
        </w:rPr>
      </w:pPr>
      <w:r w:rsidRPr="00EA4245">
        <w:rPr>
          <w:rFonts w:ascii="Verdana" w:hAnsi="Verdana"/>
          <w:sz w:val="20"/>
          <w:szCs w:val="20"/>
        </w:rPr>
        <w:t>Ruby Qazilbash</w:t>
      </w:r>
    </w:p>
    <w:p w14:paraId="4AE6A5FD" w14:textId="77777777" w:rsidR="00FD73C2" w:rsidRPr="00EA4245" w:rsidRDefault="00FD73C2" w:rsidP="007573B3">
      <w:pPr>
        <w:rPr>
          <w:rFonts w:ascii="Verdana" w:hAnsi="Verdana"/>
          <w:sz w:val="20"/>
          <w:szCs w:val="20"/>
        </w:rPr>
      </w:pPr>
      <w:r w:rsidRPr="00EA4245">
        <w:rPr>
          <w:rFonts w:ascii="Verdana" w:hAnsi="Verdana"/>
          <w:sz w:val="20"/>
          <w:szCs w:val="20"/>
        </w:rPr>
        <w:t>Associate Deputy Director</w:t>
      </w:r>
    </w:p>
    <w:p w14:paraId="0D7AAA43" w14:textId="77777777" w:rsidR="00FD73C2" w:rsidRPr="00EA4245" w:rsidRDefault="00FD73C2" w:rsidP="007573B3">
      <w:pPr>
        <w:rPr>
          <w:rFonts w:ascii="Verdana" w:hAnsi="Verdana"/>
          <w:sz w:val="20"/>
          <w:szCs w:val="20"/>
        </w:rPr>
      </w:pPr>
      <w:r w:rsidRPr="00EA4245">
        <w:rPr>
          <w:rFonts w:ascii="Verdana" w:hAnsi="Verdana"/>
          <w:sz w:val="20"/>
          <w:szCs w:val="20"/>
        </w:rPr>
        <w:t>Bureau of Justice Assistance</w:t>
      </w:r>
    </w:p>
    <w:p w14:paraId="35E28D87"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44203E9C" w14:textId="65CE3C0B" w:rsidR="007573B3" w:rsidRPr="00EA4245" w:rsidRDefault="00237D34" w:rsidP="006A1EC8">
      <w:pPr>
        <w:spacing w:after="160"/>
        <w:rPr>
          <w:rFonts w:ascii="Verdana" w:hAnsi="Verdana"/>
          <w:sz w:val="20"/>
          <w:szCs w:val="20"/>
        </w:rPr>
      </w:pPr>
      <w:hyperlink r:id="rId46" w:history="1">
        <w:r w:rsidR="007573B3" w:rsidRPr="00EA4245">
          <w:rPr>
            <w:rStyle w:val="Hyperlink"/>
            <w:rFonts w:ascii="Verdana" w:hAnsi="Verdana"/>
            <w:sz w:val="20"/>
            <w:szCs w:val="20"/>
          </w:rPr>
          <w:t>Ruby.Qazilbash@usdoj.gov</w:t>
        </w:r>
      </w:hyperlink>
    </w:p>
    <w:p w14:paraId="584557CA" w14:textId="77777777" w:rsidR="00FD73C2" w:rsidRPr="00EA4245" w:rsidRDefault="00FD73C2" w:rsidP="007573B3">
      <w:pPr>
        <w:rPr>
          <w:rFonts w:ascii="Verdana" w:hAnsi="Verdana"/>
          <w:sz w:val="20"/>
          <w:szCs w:val="20"/>
        </w:rPr>
      </w:pPr>
      <w:r w:rsidRPr="00EA4245">
        <w:rPr>
          <w:rFonts w:ascii="Verdana" w:hAnsi="Verdana"/>
          <w:sz w:val="20"/>
          <w:szCs w:val="20"/>
        </w:rPr>
        <w:t>Neal Shifman</w:t>
      </w:r>
    </w:p>
    <w:p w14:paraId="7745B3DA" w14:textId="77777777" w:rsidR="00FD73C2" w:rsidRPr="00EA4245" w:rsidRDefault="00FD73C2" w:rsidP="007573B3">
      <w:pPr>
        <w:rPr>
          <w:rFonts w:ascii="Verdana" w:hAnsi="Verdana"/>
          <w:sz w:val="20"/>
          <w:szCs w:val="20"/>
        </w:rPr>
      </w:pPr>
      <w:r w:rsidRPr="00EA4245">
        <w:rPr>
          <w:rFonts w:ascii="Verdana" w:hAnsi="Verdana"/>
          <w:sz w:val="20"/>
          <w:szCs w:val="20"/>
        </w:rPr>
        <w:t>President and Chief Executive Officer</w:t>
      </w:r>
    </w:p>
    <w:p w14:paraId="4811995F" w14:textId="77777777" w:rsidR="00FD73C2" w:rsidRPr="00EA4245" w:rsidRDefault="00FD73C2" w:rsidP="007573B3">
      <w:pPr>
        <w:rPr>
          <w:rFonts w:ascii="Verdana" w:hAnsi="Verdana"/>
          <w:sz w:val="20"/>
          <w:szCs w:val="20"/>
        </w:rPr>
      </w:pPr>
      <w:r w:rsidRPr="00EA4245">
        <w:rPr>
          <w:rFonts w:ascii="Verdana" w:hAnsi="Verdana"/>
          <w:sz w:val="20"/>
          <w:szCs w:val="20"/>
        </w:rPr>
        <w:t>Advocates for Human Potential, Inc.</w:t>
      </w:r>
    </w:p>
    <w:p w14:paraId="67688386" w14:textId="0ED33CFD" w:rsidR="007573B3" w:rsidRPr="00EA4245" w:rsidRDefault="00237D34" w:rsidP="006A1EC8">
      <w:pPr>
        <w:spacing w:after="160"/>
        <w:rPr>
          <w:rFonts w:ascii="Verdana" w:hAnsi="Verdana"/>
          <w:sz w:val="20"/>
          <w:szCs w:val="20"/>
        </w:rPr>
      </w:pPr>
      <w:hyperlink r:id="rId47" w:history="1">
        <w:r w:rsidR="007573B3" w:rsidRPr="00EA4245">
          <w:rPr>
            <w:rStyle w:val="Hyperlink"/>
            <w:rFonts w:ascii="Verdana" w:hAnsi="Verdana"/>
            <w:sz w:val="20"/>
            <w:szCs w:val="20"/>
          </w:rPr>
          <w:t>nshifman@ahpnet.com</w:t>
        </w:r>
      </w:hyperlink>
    </w:p>
    <w:p w14:paraId="04AD2DC3" w14:textId="77777777" w:rsidR="00FD73C2" w:rsidRPr="00EA4245" w:rsidRDefault="00FD73C2" w:rsidP="007573B3">
      <w:pPr>
        <w:rPr>
          <w:rFonts w:ascii="Verdana" w:hAnsi="Verdana"/>
          <w:sz w:val="20"/>
          <w:szCs w:val="20"/>
        </w:rPr>
      </w:pPr>
      <w:r w:rsidRPr="00EA4245">
        <w:rPr>
          <w:rFonts w:ascii="Verdana" w:hAnsi="Verdana"/>
          <w:sz w:val="20"/>
          <w:szCs w:val="20"/>
        </w:rPr>
        <w:t>Kristin Stainbrook</w:t>
      </w:r>
    </w:p>
    <w:p w14:paraId="02C150EF" w14:textId="77777777" w:rsidR="00FD73C2" w:rsidRPr="00EA4245" w:rsidRDefault="00FD73C2" w:rsidP="007573B3">
      <w:pPr>
        <w:rPr>
          <w:rFonts w:ascii="Verdana" w:hAnsi="Verdana"/>
          <w:sz w:val="20"/>
          <w:szCs w:val="20"/>
        </w:rPr>
      </w:pPr>
      <w:r w:rsidRPr="00EA4245">
        <w:rPr>
          <w:rFonts w:ascii="Verdana" w:hAnsi="Verdana"/>
          <w:sz w:val="20"/>
          <w:szCs w:val="20"/>
        </w:rPr>
        <w:t xml:space="preserve">Deputy Director of Research </w:t>
      </w:r>
    </w:p>
    <w:p w14:paraId="4D4A920D" w14:textId="77777777" w:rsidR="00FD73C2" w:rsidRPr="00EA4245" w:rsidRDefault="00FD73C2" w:rsidP="007573B3">
      <w:pPr>
        <w:rPr>
          <w:rFonts w:ascii="Verdana" w:hAnsi="Verdana"/>
          <w:sz w:val="20"/>
          <w:szCs w:val="20"/>
        </w:rPr>
      </w:pPr>
      <w:r w:rsidRPr="00EA4245">
        <w:rPr>
          <w:rFonts w:ascii="Verdana" w:hAnsi="Verdana"/>
          <w:sz w:val="20"/>
          <w:szCs w:val="20"/>
        </w:rPr>
        <w:t>Advocates for Human Potential, Inc.</w:t>
      </w:r>
    </w:p>
    <w:p w14:paraId="40D1E387" w14:textId="77777777" w:rsidR="00FD73C2" w:rsidRPr="00EA4245" w:rsidRDefault="00237D34" w:rsidP="006A1EC8">
      <w:pPr>
        <w:spacing w:after="160"/>
        <w:rPr>
          <w:rFonts w:ascii="Verdana" w:hAnsi="Verdana"/>
          <w:sz w:val="20"/>
          <w:szCs w:val="20"/>
        </w:rPr>
      </w:pPr>
      <w:hyperlink r:id="rId48" w:history="1">
        <w:r w:rsidR="00FD73C2" w:rsidRPr="00EA4245">
          <w:rPr>
            <w:rStyle w:val="Hyperlink"/>
            <w:rFonts w:ascii="Verdana" w:hAnsi="Verdana"/>
            <w:sz w:val="20"/>
            <w:szCs w:val="20"/>
          </w:rPr>
          <w:t>kstainbrook@ahpnet.com</w:t>
        </w:r>
      </w:hyperlink>
    </w:p>
    <w:p w14:paraId="14765B52" w14:textId="77777777" w:rsidR="00FD73C2" w:rsidRPr="00EA4245" w:rsidRDefault="00FD73C2" w:rsidP="007573B3">
      <w:pPr>
        <w:rPr>
          <w:rFonts w:ascii="Verdana" w:hAnsi="Verdana"/>
          <w:sz w:val="20"/>
          <w:szCs w:val="20"/>
        </w:rPr>
      </w:pPr>
      <w:r w:rsidRPr="00EA4245">
        <w:rPr>
          <w:rFonts w:ascii="Verdana" w:hAnsi="Verdana"/>
          <w:sz w:val="20"/>
          <w:szCs w:val="20"/>
        </w:rPr>
        <w:t>Colleen Stoner</w:t>
      </w:r>
    </w:p>
    <w:p w14:paraId="1B9A1BED" w14:textId="77777777" w:rsidR="00FD73C2" w:rsidRPr="00EA4245" w:rsidRDefault="00FD73C2" w:rsidP="007573B3">
      <w:pPr>
        <w:rPr>
          <w:rFonts w:ascii="Verdana" w:hAnsi="Verdana"/>
          <w:sz w:val="20"/>
          <w:szCs w:val="20"/>
        </w:rPr>
      </w:pPr>
      <w:r w:rsidRPr="00EA4245">
        <w:rPr>
          <w:rFonts w:ascii="Verdana" w:hAnsi="Verdana"/>
          <w:sz w:val="20"/>
          <w:szCs w:val="20"/>
        </w:rPr>
        <w:t>California RSAT</w:t>
      </w:r>
    </w:p>
    <w:p w14:paraId="022E235A" w14:textId="77777777" w:rsidR="00FD73C2" w:rsidRPr="00EA4245" w:rsidRDefault="00FD73C2" w:rsidP="007573B3">
      <w:pPr>
        <w:rPr>
          <w:rFonts w:ascii="Verdana" w:hAnsi="Verdana"/>
          <w:sz w:val="20"/>
          <w:szCs w:val="20"/>
        </w:rPr>
      </w:pPr>
      <w:r w:rsidRPr="00EA4245">
        <w:rPr>
          <w:rFonts w:ascii="Verdana" w:hAnsi="Verdana"/>
          <w:sz w:val="20"/>
          <w:szCs w:val="20"/>
        </w:rPr>
        <w:t xml:space="preserve">Field Representative </w:t>
      </w:r>
    </w:p>
    <w:p w14:paraId="3F0ED56A" w14:textId="77777777" w:rsidR="00FD73C2" w:rsidRPr="00EA4245" w:rsidRDefault="00FD73C2" w:rsidP="007573B3">
      <w:pPr>
        <w:rPr>
          <w:rFonts w:ascii="Verdana" w:hAnsi="Verdana"/>
          <w:sz w:val="20"/>
          <w:szCs w:val="20"/>
        </w:rPr>
      </w:pPr>
      <w:r w:rsidRPr="00EA4245">
        <w:rPr>
          <w:rFonts w:ascii="Verdana" w:hAnsi="Verdana"/>
          <w:sz w:val="20"/>
          <w:szCs w:val="20"/>
        </w:rPr>
        <w:t>Corrections Planning and Programs Division</w:t>
      </w:r>
    </w:p>
    <w:p w14:paraId="371E134F" w14:textId="6F16352B" w:rsidR="00FD73C2" w:rsidRPr="00EA4245" w:rsidRDefault="006076BF" w:rsidP="007573B3">
      <w:pPr>
        <w:rPr>
          <w:rFonts w:ascii="Verdana" w:hAnsi="Verdana"/>
          <w:sz w:val="20"/>
          <w:szCs w:val="20"/>
        </w:rPr>
      </w:pPr>
      <w:r w:rsidRPr="00EA4245">
        <w:rPr>
          <w:rFonts w:ascii="Verdana" w:hAnsi="Verdana"/>
          <w:sz w:val="20"/>
          <w:szCs w:val="20"/>
        </w:rPr>
        <w:t>CA</w:t>
      </w:r>
      <w:r w:rsidR="00FD73C2" w:rsidRPr="00EA4245">
        <w:rPr>
          <w:rFonts w:ascii="Verdana" w:hAnsi="Verdana"/>
          <w:sz w:val="20"/>
          <w:szCs w:val="20"/>
        </w:rPr>
        <w:t xml:space="preserve"> Board of State &amp; Community Corrections</w:t>
      </w:r>
    </w:p>
    <w:p w14:paraId="0CB50689" w14:textId="339E401B" w:rsidR="007573B3" w:rsidRPr="00EA4245" w:rsidRDefault="00237D34" w:rsidP="006A1EC8">
      <w:pPr>
        <w:spacing w:after="160"/>
        <w:rPr>
          <w:rFonts w:ascii="Verdana" w:hAnsi="Verdana"/>
          <w:sz w:val="20"/>
          <w:szCs w:val="20"/>
        </w:rPr>
      </w:pPr>
      <w:hyperlink r:id="rId49" w:history="1">
        <w:r w:rsidR="007573B3" w:rsidRPr="00EA4245">
          <w:rPr>
            <w:rStyle w:val="Hyperlink"/>
            <w:rFonts w:ascii="Verdana" w:hAnsi="Verdana"/>
            <w:sz w:val="20"/>
            <w:szCs w:val="20"/>
          </w:rPr>
          <w:t>Colleen.Stoner@bscc.ca.gov</w:t>
        </w:r>
      </w:hyperlink>
    </w:p>
    <w:p w14:paraId="518B579A" w14:textId="2CFFE175" w:rsidR="00FD73C2" w:rsidRPr="00EA4245" w:rsidRDefault="00FD73C2" w:rsidP="007573B3">
      <w:pPr>
        <w:rPr>
          <w:rFonts w:ascii="Verdana" w:hAnsi="Verdana"/>
          <w:sz w:val="20"/>
          <w:szCs w:val="20"/>
        </w:rPr>
      </w:pPr>
      <w:r w:rsidRPr="00EA4245">
        <w:rPr>
          <w:rFonts w:ascii="Verdana" w:hAnsi="Verdana"/>
          <w:sz w:val="20"/>
          <w:szCs w:val="20"/>
        </w:rPr>
        <w:t xml:space="preserve">Faye </w:t>
      </w:r>
      <w:r w:rsidR="00852CB4" w:rsidRPr="00EA4245">
        <w:rPr>
          <w:rFonts w:ascii="Verdana" w:hAnsi="Verdana"/>
          <w:sz w:val="20"/>
          <w:szCs w:val="20"/>
        </w:rPr>
        <w:t xml:space="preserve">S. </w:t>
      </w:r>
      <w:r w:rsidRPr="00EA4245">
        <w:rPr>
          <w:rFonts w:ascii="Verdana" w:hAnsi="Verdana"/>
          <w:sz w:val="20"/>
          <w:szCs w:val="20"/>
        </w:rPr>
        <w:t>Taxman</w:t>
      </w:r>
      <w:r w:rsidR="008E3F08" w:rsidRPr="00EA4245">
        <w:rPr>
          <w:rFonts w:ascii="Verdana" w:hAnsi="Verdana"/>
          <w:sz w:val="20"/>
          <w:szCs w:val="20"/>
        </w:rPr>
        <w:t>, Ph.</w:t>
      </w:r>
      <w:r w:rsidR="00852CB4" w:rsidRPr="00EA4245">
        <w:rPr>
          <w:rFonts w:ascii="Verdana" w:hAnsi="Verdana"/>
          <w:sz w:val="20"/>
          <w:szCs w:val="20"/>
        </w:rPr>
        <w:t>D.</w:t>
      </w:r>
    </w:p>
    <w:p w14:paraId="69AC8629" w14:textId="77777777" w:rsidR="00FD73C2" w:rsidRPr="00EA4245" w:rsidRDefault="00FD73C2" w:rsidP="007573B3">
      <w:pPr>
        <w:rPr>
          <w:rFonts w:ascii="Verdana" w:hAnsi="Verdana"/>
          <w:sz w:val="20"/>
          <w:szCs w:val="20"/>
        </w:rPr>
      </w:pPr>
      <w:r w:rsidRPr="00EA4245">
        <w:rPr>
          <w:rFonts w:ascii="Verdana" w:hAnsi="Verdana"/>
          <w:sz w:val="20"/>
          <w:szCs w:val="20"/>
        </w:rPr>
        <w:t>Director</w:t>
      </w:r>
    </w:p>
    <w:p w14:paraId="1AA3BD38" w14:textId="77777777" w:rsidR="00FD73C2" w:rsidRPr="00EA4245" w:rsidRDefault="00FD73C2" w:rsidP="007573B3">
      <w:pPr>
        <w:rPr>
          <w:rFonts w:ascii="Verdana" w:hAnsi="Verdana"/>
          <w:sz w:val="20"/>
          <w:szCs w:val="20"/>
        </w:rPr>
      </w:pPr>
      <w:r w:rsidRPr="00EA4245">
        <w:rPr>
          <w:rFonts w:ascii="Verdana" w:hAnsi="Verdana"/>
          <w:sz w:val="20"/>
          <w:szCs w:val="20"/>
        </w:rPr>
        <w:t>Center for Advancing Correctional Excellence</w:t>
      </w:r>
    </w:p>
    <w:p w14:paraId="169EDD85" w14:textId="77777777" w:rsidR="00FD73C2" w:rsidRPr="00EA4245" w:rsidRDefault="00FD73C2" w:rsidP="007573B3">
      <w:pPr>
        <w:rPr>
          <w:rFonts w:ascii="Verdana" w:hAnsi="Verdana"/>
          <w:sz w:val="20"/>
          <w:szCs w:val="20"/>
        </w:rPr>
      </w:pPr>
      <w:r w:rsidRPr="00EA4245">
        <w:rPr>
          <w:rFonts w:ascii="Verdana" w:hAnsi="Verdana"/>
          <w:sz w:val="20"/>
          <w:szCs w:val="20"/>
        </w:rPr>
        <w:t>George Mason University</w:t>
      </w:r>
    </w:p>
    <w:p w14:paraId="77A6012B" w14:textId="7809E67B" w:rsidR="007573B3" w:rsidRPr="00EA4245" w:rsidRDefault="00237D34" w:rsidP="006A1EC8">
      <w:pPr>
        <w:spacing w:after="160"/>
        <w:rPr>
          <w:rFonts w:ascii="Verdana" w:hAnsi="Verdana"/>
          <w:sz w:val="20"/>
          <w:szCs w:val="20"/>
        </w:rPr>
      </w:pPr>
      <w:hyperlink r:id="rId50" w:history="1">
        <w:r w:rsidR="007573B3" w:rsidRPr="00EA4245">
          <w:rPr>
            <w:rStyle w:val="Hyperlink"/>
            <w:rFonts w:ascii="Verdana" w:hAnsi="Verdana"/>
            <w:sz w:val="20"/>
            <w:szCs w:val="20"/>
          </w:rPr>
          <w:t>ftaxman@gmu.edu</w:t>
        </w:r>
      </w:hyperlink>
    </w:p>
    <w:p w14:paraId="15666E79" w14:textId="77777777" w:rsidR="00FD73C2" w:rsidRPr="00EA4245" w:rsidRDefault="00FD73C2" w:rsidP="007573B3">
      <w:pPr>
        <w:rPr>
          <w:rFonts w:ascii="Verdana" w:hAnsi="Verdana"/>
          <w:sz w:val="20"/>
          <w:szCs w:val="20"/>
        </w:rPr>
      </w:pPr>
      <w:r w:rsidRPr="00EA4245">
        <w:rPr>
          <w:rFonts w:ascii="Verdana" w:hAnsi="Verdana"/>
          <w:sz w:val="20"/>
          <w:szCs w:val="20"/>
        </w:rPr>
        <w:t>Linda Truitt</w:t>
      </w:r>
    </w:p>
    <w:p w14:paraId="15A8C897" w14:textId="77777777" w:rsidR="00FD73C2" w:rsidRPr="00EA4245" w:rsidRDefault="00FD73C2" w:rsidP="007573B3">
      <w:pPr>
        <w:rPr>
          <w:rFonts w:ascii="Verdana" w:hAnsi="Verdana"/>
          <w:sz w:val="20"/>
          <w:szCs w:val="20"/>
        </w:rPr>
      </w:pPr>
      <w:r w:rsidRPr="00EA4245">
        <w:rPr>
          <w:rFonts w:ascii="Verdana" w:hAnsi="Verdana"/>
          <w:sz w:val="20"/>
          <w:szCs w:val="20"/>
        </w:rPr>
        <w:t>Senior Social Science Analyst</w:t>
      </w:r>
    </w:p>
    <w:p w14:paraId="07240EEB" w14:textId="77777777" w:rsidR="00FD73C2" w:rsidRPr="00EA4245" w:rsidRDefault="00FD73C2" w:rsidP="007573B3">
      <w:pPr>
        <w:rPr>
          <w:rFonts w:ascii="Verdana" w:hAnsi="Verdana"/>
          <w:sz w:val="20"/>
          <w:szCs w:val="20"/>
        </w:rPr>
      </w:pPr>
      <w:r w:rsidRPr="00EA4245">
        <w:rPr>
          <w:rFonts w:ascii="Verdana" w:hAnsi="Verdana"/>
          <w:sz w:val="20"/>
          <w:szCs w:val="20"/>
        </w:rPr>
        <w:t>National Institute of Justice</w:t>
      </w:r>
    </w:p>
    <w:p w14:paraId="0D5CFA7B" w14:textId="77777777" w:rsidR="00FD73C2" w:rsidRPr="00EA4245" w:rsidRDefault="00FD73C2" w:rsidP="007573B3">
      <w:pPr>
        <w:rPr>
          <w:rFonts w:ascii="Verdana" w:hAnsi="Verdana"/>
          <w:sz w:val="20"/>
          <w:szCs w:val="20"/>
        </w:rPr>
      </w:pPr>
      <w:r w:rsidRPr="00EA4245">
        <w:rPr>
          <w:rFonts w:ascii="Verdana" w:hAnsi="Verdana"/>
          <w:sz w:val="20"/>
          <w:szCs w:val="20"/>
        </w:rPr>
        <w:t>Department of Justice</w:t>
      </w:r>
    </w:p>
    <w:p w14:paraId="38C7F774" w14:textId="3073E46E" w:rsidR="007573B3" w:rsidRPr="00EA4245" w:rsidRDefault="00237D34" w:rsidP="006A1EC8">
      <w:pPr>
        <w:spacing w:after="160"/>
        <w:rPr>
          <w:rStyle w:val="Hyperlink"/>
          <w:rFonts w:ascii="Verdana" w:hAnsi="Verdana"/>
          <w:sz w:val="20"/>
          <w:szCs w:val="20"/>
        </w:rPr>
      </w:pPr>
      <w:hyperlink r:id="rId51" w:history="1">
        <w:r w:rsidR="007573B3" w:rsidRPr="00EA4245">
          <w:rPr>
            <w:rStyle w:val="Hyperlink"/>
            <w:rFonts w:ascii="Verdana" w:hAnsi="Verdana"/>
            <w:sz w:val="20"/>
            <w:szCs w:val="20"/>
          </w:rPr>
          <w:t>Linda.Truitt@ojp.usdoj.gov</w:t>
        </w:r>
      </w:hyperlink>
    </w:p>
    <w:p w14:paraId="3F00438C" w14:textId="77777777" w:rsidR="00FD73C2" w:rsidRPr="00EA4245" w:rsidRDefault="00FD73C2" w:rsidP="007573B3">
      <w:pPr>
        <w:rPr>
          <w:rFonts w:ascii="Verdana" w:hAnsi="Verdana"/>
          <w:sz w:val="20"/>
          <w:szCs w:val="20"/>
        </w:rPr>
      </w:pPr>
      <w:r w:rsidRPr="00EA4245">
        <w:rPr>
          <w:rFonts w:ascii="Verdana" w:hAnsi="Verdana"/>
          <w:sz w:val="20"/>
          <w:szCs w:val="20"/>
        </w:rPr>
        <w:t>Steve Valle</w:t>
      </w:r>
    </w:p>
    <w:p w14:paraId="082C269B" w14:textId="77777777" w:rsidR="00FD73C2" w:rsidRPr="00EA4245" w:rsidRDefault="00FD73C2" w:rsidP="007573B3">
      <w:pPr>
        <w:rPr>
          <w:rFonts w:ascii="Verdana" w:hAnsi="Verdana"/>
          <w:sz w:val="20"/>
          <w:szCs w:val="20"/>
        </w:rPr>
      </w:pPr>
      <w:r w:rsidRPr="00EA4245">
        <w:rPr>
          <w:rFonts w:ascii="Verdana" w:hAnsi="Verdana"/>
          <w:sz w:val="20"/>
          <w:szCs w:val="20"/>
        </w:rPr>
        <w:t>RSAT Faculty (ACA)</w:t>
      </w:r>
    </w:p>
    <w:p w14:paraId="20D1CC7F" w14:textId="77777777" w:rsidR="00FD73C2" w:rsidRPr="00EA4245" w:rsidRDefault="00FD73C2" w:rsidP="007573B3">
      <w:pPr>
        <w:rPr>
          <w:rFonts w:ascii="Verdana" w:hAnsi="Verdana"/>
          <w:sz w:val="20"/>
          <w:szCs w:val="20"/>
        </w:rPr>
      </w:pPr>
      <w:r w:rsidRPr="00EA4245">
        <w:rPr>
          <w:rFonts w:ascii="Verdana" w:hAnsi="Verdana"/>
          <w:sz w:val="20"/>
          <w:szCs w:val="20"/>
        </w:rPr>
        <w:t>President</w:t>
      </w:r>
    </w:p>
    <w:p w14:paraId="2B9EE2DA" w14:textId="77777777" w:rsidR="00FD73C2" w:rsidRPr="00EA4245" w:rsidRDefault="00FD73C2" w:rsidP="007573B3">
      <w:pPr>
        <w:rPr>
          <w:rFonts w:ascii="Verdana" w:hAnsi="Verdana"/>
          <w:sz w:val="20"/>
          <w:szCs w:val="20"/>
        </w:rPr>
      </w:pPr>
      <w:r w:rsidRPr="00EA4245">
        <w:rPr>
          <w:rFonts w:ascii="Verdana" w:hAnsi="Verdana"/>
          <w:sz w:val="20"/>
          <w:szCs w:val="20"/>
        </w:rPr>
        <w:t>AdCare Criminal Justice Services</w:t>
      </w:r>
    </w:p>
    <w:p w14:paraId="780877F8" w14:textId="5FB3E7D4" w:rsidR="007573B3" w:rsidRPr="00EA4245" w:rsidRDefault="00237D34" w:rsidP="006A1EC8">
      <w:pPr>
        <w:spacing w:after="160"/>
        <w:rPr>
          <w:rFonts w:ascii="Verdana" w:hAnsi="Verdana"/>
          <w:sz w:val="20"/>
          <w:szCs w:val="20"/>
        </w:rPr>
      </w:pPr>
      <w:hyperlink r:id="rId52" w:history="1">
        <w:r w:rsidR="007573B3" w:rsidRPr="00EA4245">
          <w:rPr>
            <w:rStyle w:val="Hyperlink"/>
            <w:rFonts w:ascii="Verdana" w:hAnsi="Verdana"/>
            <w:sz w:val="20"/>
            <w:szCs w:val="20"/>
          </w:rPr>
          <w:t>svalle@comcast.net</w:t>
        </w:r>
      </w:hyperlink>
    </w:p>
    <w:p w14:paraId="49D81815" w14:textId="77777777" w:rsidR="00FD73C2" w:rsidRPr="00EA4245" w:rsidRDefault="00FD73C2" w:rsidP="007573B3">
      <w:pPr>
        <w:rPr>
          <w:rFonts w:ascii="Verdana" w:hAnsi="Verdana"/>
          <w:sz w:val="20"/>
          <w:szCs w:val="20"/>
        </w:rPr>
      </w:pPr>
      <w:r w:rsidRPr="00EA4245">
        <w:rPr>
          <w:rFonts w:ascii="Verdana" w:hAnsi="Verdana"/>
          <w:sz w:val="20"/>
          <w:szCs w:val="20"/>
        </w:rPr>
        <w:t>Tisha Wiley</w:t>
      </w:r>
    </w:p>
    <w:p w14:paraId="0220B23A" w14:textId="77777777" w:rsidR="00FD73C2" w:rsidRPr="00EA4245" w:rsidRDefault="00FD73C2" w:rsidP="007573B3">
      <w:pPr>
        <w:rPr>
          <w:rFonts w:ascii="Verdana" w:hAnsi="Verdana"/>
          <w:sz w:val="20"/>
          <w:szCs w:val="20"/>
        </w:rPr>
      </w:pPr>
      <w:r w:rsidRPr="00EA4245">
        <w:rPr>
          <w:rFonts w:ascii="Verdana" w:hAnsi="Verdana"/>
          <w:sz w:val="20"/>
          <w:szCs w:val="20"/>
        </w:rPr>
        <w:t>Health Scientist Administrator</w:t>
      </w:r>
    </w:p>
    <w:p w14:paraId="3B621152" w14:textId="5C63DAF1" w:rsidR="00FD73C2" w:rsidRPr="00EA4245" w:rsidRDefault="00FD73C2" w:rsidP="007573B3">
      <w:pPr>
        <w:rPr>
          <w:rFonts w:ascii="Verdana" w:hAnsi="Verdana"/>
          <w:sz w:val="20"/>
          <w:szCs w:val="20"/>
        </w:rPr>
      </w:pPr>
      <w:r w:rsidRPr="00EA4245">
        <w:rPr>
          <w:rFonts w:ascii="Verdana" w:hAnsi="Verdana"/>
          <w:sz w:val="20"/>
          <w:szCs w:val="20"/>
        </w:rPr>
        <w:t>N</w:t>
      </w:r>
      <w:r w:rsidR="007573B3" w:rsidRPr="00EA4245">
        <w:rPr>
          <w:rFonts w:ascii="Verdana" w:hAnsi="Verdana"/>
          <w:sz w:val="20"/>
          <w:szCs w:val="20"/>
        </w:rPr>
        <w:t>ational Institute of Drug Abuse</w:t>
      </w:r>
    </w:p>
    <w:p w14:paraId="1CE5EEAD" w14:textId="77777777" w:rsidR="006076BF" w:rsidRPr="00EA4245" w:rsidRDefault="00237D34" w:rsidP="007573B3">
      <w:pPr>
        <w:rPr>
          <w:rStyle w:val="Hyperlink"/>
          <w:rFonts w:ascii="Verdana" w:hAnsi="Verdana"/>
          <w:sz w:val="20"/>
          <w:szCs w:val="20"/>
        </w:rPr>
        <w:sectPr w:rsidR="006076BF" w:rsidRPr="00EA4245" w:rsidSect="00FD73C2">
          <w:type w:val="continuous"/>
          <w:pgSz w:w="12240" w:h="15840"/>
          <w:pgMar w:top="1440" w:right="1440" w:bottom="1440" w:left="1440" w:header="720" w:footer="720" w:gutter="0"/>
          <w:cols w:num="2" w:space="720"/>
          <w:docGrid w:linePitch="360"/>
        </w:sectPr>
      </w:pPr>
      <w:hyperlink r:id="rId53" w:history="1">
        <w:r w:rsidR="00FD73C2" w:rsidRPr="00EA4245">
          <w:rPr>
            <w:rStyle w:val="Hyperlink"/>
            <w:rFonts w:ascii="Verdana" w:hAnsi="Verdana"/>
            <w:sz w:val="20"/>
            <w:szCs w:val="20"/>
          </w:rPr>
          <w:t>tisha.wiley@nih.gov</w:t>
        </w:r>
      </w:hyperlink>
    </w:p>
    <w:p w14:paraId="00CD62EF" w14:textId="4AF1BDA8" w:rsidR="00B24258" w:rsidRPr="00EA4245" w:rsidRDefault="00A7531D" w:rsidP="00F15480">
      <w:pPr>
        <w:pStyle w:val="Heading2"/>
        <w:jc w:val="center"/>
        <w:rPr>
          <w:sz w:val="28"/>
          <w:u w:val="none"/>
          <w:lang w:val="en-US"/>
        </w:rPr>
      </w:pPr>
      <w:bookmarkStart w:id="16" w:name="_Toc462054658"/>
      <w:r w:rsidRPr="00EA4245">
        <w:rPr>
          <w:sz w:val="28"/>
          <w:u w:val="none"/>
          <w:lang w:val="en-US"/>
        </w:rPr>
        <w:lastRenderedPageBreak/>
        <w:t>Description of Evide</w:t>
      </w:r>
      <w:r w:rsidR="007573B3" w:rsidRPr="00EA4245">
        <w:rPr>
          <w:sz w:val="28"/>
          <w:u w:val="none"/>
          <w:lang w:val="en-US"/>
        </w:rPr>
        <w:t>nce-</w:t>
      </w:r>
      <w:r w:rsidRPr="00EA4245">
        <w:rPr>
          <w:sz w:val="28"/>
          <w:u w:val="none"/>
          <w:lang w:val="en-US"/>
        </w:rPr>
        <w:t>Based Programs</w:t>
      </w:r>
      <w:bookmarkEnd w:id="16"/>
    </w:p>
    <w:p w14:paraId="708B0FF5" w14:textId="77777777" w:rsidR="006076BF" w:rsidRPr="00EA4245" w:rsidRDefault="006076BF" w:rsidP="007573B3">
      <w:pPr>
        <w:rPr>
          <w:b/>
          <w:sz w:val="28"/>
          <w:szCs w:val="28"/>
        </w:rPr>
        <w:sectPr w:rsidR="006076BF" w:rsidRPr="00EA4245" w:rsidSect="006076BF">
          <w:pgSz w:w="12240" w:h="15840"/>
          <w:pgMar w:top="1440" w:right="1440" w:bottom="1440" w:left="1440" w:header="720" w:footer="720" w:gutter="0"/>
          <w:cols w:space="720"/>
          <w:docGrid w:linePitch="360"/>
        </w:sectPr>
      </w:pPr>
    </w:p>
    <w:p w14:paraId="33952B52" w14:textId="6E6D4208" w:rsidR="00B24258" w:rsidRPr="00EA4245" w:rsidRDefault="00B24258" w:rsidP="007573B3">
      <w:pPr>
        <w:rPr>
          <w:rFonts w:ascii="Verdana" w:hAnsi="Verdana"/>
          <w:b/>
          <w:sz w:val="20"/>
          <w:szCs w:val="20"/>
        </w:rPr>
      </w:pPr>
      <w:r w:rsidRPr="00EA4245">
        <w:rPr>
          <w:rFonts w:ascii="Verdana" w:hAnsi="Verdana"/>
          <w:b/>
          <w:sz w:val="20"/>
          <w:szCs w:val="20"/>
        </w:rPr>
        <w:t>National Institute on Drug Abuse</w:t>
      </w:r>
    </w:p>
    <w:p w14:paraId="67BC8DA1" w14:textId="3783BE0F" w:rsidR="00B24258" w:rsidRPr="00EA4245" w:rsidRDefault="001363E2" w:rsidP="007573B3">
      <w:pPr>
        <w:rPr>
          <w:rFonts w:ascii="Verdana" w:hAnsi="Verdana"/>
          <w:b/>
          <w:sz w:val="20"/>
          <w:szCs w:val="20"/>
        </w:rPr>
      </w:pPr>
      <w:r w:rsidRPr="00EA4245">
        <w:rPr>
          <w:rFonts w:ascii="Verdana" w:hAnsi="Verdana"/>
          <w:b/>
          <w:sz w:val="20"/>
          <w:szCs w:val="20"/>
        </w:rPr>
        <w:t xml:space="preserve">Cognitive </w:t>
      </w:r>
      <w:r w:rsidR="00B24258" w:rsidRPr="00EA4245">
        <w:rPr>
          <w:rFonts w:ascii="Verdana" w:hAnsi="Verdana"/>
          <w:b/>
          <w:sz w:val="20"/>
          <w:szCs w:val="20"/>
        </w:rPr>
        <w:t>Behavioral Therapy</w:t>
      </w:r>
    </w:p>
    <w:p w14:paraId="47924D07" w14:textId="61F455E2" w:rsidR="00B24258" w:rsidRPr="00EA4245" w:rsidRDefault="00B24258" w:rsidP="007573B3">
      <w:pPr>
        <w:spacing w:after="120"/>
        <w:rPr>
          <w:rFonts w:ascii="Verdana" w:hAnsi="Verdana"/>
          <w:sz w:val="20"/>
          <w:szCs w:val="20"/>
        </w:rPr>
      </w:pPr>
      <w:r w:rsidRPr="00EA4245">
        <w:rPr>
          <w:rFonts w:ascii="Verdana" w:hAnsi="Verdana"/>
          <w:sz w:val="20"/>
          <w:szCs w:val="20"/>
        </w:rPr>
        <w:t>CBT was originally developed to prevent relapse for problem drinking, and was later applied to cocaine addicted individuals.</w:t>
      </w:r>
      <w:r w:rsidR="00AD5E10" w:rsidRPr="00EA4245">
        <w:rPr>
          <w:rFonts w:ascii="Verdana" w:hAnsi="Verdana"/>
          <w:sz w:val="20"/>
          <w:szCs w:val="20"/>
        </w:rPr>
        <w:t xml:space="preserve"> </w:t>
      </w:r>
      <w:r w:rsidRPr="00EA4245">
        <w:rPr>
          <w:rFonts w:ascii="Verdana" w:hAnsi="Verdana"/>
          <w:sz w:val="20"/>
          <w:szCs w:val="20"/>
        </w:rPr>
        <w:t>The program emphasizes the importance of learning processes in the development of maladaptive behaviors. Participants identify and correct these maladaptive behaviors by applying different skills to deal with drug abuse as well as other co-occurring problems.</w:t>
      </w:r>
      <w:r w:rsidR="00AD5E10" w:rsidRPr="00EA4245">
        <w:rPr>
          <w:rFonts w:ascii="Verdana" w:hAnsi="Verdana"/>
          <w:sz w:val="20"/>
          <w:szCs w:val="20"/>
        </w:rPr>
        <w:t xml:space="preserve"> </w:t>
      </w:r>
      <w:r w:rsidRPr="00EA4245">
        <w:rPr>
          <w:rFonts w:ascii="Verdana" w:hAnsi="Verdana"/>
          <w:sz w:val="20"/>
          <w:szCs w:val="20"/>
        </w:rPr>
        <w:t>CBT in particular focuses on the enhancement of a participant’s self-control through a</w:t>
      </w:r>
      <w:r w:rsidR="007573B3" w:rsidRPr="00EA4245">
        <w:rPr>
          <w:rFonts w:ascii="Verdana" w:hAnsi="Verdana"/>
          <w:sz w:val="20"/>
          <w:szCs w:val="20"/>
        </w:rPr>
        <w:t xml:space="preserve"> variety of coping strategies. </w:t>
      </w:r>
      <w:r w:rsidRPr="00EA4245">
        <w:rPr>
          <w:rFonts w:ascii="Verdana" w:hAnsi="Verdana"/>
          <w:sz w:val="20"/>
          <w:szCs w:val="20"/>
        </w:rPr>
        <w:t>(</w:t>
      </w:r>
      <w:hyperlink r:id="rId54" w:history="1">
        <w:r w:rsidRPr="00EA4245">
          <w:rPr>
            <w:rStyle w:val="Hyperlink"/>
            <w:rFonts w:ascii="Verdana" w:hAnsi="Verdana"/>
            <w:sz w:val="20"/>
            <w:szCs w:val="20"/>
          </w:rPr>
          <w:t>https://www.drugabuse.gov/publications/principles-drug-addiction-treatment-research-based-guide-third-edition/evidence-based-approaches-to-drug-addiction-treatment/behavioral</w:t>
        </w:r>
      </w:hyperlink>
      <w:r w:rsidRPr="00EA4245">
        <w:rPr>
          <w:rFonts w:ascii="Verdana" w:hAnsi="Verdana"/>
          <w:sz w:val="20"/>
          <w:szCs w:val="20"/>
        </w:rPr>
        <w:t>)</w:t>
      </w:r>
    </w:p>
    <w:p w14:paraId="52A1E2D4" w14:textId="77777777" w:rsidR="00B24258" w:rsidRPr="00EA4245" w:rsidRDefault="00B24258" w:rsidP="007573B3">
      <w:pPr>
        <w:rPr>
          <w:rFonts w:ascii="Verdana" w:hAnsi="Verdana"/>
          <w:b/>
          <w:sz w:val="20"/>
          <w:szCs w:val="20"/>
        </w:rPr>
      </w:pPr>
      <w:r w:rsidRPr="00EA4245">
        <w:rPr>
          <w:rFonts w:ascii="Verdana" w:hAnsi="Verdana"/>
          <w:b/>
          <w:sz w:val="20"/>
          <w:szCs w:val="20"/>
        </w:rPr>
        <w:t>Contingency Management Interventions/Motivational Incentives</w:t>
      </w:r>
    </w:p>
    <w:p w14:paraId="2787BE54" w14:textId="70C2C12E" w:rsidR="00B24258" w:rsidRPr="00EA4245" w:rsidRDefault="00B24258" w:rsidP="007573B3">
      <w:pPr>
        <w:spacing w:after="120"/>
        <w:rPr>
          <w:rFonts w:ascii="Verdana" w:hAnsi="Verdana"/>
          <w:sz w:val="20"/>
          <w:szCs w:val="20"/>
        </w:rPr>
      </w:pPr>
      <w:r w:rsidRPr="00EA4245">
        <w:rPr>
          <w:rFonts w:ascii="Verdana" w:hAnsi="Verdana"/>
          <w:sz w:val="20"/>
          <w:szCs w:val="20"/>
        </w:rPr>
        <w:t>CM principles involve rein</w:t>
      </w:r>
      <w:r w:rsidR="00EA4245" w:rsidRPr="00EA4245">
        <w:rPr>
          <w:rFonts w:ascii="Verdana" w:hAnsi="Verdana"/>
          <w:sz w:val="20"/>
          <w:szCs w:val="20"/>
        </w:rPr>
        <w:t>forcing positive behaviors (e.g.,</w:t>
      </w:r>
      <w:r w:rsidRPr="00EA4245">
        <w:rPr>
          <w:rFonts w:ascii="Verdana" w:hAnsi="Verdana"/>
          <w:sz w:val="20"/>
          <w:szCs w:val="20"/>
        </w:rPr>
        <w:t xml:space="preserve"> abstinence) in substance misusers with tangible rewards.</w:t>
      </w:r>
      <w:r w:rsidR="00AD5E10" w:rsidRPr="00EA4245">
        <w:rPr>
          <w:rFonts w:ascii="Verdana" w:hAnsi="Verdana"/>
          <w:sz w:val="20"/>
          <w:szCs w:val="20"/>
        </w:rPr>
        <w:t xml:space="preserve"> </w:t>
      </w:r>
      <w:r w:rsidRPr="00EA4245">
        <w:rPr>
          <w:rFonts w:ascii="Verdana" w:hAnsi="Verdana"/>
          <w:sz w:val="20"/>
          <w:szCs w:val="20"/>
        </w:rPr>
        <w:t>Incentive-based treatments have proven to be highly effective in promoting abstinence from drugs.</w:t>
      </w:r>
      <w:r w:rsidR="00AD5E10" w:rsidRPr="00EA4245">
        <w:rPr>
          <w:rFonts w:ascii="Verdana" w:hAnsi="Verdana"/>
          <w:sz w:val="20"/>
          <w:szCs w:val="20"/>
        </w:rPr>
        <w:t xml:space="preserve"> </w:t>
      </w:r>
      <w:r w:rsidRPr="00EA4245">
        <w:rPr>
          <w:rFonts w:ascii="Verdana" w:hAnsi="Verdana"/>
          <w:sz w:val="20"/>
          <w:szCs w:val="20"/>
        </w:rPr>
        <w:t>They typically are done using either voucher-based reinforcement, in which patients receive vouchers with monetary value that increase with every drug-negative urine sample, or through prize incentives in which patients are given the chance to win prizes for every drug-negative test they receive. (</w:t>
      </w:r>
      <w:hyperlink r:id="rId55" w:history="1">
        <w:r w:rsidRPr="00EA4245">
          <w:rPr>
            <w:rStyle w:val="Hyperlink"/>
            <w:rFonts w:ascii="Verdana" w:hAnsi="Verdana"/>
            <w:sz w:val="20"/>
            <w:szCs w:val="20"/>
          </w:rPr>
          <w:t>https://www.drugabuse.gov/publications/principles-drug-addiction-treatment-research-based-guide-third-edition/evidence-based-approaches-to-drug-addiction-treatment/behavioral-0</w:t>
        </w:r>
      </w:hyperlink>
      <w:r w:rsidRPr="00EA4245">
        <w:rPr>
          <w:rFonts w:ascii="Verdana" w:hAnsi="Verdana"/>
          <w:sz w:val="20"/>
          <w:szCs w:val="20"/>
        </w:rPr>
        <w:t>)</w:t>
      </w:r>
    </w:p>
    <w:p w14:paraId="1D9D51CB" w14:textId="77777777" w:rsidR="00B24258" w:rsidRPr="00EA4245" w:rsidRDefault="00B24258" w:rsidP="007573B3">
      <w:pPr>
        <w:rPr>
          <w:rFonts w:ascii="Verdana" w:hAnsi="Verdana"/>
          <w:b/>
          <w:sz w:val="20"/>
          <w:szCs w:val="20"/>
        </w:rPr>
      </w:pPr>
      <w:r w:rsidRPr="00EA4245">
        <w:rPr>
          <w:rFonts w:ascii="Verdana" w:hAnsi="Verdana"/>
          <w:b/>
          <w:sz w:val="20"/>
          <w:szCs w:val="20"/>
        </w:rPr>
        <w:t>Community Reinforcement Approach Plus Vouchers</w:t>
      </w:r>
    </w:p>
    <w:p w14:paraId="375791D8" w14:textId="614BCEB9" w:rsidR="00B24258" w:rsidRPr="00EA4245" w:rsidRDefault="00B24258" w:rsidP="007573B3">
      <w:pPr>
        <w:spacing w:after="120"/>
        <w:rPr>
          <w:rFonts w:ascii="Verdana" w:hAnsi="Verdana"/>
          <w:sz w:val="20"/>
          <w:szCs w:val="20"/>
        </w:rPr>
      </w:pPr>
      <w:r w:rsidRPr="00EA4245">
        <w:rPr>
          <w:rFonts w:ascii="Verdana" w:hAnsi="Verdana"/>
          <w:sz w:val="20"/>
          <w:szCs w:val="20"/>
        </w:rPr>
        <w:t xml:space="preserve">CRA is an “intensive 24-week outpatient therapy for treating people addicted to cocaine and alcohol.” The two goals of CRA are: to maintain short term abstinence among its patients so that they can develop new life skills that serve to sustain abstinence in the long term; and </w:t>
      </w:r>
      <w:r w:rsidRPr="00EA4245">
        <w:rPr>
          <w:rFonts w:ascii="Verdana" w:hAnsi="Verdana"/>
          <w:sz w:val="20"/>
          <w:szCs w:val="20"/>
        </w:rPr>
        <w:t>to reduce alcohol consumption in patients whose cocaine use is associated with</w:t>
      </w:r>
      <w:r w:rsidR="007573B3" w:rsidRPr="00EA4245">
        <w:rPr>
          <w:rFonts w:ascii="Verdana" w:hAnsi="Verdana"/>
          <w:sz w:val="20"/>
          <w:szCs w:val="20"/>
        </w:rPr>
        <w:t xml:space="preserve"> their drinking. </w:t>
      </w:r>
      <w:r w:rsidRPr="00EA4245">
        <w:rPr>
          <w:rFonts w:ascii="Verdana" w:hAnsi="Verdana"/>
          <w:sz w:val="20"/>
          <w:szCs w:val="20"/>
        </w:rPr>
        <w:t>To do this, CRA uses a range of social reinforcers and material incentives to make a drug-free lifestyle more r</w:t>
      </w:r>
      <w:r w:rsidR="007573B3" w:rsidRPr="00EA4245">
        <w:rPr>
          <w:rFonts w:ascii="Verdana" w:hAnsi="Verdana"/>
          <w:sz w:val="20"/>
          <w:szCs w:val="20"/>
        </w:rPr>
        <w:t xml:space="preserve">ewarding than substance abuse. </w:t>
      </w:r>
      <w:r w:rsidRPr="00EA4245">
        <w:rPr>
          <w:rFonts w:ascii="Verdana" w:hAnsi="Verdana"/>
          <w:sz w:val="20"/>
          <w:szCs w:val="20"/>
        </w:rPr>
        <w:t>(</w:t>
      </w:r>
      <w:hyperlink r:id="rId56" w:history="1">
        <w:r w:rsidRPr="00EA4245">
          <w:rPr>
            <w:rStyle w:val="Hyperlink"/>
            <w:rFonts w:ascii="Verdana" w:hAnsi="Verdana"/>
            <w:sz w:val="20"/>
            <w:szCs w:val="20"/>
          </w:rPr>
          <w:t>https://www.drugabuse.gov/publications/principles-drug-addiction-treatment-research-based-guide-third-edition/evidence-based-approaches-to-drug-addiction-treatment/behavioral-1</w:t>
        </w:r>
      </w:hyperlink>
      <w:r w:rsidRPr="00EA4245">
        <w:rPr>
          <w:rFonts w:ascii="Verdana" w:hAnsi="Verdana"/>
          <w:sz w:val="20"/>
          <w:szCs w:val="20"/>
        </w:rPr>
        <w:t>)</w:t>
      </w:r>
    </w:p>
    <w:p w14:paraId="3582CEAE" w14:textId="77777777" w:rsidR="00B24258" w:rsidRPr="00EA4245" w:rsidRDefault="00B24258" w:rsidP="007573B3">
      <w:pPr>
        <w:rPr>
          <w:rFonts w:ascii="Verdana" w:hAnsi="Verdana"/>
          <w:b/>
          <w:sz w:val="20"/>
          <w:szCs w:val="20"/>
        </w:rPr>
      </w:pPr>
      <w:r w:rsidRPr="00EA4245">
        <w:rPr>
          <w:rFonts w:ascii="Verdana" w:hAnsi="Verdana"/>
          <w:b/>
          <w:sz w:val="20"/>
          <w:szCs w:val="20"/>
        </w:rPr>
        <w:t>Motivational Enhancement Therapy</w:t>
      </w:r>
    </w:p>
    <w:p w14:paraId="763FC06D" w14:textId="032291DC" w:rsidR="00B24258" w:rsidRPr="00EA4245" w:rsidRDefault="00B24258" w:rsidP="007573B3">
      <w:pPr>
        <w:spacing w:after="120"/>
        <w:rPr>
          <w:rFonts w:ascii="Verdana" w:hAnsi="Verdana"/>
          <w:sz w:val="20"/>
          <w:szCs w:val="20"/>
        </w:rPr>
      </w:pPr>
      <w:r w:rsidRPr="00EA4245">
        <w:rPr>
          <w:rFonts w:ascii="Verdana" w:hAnsi="Verdana"/>
          <w:sz w:val="20"/>
          <w:szCs w:val="20"/>
        </w:rPr>
        <w:t>MET promotes rapid and internally motivated change among patients through a counseling approach that helps individuals resolve their uncertainty about taking part in treatment and stopping their drug use. In general MET is most effective with adults who are addicted or dependent on alcohol and marijuana.</w:t>
      </w:r>
      <w:r w:rsidR="00AD5E10" w:rsidRPr="00EA4245">
        <w:rPr>
          <w:rFonts w:ascii="Verdana" w:hAnsi="Verdana"/>
          <w:sz w:val="20"/>
          <w:szCs w:val="20"/>
        </w:rPr>
        <w:t xml:space="preserve"> </w:t>
      </w:r>
      <w:r w:rsidRPr="00EA4245">
        <w:rPr>
          <w:rFonts w:ascii="Verdana" w:hAnsi="Verdana"/>
          <w:sz w:val="20"/>
          <w:szCs w:val="20"/>
        </w:rPr>
        <w:t>It is seen as a more effective method for engaging drug abusers in treatment rather than as a way to produce changes in their drug use. (</w:t>
      </w:r>
      <w:hyperlink r:id="rId57" w:history="1">
        <w:r w:rsidRPr="00EA4245">
          <w:rPr>
            <w:rStyle w:val="Hyperlink"/>
            <w:rFonts w:ascii="Verdana" w:hAnsi="Verdana"/>
            <w:sz w:val="20"/>
            <w:szCs w:val="20"/>
          </w:rPr>
          <w:t>https://www.drugabuse.gov/publications/principles-drug-addiction-treatment-research-based-guide-third-edition/evidence-based-approaches-to-drug-addiction-treatment/behavioral-2</w:t>
        </w:r>
      </w:hyperlink>
      <w:r w:rsidRPr="00EA4245">
        <w:rPr>
          <w:rFonts w:ascii="Verdana" w:hAnsi="Verdana"/>
          <w:sz w:val="20"/>
          <w:szCs w:val="20"/>
        </w:rPr>
        <w:t>)</w:t>
      </w:r>
    </w:p>
    <w:p w14:paraId="06C5FFED" w14:textId="77777777" w:rsidR="00B24258" w:rsidRPr="00EA4245" w:rsidRDefault="00B24258" w:rsidP="007573B3">
      <w:pPr>
        <w:rPr>
          <w:rFonts w:ascii="Verdana" w:hAnsi="Verdana"/>
          <w:b/>
          <w:sz w:val="20"/>
          <w:szCs w:val="20"/>
        </w:rPr>
      </w:pPr>
      <w:r w:rsidRPr="00EA4245">
        <w:rPr>
          <w:rFonts w:ascii="Verdana" w:hAnsi="Verdana"/>
          <w:b/>
          <w:sz w:val="20"/>
          <w:szCs w:val="20"/>
        </w:rPr>
        <w:t>The Matrix Model</w:t>
      </w:r>
    </w:p>
    <w:p w14:paraId="72FDC7B7" w14:textId="5B73A803" w:rsidR="001363E2" w:rsidRPr="00EA4245" w:rsidRDefault="00B24258" w:rsidP="001363E2">
      <w:pPr>
        <w:spacing w:after="120"/>
        <w:rPr>
          <w:rFonts w:ascii="Verdana" w:hAnsi="Verdana"/>
          <w:b/>
          <w:sz w:val="20"/>
          <w:szCs w:val="20"/>
        </w:rPr>
      </w:pPr>
      <w:r w:rsidRPr="00EA4245">
        <w:rPr>
          <w:rFonts w:ascii="Verdana" w:hAnsi="Verdana"/>
          <w:sz w:val="20"/>
          <w:szCs w:val="20"/>
        </w:rPr>
        <w:t>The Matrix Model provides a framework for patients to reach abstinence.</w:t>
      </w:r>
      <w:r w:rsidR="00AD5E10" w:rsidRPr="00EA4245">
        <w:rPr>
          <w:rFonts w:ascii="Verdana" w:hAnsi="Verdana"/>
          <w:sz w:val="20"/>
          <w:szCs w:val="20"/>
        </w:rPr>
        <w:t xml:space="preserve"> </w:t>
      </w:r>
      <w:r w:rsidRPr="00EA4245">
        <w:rPr>
          <w:rFonts w:ascii="Verdana" w:hAnsi="Verdana"/>
          <w:sz w:val="20"/>
          <w:szCs w:val="20"/>
        </w:rPr>
        <w:t>In this treatment patients are instructed and supported by a therapist who acts as both a teacher and a coach.</w:t>
      </w:r>
      <w:r w:rsidR="00AD5E10" w:rsidRPr="00EA4245">
        <w:rPr>
          <w:rFonts w:ascii="Verdana" w:hAnsi="Verdana"/>
          <w:sz w:val="20"/>
          <w:szCs w:val="20"/>
        </w:rPr>
        <w:t xml:space="preserve"> </w:t>
      </w:r>
      <w:r w:rsidRPr="00EA4245">
        <w:rPr>
          <w:rFonts w:ascii="Verdana" w:hAnsi="Verdana"/>
          <w:sz w:val="20"/>
          <w:szCs w:val="20"/>
        </w:rPr>
        <w:t>Patients learn about critical issues regarding their addictions and are familiarized with self-help programs.</w:t>
      </w:r>
      <w:r w:rsidR="00AD5E10" w:rsidRPr="00EA4245">
        <w:rPr>
          <w:rFonts w:ascii="Verdana" w:hAnsi="Verdana"/>
          <w:sz w:val="20"/>
          <w:szCs w:val="20"/>
        </w:rPr>
        <w:t xml:space="preserve"> </w:t>
      </w:r>
      <w:r w:rsidRPr="00EA4245">
        <w:rPr>
          <w:rFonts w:ascii="Verdana" w:hAnsi="Verdana"/>
          <w:sz w:val="20"/>
          <w:szCs w:val="20"/>
        </w:rPr>
        <w:t>The Matrix Model uses a wide variety of treatment materials drawn from other t</w:t>
      </w:r>
      <w:r w:rsidR="001363E2" w:rsidRPr="00EA4245">
        <w:rPr>
          <w:rFonts w:ascii="Verdana" w:hAnsi="Verdana"/>
          <w:sz w:val="20"/>
          <w:szCs w:val="20"/>
        </w:rPr>
        <w:t>ested treatment approaches (e.g.</w:t>
      </w:r>
      <w:r w:rsidR="007573B3" w:rsidRPr="00EA4245">
        <w:rPr>
          <w:rFonts w:ascii="Verdana" w:hAnsi="Verdana"/>
          <w:sz w:val="20"/>
          <w:szCs w:val="20"/>
        </w:rPr>
        <w:t>, family and</w:t>
      </w:r>
      <w:r w:rsidRPr="00EA4245">
        <w:rPr>
          <w:rFonts w:ascii="Verdana" w:hAnsi="Verdana"/>
          <w:sz w:val="20"/>
          <w:szCs w:val="20"/>
        </w:rPr>
        <w:t xml:space="preserve"> group</w:t>
      </w:r>
      <w:r w:rsidR="001363E2" w:rsidRPr="00EA4245">
        <w:rPr>
          <w:rFonts w:ascii="Verdana" w:hAnsi="Verdana"/>
          <w:sz w:val="20"/>
          <w:szCs w:val="20"/>
        </w:rPr>
        <w:t xml:space="preserve"> therapy, 12-step programs</w:t>
      </w:r>
      <w:r w:rsidRPr="00EA4245">
        <w:rPr>
          <w:rFonts w:ascii="Verdana" w:hAnsi="Verdana"/>
          <w:sz w:val="20"/>
          <w:szCs w:val="20"/>
        </w:rPr>
        <w:t>). (</w:t>
      </w:r>
      <w:hyperlink r:id="rId58" w:history="1">
        <w:r w:rsidRPr="00EA4245">
          <w:rPr>
            <w:rStyle w:val="Hyperlink"/>
            <w:rFonts w:ascii="Verdana" w:hAnsi="Verdana"/>
            <w:sz w:val="20"/>
            <w:szCs w:val="20"/>
          </w:rPr>
          <w:t>https://www.drugabuse.gov/publications/principles-drug-addiction-treatment-research-based-guide-third-edition/evidence-based-approaches-to-drug-addiction-treatment/behavioral-3</w:t>
        </w:r>
      </w:hyperlink>
      <w:r w:rsidRPr="00EA4245">
        <w:rPr>
          <w:rFonts w:ascii="Verdana" w:hAnsi="Verdana"/>
          <w:sz w:val="20"/>
          <w:szCs w:val="20"/>
        </w:rPr>
        <w:t>)</w:t>
      </w:r>
      <w:r w:rsidR="001363E2" w:rsidRPr="00EA4245">
        <w:rPr>
          <w:rFonts w:ascii="Verdana" w:hAnsi="Verdana"/>
          <w:b/>
          <w:sz w:val="20"/>
          <w:szCs w:val="20"/>
        </w:rPr>
        <w:br w:type="page"/>
      </w:r>
    </w:p>
    <w:p w14:paraId="62191BA0" w14:textId="6734E99C" w:rsidR="00B24258" w:rsidRPr="00EA4245" w:rsidRDefault="001363E2" w:rsidP="007573B3">
      <w:pPr>
        <w:rPr>
          <w:rFonts w:ascii="Verdana" w:hAnsi="Verdana"/>
          <w:b/>
          <w:sz w:val="20"/>
          <w:szCs w:val="20"/>
        </w:rPr>
      </w:pPr>
      <w:r w:rsidRPr="00EA4245">
        <w:rPr>
          <w:rFonts w:ascii="Verdana" w:hAnsi="Verdana"/>
          <w:b/>
          <w:sz w:val="20"/>
          <w:szCs w:val="20"/>
        </w:rPr>
        <w:lastRenderedPageBreak/>
        <w:t>Twelve</w:t>
      </w:r>
      <w:r w:rsidR="00B24258" w:rsidRPr="00EA4245">
        <w:rPr>
          <w:rFonts w:ascii="Verdana" w:hAnsi="Verdana"/>
          <w:b/>
          <w:sz w:val="20"/>
          <w:szCs w:val="20"/>
        </w:rPr>
        <w:t>-Step Facilitation Therapy</w:t>
      </w:r>
    </w:p>
    <w:p w14:paraId="7845BF6F" w14:textId="61C1C7DB" w:rsidR="00B24258" w:rsidRPr="00EA4245" w:rsidRDefault="00B24258" w:rsidP="007573B3">
      <w:pPr>
        <w:spacing w:after="120"/>
        <w:rPr>
          <w:rFonts w:ascii="Verdana" w:hAnsi="Verdana"/>
          <w:sz w:val="20"/>
          <w:szCs w:val="20"/>
        </w:rPr>
      </w:pPr>
      <w:r w:rsidRPr="00EA4245">
        <w:rPr>
          <w:rFonts w:ascii="Verdana" w:hAnsi="Verdana"/>
          <w:sz w:val="20"/>
          <w:szCs w:val="20"/>
        </w:rPr>
        <w:t>This therapy uses the principles of acceptance, surrender, and active involvement to increase the likelihood of a substance abuser becoming affiliated with a 12-step self-help group.</w:t>
      </w:r>
      <w:r w:rsidR="00AD5E10" w:rsidRPr="00EA4245">
        <w:rPr>
          <w:rFonts w:ascii="Verdana" w:hAnsi="Verdana"/>
          <w:sz w:val="20"/>
          <w:szCs w:val="20"/>
        </w:rPr>
        <w:t xml:space="preserve"> </w:t>
      </w:r>
      <w:r w:rsidRPr="00EA4245">
        <w:rPr>
          <w:rFonts w:ascii="Verdana" w:hAnsi="Verdana"/>
          <w:sz w:val="20"/>
          <w:szCs w:val="20"/>
        </w:rPr>
        <w:t>Acceptance that drug addiction is a disease over which the patient has no control and that abstinence is the only alternative.</w:t>
      </w:r>
      <w:r w:rsidR="00AD5E10" w:rsidRPr="00EA4245">
        <w:rPr>
          <w:rFonts w:ascii="Verdana" w:hAnsi="Verdana"/>
          <w:sz w:val="20"/>
          <w:szCs w:val="20"/>
        </w:rPr>
        <w:t xml:space="preserve"> </w:t>
      </w:r>
      <w:r w:rsidRPr="00EA4245">
        <w:rPr>
          <w:rFonts w:ascii="Verdana" w:hAnsi="Verdana"/>
          <w:sz w:val="20"/>
          <w:szCs w:val="20"/>
        </w:rPr>
        <w:t>Surrender to the fellowship and support of other recovering addicts and to the activities of the 12-step programs. Active involvement in 12-step meeti</w:t>
      </w:r>
      <w:r w:rsidR="007573B3" w:rsidRPr="00EA4245">
        <w:rPr>
          <w:rFonts w:ascii="Verdana" w:hAnsi="Verdana"/>
          <w:sz w:val="20"/>
          <w:szCs w:val="20"/>
        </w:rPr>
        <w:t xml:space="preserve">ngs and associated activities. </w:t>
      </w:r>
      <w:r w:rsidRPr="00EA4245">
        <w:rPr>
          <w:rFonts w:ascii="Verdana" w:hAnsi="Verdana"/>
          <w:sz w:val="20"/>
          <w:szCs w:val="20"/>
        </w:rPr>
        <w:t>(</w:t>
      </w:r>
      <w:hyperlink r:id="rId59" w:history="1">
        <w:r w:rsidRPr="00EA4245">
          <w:rPr>
            <w:rStyle w:val="Hyperlink"/>
            <w:rFonts w:ascii="Verdana" w:hAnsi="Verdana"/>
            <w:sz w:val="20"/>
            <w:szCs w:val="20"/>
          </w:rPr>
          <w:t>https://www.drugabuse.gov/publications/principles-drug-addiction-treatment-research-based-guide-third-edition/evidence-based-approaches-to-drug-addiction-treatment/behavioral-4</w:t>
        </w:r>
      </w:hyperlink>
      <w:r w:rsidRPr="00EA4245">
        <w:rPr>
          <w:rFonts w:ascii="Verdana" w:hAnsi="Verdana"/>
          <w:sz w:val="20"/>
          <w:szCs w:val="20"/>
        </w:rPr>
        <w:t>)</w:t>
      </w:r>
    </w:p>
    <w:p w14:paraId="26CDFE43" w14:textId="77777777" w:rsidR="00B24258" w:rsidRPr="00EA4245" w:rsidRDefault="00B24258" w:rsidP="007573B3">
      <w:pPr>
        <w:rPr>
          <w:rFonts w:ascii="Verdana" w:hAnsi="Verdana"/>
          <w:b/>
          <w:sz w:val="20"/>
          <w:szCs w:val="20"/>
        </w:rPr>
      </w:pPr>
      <w:r w:rsidRPr="00EA4245">
        <w:rPr>
          <w:rFonts w:ascii="Verdana" w:hAnsi="Verdana"/>
          <w:b/>
          <w:sz w:val="20"/>
          <w:szCs w:val="20"/>
        </w:rPr>
        <w:t>Family Behavior Therapy</w:t>
      </w:r>
    </w:p>
    <w:p w14:paraId="47A00A69" w14:textId="5996F736" w:rsidR="00B24258" w:rsidRPr="00EA4245" w:rsidRDefault="00B24258" w:rsidP="007573B3">
      <w:pPr>
        <w:spacing w:after="120"/>
        <w:rPr>
          <w:rFonts w:ascii="Verdana" w:hAnsi="Verdana"/>
          <w:sz w:val="20"/>
          <w:szCs w:val="20"/>
        </w:rPr>
      </w:pPr>
      <w:r w:rsidRPr="00EA4245">
        <w:rPr>
          <w:rFonts w:ascii="Verdana" w:hAnsi="Verdana"/>
          <w:sz w:val="20"/>
          <w:szCs w:val="20"/>
        </w:rPr>
        <w:t>FBT focuses on addressing both substance abuse problems and co-occurring problems like conduct disorders, child mistreatment, depression, family conflict, and unemployment.</w:t>
      </w:r>
      <w:r w:rsidR="00AD5E10" w:rsidRPr="00EA4245">
        <w:rPr>
          <w:rFonts w:ascii="Verdana" w:hAnsi="Verdana"/>
          <w:sz w:val="20"/>
          <w:szCs w:val="20"/>
        </w:rPr>
        <w:t xml:space="preserve"> </w:t>
      </w:r>
      <w:r w:rsidRPr="00EA4245">
        <w:rPr>
          <w:rFonts w:ascii="Verdana" w:hAnsi="Verdana"/>
          <w:sz w:val="20"/>
          <w:szCs w:val="20"/>
        </w:rPr>
        <w:t>It includes both the patient and at least one family member or significant other.</w:t>
      </w:r>
      <w:r w:rsidR="00AD5E10" w:rsidRPr="00EA4245">
        <w:rPr>
          <w:rFonts w:ascii="Verdana" w:hAnsi="Verdana"/>
          <w:sz w:val="20"/>
          <w:szCs w:val="20"/>
        </w:rPr>
        <w:t xml:space="preserve"> </w:t>
      </w:r>
      <w:r w:rsidRPr="00EA4245">
        <w:rPr>
          <w:rFonts w:ascii="Verdana" w:hAnsi="Verdana"/>
          <w:sz w:val="20"/>
          <w:szCs w:val="20"/>
        </w:rPr>
        <w:t>Skills taught in this therapy are aimed at improving the home environment of patients. (</w:t>
      </w:r>
      <w:hyperlink r:id="rId60" w:history="1">
        <w:r w:rsidRPr="00EA4245">
          <w:rPr>
            <w:rStyle w:val="Hyperlink"/>
            <w:rFonts w:ascii="Verdana" w:hAnsi="Verdana"/>
            <w:sz w:val="20"/>
            <w:szCs w:val="20"/>
          </w:rPr>
          <w:t>https://www.drugabuse.gov/publications/principles-drug-addiction-treatment-research-based-guide-third-edition/evidence-based-approaches-to-drug-addiction-treatment/behavioral-5</w:t>
        </w:r>
      </w:hyperlink>
      <w:r w:rsidRPr="00EA4245">
        <w:rPr>
          <w:rFonts w:ascii="Verdana" w:hAnsi="Verdana"/>
          <w:sz w:val="20"/>
          <w:szCs w:val="20"/>
        </w:rPr>
        <w:t>)</w:t>
      </w:r>
    </w:p>
    <w:p w14:paraId="61BC2F37" w14:textId="77777777" w:rsidR="00B24258" w:rsidRPr="00EA4245" w:rsidRDefault="00B24258" w:rsidP="007573B3">
      <w:pPr>
        <w:rPr>
          <w:rFonts w:ascii="Verdana" w:hAnsi="Verdana"/>
          <w:b/>
          <w:sz w:val="20"/>
          <w:szCs w:val="20"/>
        </w:rPr>
      </w:pPr>
      <w:r w:rsidRPr="00EA4245">
        <w:rPr>
          <w:rFonts w:ascii="Verdana" w:hAnsi="Verdana"/>
          <w:b/>
          <w:sz w:val="20"/>
          <w:szCs w:val="20"/>
        </w:rPr>
        <w:t>Behavioral Therapies/Multisystemic Therapy</w:t>
      </w:r>
    </w:p>
    <w:p w14:paraId="32CF6BE4" w14:textId="7BA704D9" w:rsidR="00096D5F" w:rsidRDefault="00B24258" w:rsidP="00A5376A">
      <w:pPr>
        <w:spacing w:after="120"/>
        <w:rPr>
          <w:rFonts w:ascii="Verdana" w:hAnsi="Verdana"/>
          <w:sz w:val="20"/>
          <w:szCs w:val="20"/>
        </w:rPr>
      </w:pPr>
      <w:r w:rsidRPr="00EA4245">
        <w:rPr>
          <w:rFonts w:ascii="Verdana" w:hAnsi="Verdana"/>
          <w:sz w:val="20"/>
          <w:szCs w:val="20"/>
        </w:rPr>
        <w:t>Behavioral therapies are uniquely adapted for drug-abusing adolescents to often include family involvement. One adaptation of behaviora</w:t>
      </w:r>
      <w:r w:rsidR="00EA4245">
        <w:rPr>
          <w:rFonts w:ascii="Verdana" w:hAnsi="Verdana"/>
          <w:sz w:val="20"/>
          <w:szCs w:val="20"/>
        </w:rPr>
        <w:t>l therapy is m</w:t>
      </w:r>
      <w:r w:rsidRPr="00EA4245">
        <w:rPr>
          <w:rFonts w:ascii="Verdana" w:hAnsi="Verdana"/>
          <w:sz w:val="20"/>
          <w:szCs w:val="20"/>
        </w:rPr>
        <w:t>ultisy</w:t>
      </w:r>
      <w:r w:rsidR="00EA4245">
        <w:rPr>
          <w:rFonts w:ascii="Verdana" w:hAnsi="Verdana"/>
          <w:sz w:val="20"/>
          <w:szCs w:val="20"/>
        </w:rPr>
        <w:t>stemic t</w:t>
      </w:r>
      <w:r w:rsidRPr="00EA4245">
        <w:rPr>
          <w:rFonts w:ascii="Verdana" w:hAnsi="Verdana"/>
          <w:sz w:val="20"/>
          <w:szCs w:val="20"/>
        </w:rPr>
        <w:t>herapy (MST).</w:t>
      </w:r>
      <w:r w:rsidR="00AD5E10" w:rsidRPr="00EA4245">
        <w:rPr>
          <w:rFonts w:ascii="Verdana" w:hAnsi="Verdana"/>
          <w:sz w:val="20"/>
          <w:szCs w:val="20"/>
        </w:rPr>
        <w:t xml:space="preserve"> </w:t>
      </w:r>
      <w:r w:rsidRPr="00EA4245">
        <w:rPr>
          <w:rFonts w:ascii="Verdana" w:hAnsi="Verdana"/>
          <w:sz w:val="20"/>
          <w:szCs w:val="20"/>
        </w:rPr>
        <w:t>MST examines the factors associated with antisocial behavior in drug-abusing children and adolescents.</w:t>
      </w:r>
      <w:r w:rsidR="00AD5E10" w:rsidRPr="00EA4245">
        <w:rPr>
          <w:rFonts w:ascii="Verdana" w:hAnsi="Verdana"/>
          <w:sz w:val="20"/>
          <w:szCs w:val="20"/>
        </w:rPr>
        <w:t xml:space="preserve"> </w:t>
      </w:r>
      <w:r w:rsidRPr="00EA4245">
        <w:rPr>
          <w:rFonts w:ascii="Verdana" w:hAnsi="Verdana"/>
          <w:sz w:val="20"/>
          <w:szCs w:val="20"/>
        </w:rPr>
        <w:t>Treatment is often done in natural environments and addresses factors like: the child’s characteristics, their family, their peers, their school, and their neighborhood to reduce drug use and incarcerations. (</w:t>
      </w:r>
      <w:hyperlink r:id="rId61" w:history="1">
        <w:r w:rsidRPr="00EA4245">
          <w:rPr>
            <w:rStyle w:val="Hyperlink"/>
            <w:rFonts w:ascii="Verdana" w:hAnsi="Verdana"/>
            <w:sz w:val="20"/>
            <w:szCs w:val="20"/>
          </w:rPr>
          <w:t>https://www.drugabuse.gov/publications/principles-drug-addiction-treatment-research-based-guide-third-</w:t>
        </w:r>
        <w:r w:rsidRPr="00EA4245">
          <w:rPr>
            <w:rStyle w:val="Hyperlink"/>
            <w:rFonts w:ascii="Verdana" w:hAnsi="Verdana"/>
            <w:sz w:val="20"/>
            <w:szCs w:val="20"/>
          </w:rPr>
          <w:t>edition/evidence-based-approaches-to-drug-addiction-treatment/behavioral-6</w:t>
        </w:r>
      </w:hyperlink>
      <w:r w:rsidRPr="00EA4245">
        <w:rPr>
          <w:rFonts w:ascii="Verdana" w:hAnsi="Verdana"/>
          <w:sz w:val="20"/>
          <w:szCs w:val="20"/>
        </w:rPr>
        <w:t>)</w:t>
      </w:r>
    </w:p>
    <w:p w14:paraId="5D303513" w14:textId="536BF7BE" w:rsidR="001A76AD" w:rsidRDefault="001A76AD" w:rsidP="007573B3">
      <w:pPr>
        <w:rPr>
          <w:rFonts w:ascii="Verdana" w:hAnsi="Verdana"/>
          <w:b/>
          <w:sz w:val="20"/>
          <w:szCs w:val="20"/>
        </w:rPr>
      </w:pPr>
    </w:p>
    <w:p w14:paraId="0D5070F3" w14:textId="13CA912D" w:rsidR="00B24258" w:rsidRPr="00EA4245" w:rsidRDefault="00B24258" w:rsidP="007573B3">
      <w:pPr>
        <w:rPr>
          <w:rFonts w:ascii="Verdana" w:hAnsi="Verdana"/>
          <w:b/>
          <w:sz w:val="20"/>
          <w:szCs w:val="20"/>
        </w:rPr>
      </w:pPr>
      <w:r w:rsidRPr="00EA4245">
        <w:rPr>
          <w:rFonts w:ascii="Verdana" w:hAnsi="Verdana"/>
          <w:b/>
          <w:sz w:val="20"/>
          <w:szCs w:val="20"/>
        </w:rPr>
        <w:t xml:space="preserve">Substance Abuse </w:t>
      </w:r>
      <w:r w:rsidR="00272978" w:rsidRPr="00EA4245">
        <w:rPr>
          <w:rFonts w:ascii="Verdana" w:hAnsi="Verdana"/>
          <w:b/>
          <w:sz w:val="20"/>
          <w:szCs w:val="20"/>
        </w:rPr>
        <w:t xml:space="preserve">and </w:t>
      </w:r>
      <w:r w:rsidRPr="00EA4245">
        <w:rPr>
          <w:rFonts w:ascii="Verdana" w:hAnsi="Verdana"/>
          <w:b/>
          <w:sz w:val="20"/>
          <w:szCs w:val="20"/>
        </w:rPr>
        <w:t>Mental Health Services Administration</w:t>
      </w:r>
    </w:p>
    <w:p w14:paraId="1869B52E" w14:textId="77777777" w:rsidR="00A7531D" w:rsidRPr="00EA4245" w:rsidRDefault="00A7531D" w:rsidP="007573B3">
      <w:pPr>
        <w:rPr>
          <w:rFonts w:ascii="Verdana" w:hAnsi="Verdana"/>
          <w:b/>
          <w:sz w:val="20"/>
          <w:szCs w:val="20"/>
        </w:rPr>
      </w:pPr>
      <w:r w:rsidRPr="00EA4245">
        <w:rPr>
          <w:rFonts w:ascii="Verdana" w:hAnsi="Verdana"/>
          <w:b/>
          <w:sz w:val="20"/>
          <w:szCs w:val="20"/>
        </w:rPr>
        <w:t>Creating Lasting Family Connections Fatherhood Program</w:t>
      </w:r>
    </w:p>
    <w:p w14:paraId="2A5863D4" w14:textId="05A9EEAA" w:rsidR="00A7531D" w:rsidRPr="00EA4245" w:rsidRDefault="00A7531D" w:rsidP="007573B3">
      <w:pPr>
        <w:spacing w:after="120"/>
        <w:rPr>
          <w:rFonts w:ascii="Verdana" w:hAnsi="Verdana"/>
          <w:sz w:val="20"/>
          <w:szCs w:val="20"/>
        </w:rPr>
      </w:pPr>
      <w:r w:rsidRPr="00EA4245">
        <w:rPr>
          <w:rFonts w:ascii="Verdana" w:hAnsi="Verdana"/>
          <w:sz w:val="20"/>
          <w:szCs w:val="20"/>
        </w:rPr>
        <w:t>Provides services to reduce substance misuse, support recovery, and reduce repeat offenses among fathers and father-like figures who experience dissonance due to incarceration, substance misuse, or military service. (</w:t>
      </w:r>
      <w:r w:rsidRPr="00EA4245">
        <w:rPr>
          <w:rStyle w:val="Hyperlink"/>
          <w:rFonts w:ascii="Verdana" w:hAnsi="Verdana"/>
          <w:sz w:val="20"/>
          <w:szCs w:val="20"/>
        </w:rPr>
        <w:t>SAMHSA.gov</w:t>
      </w:r>
      <w:r w:rsidRPr="00EA4245">
        <w:rPr>
          <w:rFonts w:ascii="Verdana" w:hAnsi="Verdana"/>
          <w:sz w:val="20"/>
          <w:szCs w:val="20"/>
        </w:rPr>
        <w:t>)</w:t>
      </w:r>
    </w:p>
    <w:p w14:paraId="1BFA85BF" w14:textId="77777777" w:rsidR="00A7531D" w:rsidRPr="00EA4245" w:rsidRDefault="00A7531D" w:rsidP="007573B3">
      <w:pPr>
        <w:rPr>
          <w:rFonts w:ascii="Verdana" w:hAnsi="Verdana"/>
          <w:b/>
          <w:sz w:val="20"/>
          <w:szCs w:val="20"/>
        </w:rPr>
      </w:pPr>
      <w:r w:rsidRPr="00EA4245">
        <w:rPr>
          <w:rFonts w:ascii="Verdana" w:hAnsi="Verdana"/>
          <w:b/>
          <w:sz w:val="20"/>
          <w:szCs w:val="20"/>
        </w:rPr>
        <w:t>Forever Free</w:t>
      </w:r>
    </w:p>
    <w:p w14:paraId="74E9C008" w14:textId="6D7BD6D2" w:rsidR="00A7531D" w:rsidRPr="00EA4245" w:rsidRDefault="00A7531D" w:rsidP="007573B3">
      <w:pPr>
        <w:spacing w:after="120"/>
        <w:rPr>
          <w:rFonts w:ascii="Verdana" w:hAnsi="Verdana"/>
          <w:sz w:val="20"/>
          <w:szCs w:val="20"/>
        </w:rPr>
      </w:pPr>
      <w:r w:rsidRPr="00EA4245">
        <w:rPr>
          <w:rFonts w:ascii="Verdana" w:hAnsi="Verdana"/>
          <w:sz w:val="20"/>
          <w:szCs w:val="20"/>
        </w:rPr>
        <w:t xml:space="preserve">Provides individualized substance abuse treatment with case planning for incarcerated women influenced by a 12-step model. The program teaches clients life </w:t>
      </w:r>
      <w:r w:rsidR="0029218F" w:rsidRPr="00EA4245">
        <w:rPr>
          <w:rFonts w:ascii="Verdana" w:hAnsi="Verdana"/>
          <w:sz w:val="20"/>
          <w:szCs w:val="20"/>
        </w:rPr>
        <w:t>skills to cope with life stress</w:t>
      </w:r>
      <w:r w:rsidRPr="00EA4245">
        <w:rPr>
          <w:rFonts w:ascii="Verdana" w:hAnsi="Verdana"/>
          <w:sz w:val="20"/>
          <w:szCs w:val="20"/>
        </w:rPr>
        <w:t xml:space="preserve"> while helping them gain self-respect and a sense of empowerment. Serves the psychological needs of the women through in prison counseling, group services, educational workshops, 12-step programs, relapse prevention training, and community aftercare</w:t>
      </w:r>
      <w:r w:rsidR="007573B3" w:rsidRPr="00EA4245">
        <w:rPr>
          <w:rFonts w:ascii="Verdana" w:hAnsi="Verdana"/>
          <w:sz w:val="20"/>
          <w:szCs w:val="20"/>
        </w:rPr>
        <w:t>.</w:t>
      </w:r>
      <w:r w:rsidRPr="00EA4245">
        <w:rPr>
          <w:rFonts w:ascii="Verdana" w:hAnsi="Verdana"/>
          <w:sz w:val="20"/>
          <w:szCs w:val="20"/>
        </w:rPr>
        <w:t xml:space="preserve"> (</w:t>
      </w:r>
      <w:hyperlink r:id="rId62" w:history="1">
        <w:r w:rsidRPr="00EA4245">
          <w:rPr>
            <w:rStyle w:val="Hyperlink"/>
            <w:rFonts w:ascii="Verdana" w:hAnsi="Verdana"/>
            <w:sz w:val="20"/>
            <w:szCs w:val="20"/>
          </w:rPr>
          <w:t>https://www.ncjrs.gov/pdffiles1/Digitization/152194NCJRS.pdf</w:t>
        </w:r>
      </w:hyperlink>
      <w:r w:rsidR="007573B3" w:rsidRPr="00EA4245">
        <w:rPr>
          <w:rFonts w:ascii="Verdana" w:hAnsi="Verdana"/>
          <w:sz w:val="20"/>
          <w:szCs w:val="20"/>
        </w:rPr>
        <w:t>)</w:t>
      </w:r>
    </w:p>
    <w:p w14:paraId="4678F655" w14:textId="77777777" w:rsidR="00A7531D" w:rsidRPr="00EA4245" w:rsidRDefault="00A7531D" w:rsidP="007573B3">
      <w:pPr>
        <w:rPr>
          <w:rFonts w:ascii="Verdana" w:hAnsi="Verdana"/>
          <w:b/>
          <w:sz w:val="20"/>
          <w:szCs w:val="20"/>
        </w:rPr>
      </w:pPr>
      <w:r w:rsidRPr="00EA4245">
        <w:rPr>
          <w:rFonts w:ascii="Verdana" w:hAnsi="Verdana"/>
          <w:b/>
          <w:sz w:val="20"/>
          <w:szCs w:val="20"/>
        </w:rPr>
        <w:t>Helping Women Recover and Beyond Trauma</w:t>
      </w:r>
    </w:p>
    <w:p w14:paraId="298EE56F" w14:textId="7734771E" w:rsidR="00A7531D" w:rsidRPr="00EA4245" w:rsidRDefault="00A7531D" w:rsidP="007573B3">
      <w:pPr>
        <w:spacing w:after="120"/>
        <w:rPr>
          <w:rFonts w:ascii="Verdana" w:hAnsi="Verdana"/>
          <w:sz w:val="20"/>
          <w:szCs w:val="20"/>
        </w:rPr>
      </w:pPr>
      <w:r w:rsidRPr="00EA4245">
        <w:rPr>
          <w:rFonts w:ascii="Verdana" w:hAnsi="Verdana"/>
          <w:sz w:val="20"/>
          <w:szCs w:val="20"/>
        </w:rPr>
        <w:t>Two programs combined to serve women with substance use disorders who have co-occurring trauma histories.</w:t>
      </w:r>
      <w:r w:rsidR="00AD5E10" w:rsidRPr="00EA4245">
        <w:rPr>
          <w:rFonts w:ascii="Verdana" w:hAnsi="Verdana"/>
          <w:sz w:val="20"/>
          <w:szCs w:val="20"/>
        </w:rPr>
        <w:t xml:space="preserve"> </w:t>
      </w:r>
      <w:r w:rsidRPr="00EA4245">
        <w:rPr>
          <w:rFonts w:ascii="Verdana" w:hAnsi="Verdana"/>
          <w:sz w:val="20"/>
          <w:szCs w:val="20"/>
        </w:rPr>
        <w:t>They aim to reduce substance use, encourage involvement in voluntary aftercare treatment upon parole, and reduce the likelihood of reincarceration.</w:t>
      </w:r>
      <w:r w:rsidR="00AD5E10" w:rsidRPr="00EA4245">
        <w:rPr>
          <w:rFonts w:ascii="Verdana" w:hAnsi="Verdana"/>
          <w:sz w:val="20"/>
          <w:szCs w:val="20"/>
        </w:rPr>
        <w:t xml:space="preserve"> </w:t>
      </w:r>
      <w:r w:rsidRPr="00EA4245">
        <w:rPr>
          <w:rFonts w:ascii="Verdana" w:hAnsi="Verdana"/>
          <w:sz w:val="20"/>
          <w:szCs w:val="20"/>
        </w:rPr>
        <w:t>The programs use a series of trauma informed treatment sessions in group settings with female counselors</w:t>
      </w:r>
      <w:r w:rsidR="007573B3" w:rsidRPr="00EA4245">
        <w:rPr>
          <w:rFonts w:ascii="Verdana" w:hAnsi="Verdana"/>
          <w:sz w:val="20"/>
          <w:szCs w:val="20"/>
        </w:rPr>
        <w:t>.</w:t>
      </w:r>
      <w:r w:rsidRPr="00EA4245">
        <w:rPr>
          <w:rFonts w:ascii="Verdana" w:hAnsi="Verdana"/>
          <w:sz w:val="20"/>
          <w:szCs w:val="20"/>
        </w:rPr>
        <w:t xml:space="preserve"> (</w:t>
      </w:r>
      <w:hyperlink r:id="rId63" w:history="1">
        <w:r w:rsidRPr="00EA4245">
          <w:rPr>
            <w:rStyle w:val="Hyperlink"/>
            <w:rFonts w:ascii="Verdana" w:hAnsi="Verdana"/>
            <w:sz w:val="20"/>
            <w:szCs w:val="20"/>
          </w:rPr>
          <w:t>http://mha.ohio.gov/Portals/0/assets/Initiatives/TIC/SAMHSAEvidenceBasedProgramsandPractices/Helping%20Women%20Recover%20and%20Beyond%20Trauma.pdf</w:t>
        </w:r>
      </w:hyperlink>
      <w:r w:rsidR="007573B3" w:rsidRPr="00EA4245">
        <w:rPr>
          <w:rFonts w:ascii="Verdana" w:hAnsi="Verdana"/>
          <w:sz w:val="20"/>
          <w:szCs w:val="20"/>
        </w:rPr>
        <w:t>)</w:t>
      </w:r>
    </w:p>
    <w:p w14:paraId="6A04A2E5" w14:textId="77777777" w:rsidR="00A7531D" w:rsidRPr="00EA4245" w:rsidRDefault="00A7531D" w:rsidP="007573B3">
      <w:pPr>
        <w:rPr>
          <w:rFonts w:ascii="Verdana" w:hAnsi="Verdana"/>
          <w:b/>
          <w:sz w:val="20"/>
          <w:szCs w:val="20"/>
        </w:rPr>
      </w:pPr>
      <w:r w:rsidRPr="00EA4245">
        <w:rPr>
          <w:rFonts w:ascii="Verdana" w:hAnsi="Verdana"/>
          <w:b/>
          <w:sz w:val="20"/>
          <w:szCs w:val="20"/>
        </w:rPr>
        <w:t>Interactive Journaling</w:t>
      </w:r>
    </w:p>
    <w:p w14:paraId="4EEA27A6" w14:textId="55EC1432" w:rsidR="00A7531D" w:rsidRPr="00EA4245" w:rsidRDefault="00A7531D" w:rsidP="007573B3">
      <w:pPr>
        <w:spacing w:after="120"/>
        <w:rPr>
          <w:rFonts w:ascii="Verdana" w:hAnsi="Verdana"/>
          <w:sz w:val="20"/>
          <w:szCs w:val="20"/>
        </w:rPr>
      </w:pPr>
      <w:r w:rsidRPr="00EA4245">
        <w:rPr>
          <w:rFonts w:ascii="Verdana" w:hAnsi="Verdana"/>
          <w:sz w:val="20"/>
          <w:szCs w:val="20"/>
        </w:rPr>
        <w:t xml:space="preserve">“A structured and experimental writing process that motivates and guides participants toward positive life changes.” The program provides resources that help people apply meaningful information to </w:t>
      </w:r>
      <w:r w:rsidRPr="00EA4245">
        <w:rPr>
          <w:rFonts w:ascii="Verdana" w:hAnsi="Verdana"/>
          <w:sz w:val="20"/>
          <w:szCs w:val="20"/>
        </w:rPr>
        <w:lastRenderedPageBreak/>
        <w:t>their own lives to promote lasting change</w:t>
      </w:r>
      <w:r w:rsidR="007573B3" w:rsidRPr="00EA4245">
        <w:rPr>
          <w:rFonts w:ascii="Verdana" w:hAnsi="Verdana"/>
          <w:sz w:val="20"/>
          <w:szCs w:val="20"/>
        </w:rPr>
        <w:t>.</w:t>
      </w:r>
      <w:r w:rsidRPr="00EA4245">
        <w:rPr>
          <w:rFonts w:ascii="Verdana" w:hAnsi="Verdana"/>
          <w:sz w:val="20"/>
          <w:szCs w:val="20"/>
        </w:rPr>
        <w:t xml:space="preserve"> </w:t>
      </w:r>
      <w:r w:rsidR="007573B3" w:rsidRPr="00EA4245">
        <w:rPr>
          <w:rFonts w:ascii="Verdana" w:hAnsi="Verdana"/>
          <w:sz w:val="20"/>
          <w:szCs w:val="20"/>
        </w:rPr>
        <w:t>(</w:t>
      </w:r>
      <w:hyperlink r:id="rId64" w:history="1">
        <w:r w:rsidRPr="00EA4245">
          <w:rPr>
            <w:rStyle w:val="Hyperlink"/>
            <w:rFonts w:ascii="Verdana" w:hAnsi="Verdana"/>
            <w:sz w:val="20"/>
            <w:szCs w:val="20"/>
          </w:rPr>
          <w:t>http://mha.ohio.gov/Portals/0/assets/Initiatives/TIC/SAMHSAEvidenceBasedProgramsandPractices/Helping%20Women%20Recover%20and%20Beyond%20Trauma.pdf</w:t>
        </w:r>
      </w:hyperlink>
      <w:r w:rsidRPr="00EA4245">
        <w:rPr>
          <w:rFonts w:ascii="Verdana" w:hAnsi="Verdana"/>
          <w:sz w:val="20"/>
          <w:szCs w:val="20"/>
        </w:rPr>
        <w:t>)</w:t>
      </w:r>
    </w:p>
    <w:p w14:paraId="07FFD9D5" w14:textId="77777777" w:rsidR="00A7531D" w:rsidRPr="00EA4245" w:rsidRDefault="00A7531D" w:rsidP="007573B3">
      <w:pPr>
        <w:rPr>
          <w:rFonts w:ascii="Verdana" w:hAnsi="Verdana"/>
          <w:b/>
          <w:sz w:val="20"/>
          <w:szCs w:val="20"/>
        </w:rPr>
      </w:pPr>
      <w:r w:rsidRPr="00EA4245">
        <w:rPr>
          <w:rFonts w:ascii="Verdana" w:hAnsi="Verdana"/>
          <w:b/>
          <w:sz w:val="20"/>
          <w:szCs w:val="20"/>
        </w:rPr>
        <w:t>Living in Balance</w:t>
      </w:r>
    </w:p>
    <w:p w14:paraId="7D5481A3" w14:textId="7AB2B2BC" w:rsidR="00A7531D" w:rsidRPr="00EA4245" w:rsidRDefault="00A7531D" w:rsidP="007573B3">
      <w:pPr>
        <w:spacing w:after="120"/>
        <w:rPr>
          <w:rFonts w:ascii="Verdana" w:hAnsi="Verdana"/>
          <w:sz w:val="20"/>
          <w:szCs w:val="20"/>
        </w:rPr>
      </w:pPr>
      <w:r w:rsidRPr="00EA4245">
        <w:rPr>
          <w:rFonts w:ascii="Verdana" w:hAnsi="Verdana"/>
          <w:sz w:val="20"/>
          <w:szCs w:val="20"/>
        </w:rPr>
        <w:t>A program for adults in correctional facilities with issues relating to substance abuse, crime, treatment, and violence.</w:t>
      </w:r>
      <w:r w:rsidR="00AD5E10" w:rsidRPr="00EA4245">
        <w:rPr>
          <w:rFonts w:ascii="Verdana" w:hAnsi="Verdana"/>
          <w:sz w:val="20"/>
          <w:szCs w:val="20"/>
        </w:rPr>
        <w:t xml:space="preserve"> </w:t>
      </w:r>
      <w:r w:rsidRPr="00EA4245">
        <w:rPr>
          <w:rFonts w:ascii="Verdana" w:hAnsi="Verdana"/>
          <w:sz w:val="20"/>
          <w:szCs w:val="20"/>
        </w:rPr>
        <w:t>It consists of a series of psychoeducational training sessions both on an individual basis and in groups.</w:t>
      </w:r>
      <w:r w:rsidR="00AD5E10" w:rsidRPr="00EA4245">
        <w:rPr>
          <w:rFonts w:ascii="Verdana" w:hAnsi="Verdana"/>
          <w:sz w:val="20"/>
          <w:szCs w:val="20"/>
        </w:rPr>
        <w:t xml:space="preserve"> </w:t>
      </w:r>
      <w:r w:rsidRPr="00EA4245">
        <w:rPr>
          <w:rFonts w:ascii="Verdana" w:hAnsi="Verdana"/>
          <w:sz w:val="20"/>
          <w:szCs w:val="20"/>
        </w:rPr>
        <w:t>These sessions involve a large amount of role play to improve the client’s level of functioning in a variety of life areas</w:t>
      </w:r>
      <w:r w:rsidR="007573B3" w:rsidRPr="00EA4245">
        <w:rPr>
          <w:rFonts w:ascii="Verdana" w:hAnsi="Verdana"/>
          <w:sz w:val="20"/>
          <w:szCs w:val="20"/>
        </w:rPr>
        <w:t>.</w:t>
      </w:r>
      <w:r w:rsidRPr="00EA4245">
        <w:rPr>
          <w:rFonts w:ascii="Verdana" w:hAnsi="Verdana"/>
          <w:sz w:val="20"/>
          <w:szCs w:val="20"/>
        </w:rPr>
        <w:t xml:space="preserve"> (</w:t>
      </w:r>
      <w:hyperlink r:id="rId65" w:history="1">
        <w:r w:rsidRPr="00EA4245">
          <w:rPr>
            <w:rStyle w:val="Hyperlink"/>
            <w:rFonts w:ascii="Verdana" w:hAnsi="Verdana"/>
            <w:sz w:val="20"/>
            <w:szCs w:val="20"/>
          </w:rPr>
          <w:t>http://www.nrcpfc.org/ebp/downloads/AdditionalEBPs/Living_in_Balance_(LIB)_8.26.13.pdf</w:t>
        </w:r>
      </w:hyperlink>
      <w:r w:rsidR="007573B3" w:rsidRPr="00EA4245">
        <w:rPr>
          <w:rFonts w:ascii="Verdana" w:hAnsi="Verdana"/>
          <w:sz w:val="20"/>
          <w:szCs w:val="20"/>
        </w:rPr>
        <w:t>)</w:t>
      </w:r>
    </w:p>
    <w:p w14:paraId="2DFE5270" w14:textId="77777777" w:rsidR="00A7531D" w:rsidRPr="00EA4245" w:rsidRDefault="00A7531D" w:rsidP="007573B3">
      <w:pPr>
        <w:rPr>
          <w:rFonts w:ascii="Verdana" w:hAnsi="Verdana"/>
          <w:b/>
          <w:sz w:val="20"/>
          <w:szCs w:val="20"/>
        </w:rPr>
      </w:pPr>
      <w:r w:rsidRPr="00EA4245">
        <w:rPr>
          <w:rFonts w:ascii="Verdana" w:hAnsi="Verdana"/>
          <w:b/>
          <w:sz w:val="20"/>
          <w:szCs w:val="20"/>
        </w:rPr>
        <w:t>Moral Reconation Therapy</w:t>
      </w:r>
    </w:p>
    <w:p w14:paraId="63B6FBED" w14:textId="5CC3F7DA" w:rsidR="00A7531D" w:rsidRPr="00EA4245"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MRT is a treatment strategy that aims to reduce reinca</w:t>
      </w:r>
      <w:r w:rsidR="00ED331B" w:rsidRPr="00EA4245">
        <w:rPr>
          <w:rFonts w:ascii="Verdana" w:hAnsi="Verdana" w:cstheme="minorBidi"/>
          <w:color w:val="auto"/>
          <w:sz w:val="20"/>
          <w:szCs w:val="20"/>
        </w:rPr>
        <w:t>r</w:t>
      </w:r>
      <w:r w:rsidRPr="00EA4245">
        <w:rPr>
          <w:rFonts w:ascii="Verdana" w:hAnsi="Verdana" w:cstheme="minorBidi"/>
          <w:color w:val="auto"/>
          <w:sz w:val="20"/>
          <w:szCs w:val="20"/>
        </w:rPr>
        <w:t>ceration among juveniles</w:t>
      </w:r>
      <w:r w:rsidRPr="00EA4245">
        <w:rPr>
          <w:rFonts w:ascii="Verdana" w:hAnsi="Verdana"/>
          <w:sz w:val="20"/>
          <w:szCs w:val="20"/>
        </w:rPr>
        <w:t xml:space="preserve"> </w:t>
      </w:r>
      <w:r w:rsidRPr="00EA4245">
        <w:rPr>
          <w:rFonts w:ascii="Verdana" w:hAnsi="Verdana" w:cstheme="minorBidi"/>
          <w:color w:val="auto"/>
          <w:sz w:val="20"/>
          <w:szCs w:val="20"/>
        </w:rPr>
        <w:t>and adult offenders by increasing moral reasoning.</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Through group and individual counseling MRT addresses ego, social, moral, and positive behavioral growth.</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It focuses on seven basic treatment issues: “confrontation of beliefs, attitudes, and behaviors; assessment of current relationships; reinforcement of positive behavior and habits; positive identity formation; enhancement of self-concept; decrease in hedonism and development of frustration tolerance; and development of higher stages of moral reasoning</w:t>
      </w:r>
      <w:r w:rsidR="007573B3" w:rsidRPr="00EA4245">
        <w:rPr>
          <w:rFonts w:ascii="Verdana" w:hAnsi="Verdana" w:cstheme="minorBidi"/>
          <w:color w:val="auto"/>
          <w:sz w:val="20"/>
          <w:szCs w:val="20"/>
        </w:rPr>
        <w:t>.</w:t>
      </w:r>
      <w:r w:rsidRPr="00EA4245">
        <w:rPr>
          <w:rFonts w:ascii="Verdana" w:hAnsi="Verdana" w:cstheme="minorBidi"/>
          <w:color w:val="auto"/>
          <w:sz w:val="20"/>
          <w:szCs w:val="20"/>
        </w:rPr>
        <w:t>”</w:t>
      </w:r>
      <w:r w:rsidRPr="00EA4245">
        <w:rPr>
          <w:rFonts w:ascii="Verdana" w:hAnsi="Verdana"/>
          <w:sz w:val="20"/>
          <w:szCs w:val="20"/>
        </w:rPr>
        <w:t xml:space="preserve"> (</w:t>
      </w:r>
      <w:hyperlink r:id="rId66" w:history="1">
        <w:r w:rsidRPr="00EA4245">
          <w:rPr>
            <w:rStyle w:val="Hyperlink"/>
            <w:rFonts w:ascii="Verdana" w:hAnsi="Verdana"/>
            <w:sz w:val="20"/>
            <w:szCs w:val="20"/>
          </w:rPr>
          <w:t>http://www.nrcpfc.org/ebp/downloads/AdditionalEBPs/Moral_Reconation_Therapy_(MRT)_8.26.13.pdf</w:t>
        </w:r>
      </w:hyperlink>
      <w:r w:rsidR="007573B3" w:rsidRPr="00EA4245">
        <w:rPr>
          <w:rFonts w:ascii="Verdana" w:hAnsi="Verdana"/>
          <w:sz w:val="20"/>
          <w:szCs w:val="20"/>
        </w:rPr>
        <w:t>)</w:t>
      </w:r>
    </w:p>
    <w:p w14:paraId="5392C1F1" w14:textId="1C229713" w:rsidR="00A7531D" w:rsidRPr="00EA4245" w:rsidRDefault="00A7531D" w:rsidP="007573B3">
      <w:pPr>
        <w:pStyle w:val="Default"/>
        <w:rPr>
          <w:rFonts w:ascii="Verdana" w:hAnsi="Verdana" w:cstheme="minorBidi"/>
          <w:b/>
          <w:color w:val="auto"/>
          <w:sz w:val="20"/>
          <w:szCs w:val="20"/>
        </w:rPr>
      </w:pPr>
      <w:r w:rsidRPr="00EA4245">
        <w:rPr>
          <w:rFonts w:ascii="Verdana" w:hAnsi="Verdana" w:cstheme="minorBidi"/>
          <w:b/>
          <w:color w:val="auto"/>
          <w:sz w:val="20"/>
          <w:szCs w:val="20"/>
        </w:rPr>
        <w:t>TCU Mapping Enhanced Counseling</w:t>
      </w:r>
    </w:p>
    <w:p w14:paraId="323E3787" w14:textId="7417F2E0" w:rsidR="00B24258" w:rsidRPr="00EA4245"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Provides evidence based guides for adaptive treatment services.</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They are developed from cognitive behavioral models designed for substance abuse treatment counselors.</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The manuals provide focused, time-limited strategies for engaging clients in important recovery discussions.</w:t>
      </w:r>
      <w:r w:rsidRPr="00EA4245">
        <w:rPr>
          <w:rFonts w:ascii="Verdana" w:hAnsi="Verdana"/>
          <w:sz w:val="20"/>
          <w:szCs w:val="20"/>
        </w:rPr>
        <w:t xml:space="preserve"> (</w:t>
      </w:r>
      <w:hyperlink r:id="rId67" w:history="1">
        <w:r w:rsidRPr="00EA4245">
          <w:rPr>
            <w:rStyle w:val="Hyperlink"/>
            <w:rFonts w:ascii="Verdana" w:hAnsi="Verdana"/>
            <w:sz w:val="20"/>
            <w:szCs w:val="20"/>
          </w:rPr>
          <w:t>http://jpo.wrlc.org/bitstream/handle/11204/2151/3310.pdf?sequence=1</w:t>
        </w:r>
      </w:hyperlink>
      <w:r w:rsidR="007573B3" w:rsidRPr="00EA4245">
        <w:rPr>
          <w:rFonts w:ascii="Verdana" w:hAnsi="Verdana"/>
          <w:sz w:val="20"/>
          <w:szCs w:val="20"/>
        </w:rPr>
        <w:t>)</w:t>
      </w:r>
    </w:p>
    <w:p w14:paraId="02E83FEF" w14:textId="0C7A6E45" w:rsidR="00A7531D" w:rsidRPr="00EA4245" w:rsidRDefault="00A7531D" w:rsidP="007573B3">
      <w:pPr>
        <w:pStyle w:val="Default"/>
        <w:rPr>
          <w:rFonts w:ascii="Verdana" w:hAnsi="Verdana" w:cstheme="minorBidi"/>
          <w:b/>
          <w:color w:val="auto"/>
          <w:sz w:val="20"/>
          <w:szCs w:val="20"/>
        </w:rPr>
      </w:pPr>
      <w:r w:rsidRPr="00EA4245">
        <w:rPr>
          <w:rFonts w:ascii="Verdana" w:hAnsi="Verdana" w:cstheme="minorBidi"/>
          <w:b/>
          <w:color w:val="auto"/>
          <w:sz w:val="20"/>
          <w:szCs w:val="20"/>
        </w:rPr>
        <w:t>Correctional Therapeutic Community</w:t>
      </w:r>
    </w:p>
    <w:p w14:paraId="258D2E24" w14:textId="44BC239A" w:rsidR="00FD73C2" w:rsidRDefault="00A7531D" w:rsidP="007573B3">
      <w:pPr>
        <w:pStyle w:val="Default"/>
        <w:spacing w:after="120"/>
        <w:rPr>
          <w:rFonts w:ascii="Verdana" w:hAnsi="Verdana"/>
          <w:sz w:val="20"/>
          <w:szCs w:val="20"/>
        </w:rPr>
      </w:pPr>
      <w:r w:rsidRPr="00EA4245">
        <w:rPr>
          <w:rFonts w:ascii="Verdana" w:hAnsi="Verdana" w:cstheme="minorBidi"/>
          <w:color w:val="auto"/>
          <w:sz w:val="20"/>
          <w:szCs w:val="20"/>
        </w:rPr>
        <w:t>A program for clients with substance use disorders provides for an isolated community of participants to promote recovery and prevent relapse.</w:t>
      </w:r>
      <w:r w:rsidR="00AD5E10" w:rsidRPr="00EA4245">
        <w:rPr>
          <w:rFonts w:ascii="Verdana" w:hAnsi="Verdana" w:cstheme="minorBidi"/>
          <w:color w:val="auto"/>
          <w:sz w:val="20"/>
          <w:szCs w:val="20"/>
        </w:rPr>
        <w:t xml:space="preserve"> </w:t>
      </w:r>
      <w:r w:rsidRPr="00EA4245">
        <w:rPr>
          <w:rFonts w:ascii="Verdana" w:hAnsi="Verdana" w:cstheme="minorBidi"/>
          <w:color w:val="auto"/>
          <w:sz w:val="20"/>
          <w:szCs w:val="20"/>
        </w:rPr>
        <w:t xml:space="preserve">The program separates participants from the general prison populace in order to enhance the effectiveness of the rehabilitative communities. </w:t>
      </w:r>
      <w:r w:rsidRPr="00EA4245">
        <w:rPr>
          <w:rFonts w:ascii="Verdana" w:hAnsi="Verdana"/>
          <w:sz w:val="20"/>
          <w:szCs w:val="20"/>
        </w:rPr>
        <w:t>(</w:t>
      </w:r>
      <w:hyperlink r:id="rId68" w:history="1">
        <w:r w:rsidRPr="00EA4245">
          <w:rPr>
            <w:rStyle w:val="Hyperlink"/>
            <w:rFonts w:ascii="Verdana" w:hAnsi="Verdana"/>
            <w:sz w:val="20"/>
            <w:szCs w:val="20"/>
          </w:rPr>
          <w:t>https://www.ncjrs.gov/ondcppubs/treat/consensus/lipton.pdf</w:t>
        </w:r>
      </w:hyperlink>
      <w:r w:rsidR="007573B3" w:rsidRPr="00EA4245">
        <w:rPr>
          <w:rFonts w:ascii="Verdana" w:hAnsi="Verdana"/>
          <w:sz w:val="20"/>
          <w:szCs w:val="20"/>
        </w:rPr>
        <w:t>)</w:t>
      </w:r>
    </w:p>
    <w:p w14:paraId="249BBD05" w14:textId="77777777" w:rsidR="00A5376A" w:rsidRPr="00A9197E" w:rsidRDefault="00A5376A" w:rsidP="00A5376A">
      <w:pPr>
        <w:pStyle w:val="Heading2"/>
        <w:rPr>
          <w:rFonts w:eastAsiaTheme="minorHAnsi"/>
        </w:rPr>
      </w:pPr>
      <w:bookmarkStart w:id="17" w:name="_Toc462054659"/>
      <w:r w:rsidRPr="00A9197E">
        <w:rPr>
          <w:rFonts w:eastAsiaTheme="minorHAnsi"/>
        </w:rPr>
        <w:t>Pharmacotherapies</w:t>
      </w:r>
      <w:bookmarkEnd w:id="17"/>
    </w:p>
    <w:p w14:paraId="05AF285C" w14:textId="77777777" w:rsidR="00A5376A" w:rsidRPr="00A9197E" w:rsidRDefault="00A5376A" w:rsidP="00A5376A">
      <w:pPr>
        <w:rPr>
          <w:rFonts w:ascii="Verdana" w:hAnsi="Verdana"/>
          <w:b/>
          <w:sz w:val="20"/>
          <w:szCs w:val="20"/>
        </w:rPr>
      </w:pPr>
      <w:r w:rsidRPr="00A9197E">
        <w:rPr>
          <w:rFonts w:ascii="Verdana" w:hAnsi="Verdana"/>
          <w:b/>
          <w:sz w:val="20"/>
          <w:szCs w:val="20"/>
        </w:rPr>
        <w:t>Methadone</w:t>
      </w:r>
    </w:p>
    <w:p w14:paraId="2BAC0619" w14:textId="77777777" w:rsidR="00A5376A" w:rsidRDefault="00A5376A" w:rsidP="00A5376A">
      <w:pPr>
        <w:rPr>
          <w:rFonts w:ascii="Verdana" w:hAnsi="Verdana"/>
          <w:sz w:val="20"/>
          <w:szCs w:val="20"/>
        </w:rPr>
      </w:pPr>
      <w:r>
        <w:rPr>
          <w:rFonts w:ascii="Verdana" w:hAnsi="Verdana"/>
          <w:sz w:val="20"/>
          <w:szCs w:val="20"/>
        </w:rPr>
        <w:t>Methadone</w:t>
      </w:r>
      <w:r w:rsidRPr="00C13041">
        <w:rPr>
          <w:rFonts w:ascii="Verdana" w:hAnsi="Verdana"/>
          <w:sz w:val="20"/>
          <w:szCs w:val="20"/>
        </w:rPr>
        <w:t xml:space="preserve"> is a long-acting synthetic opioid agonist medication that can prevent withdrawal symptoms and reduce craving in opioid-addicted individuals. It can also block the effects of illicit opioids. It has a long history of use in treatment of opioid dependence in adults and is taken orally. </w:t>
      </w:r>
      <w:r>
        <w:rPr>
          <w:rFonts w:ascii="Verdana" w:hAnsi="Verdana"/>
          <w:sz w:val="20"/>
          <w:szCs w:val="20"/>
        </w:rPr>
        <w:t>Methadone</w:t>
      </w:r>
      <w:r w:rsidRPr="00C13041">
        <w:rPr>
          <w:rFonts w:ascii="Verdana" w:hAnsi="Verdana"/>
          <w:sz w:val="20"/>
          <w:szCs w:val="20"/>
        </w:rPr>
        <w:t xml:space="preserve"> maintenance treatment is available in all but three States through specially licensed opioid treatment programs or </w:t>
      </w:r>
      <w:r>
        <w:rPr>
          <w:rFonts w:ascii="Verdana" w:hAnsi="Verdana"/>
          <w:sz w:val="20"/>
          <w:szCs w:val="20"/>
        </w:rPr>
        <w:t>Methadone</w:t>
      </w:r>
      <w:r w:rsidRPr="00C13041">
        <w:rPr>
          <w:rFonts w:ascii="Verdana" w:hAnsi="Verdana"/>
          <w:sz w:val="20"/>
          <w:szCs w:val="20"/>
        </w:rPr>
        <w:t xml:space="preserve"> maintenance programs</w:t>
      </w:r>
      <w:r>
        <w:rPr>
          <w:rFonts w:ascii="Verdana" w:hAnsi="Verdana"/>
          <w:sz w:val="20"/>
          <w:szCs w:val="20"/>
        </w:rPr>
        <w:t>. It should be combined with behavioral treatment.</w:t>
      </w:r>
    </w:p>
    <w:p w14:paraId="0172BB29" w14:textId="77777777" w:rsidR="00A5376A" w:rsidRPr="00C13041" w:rsidRDefault="00A5376A" w:rsidP="00A5376A">
      <w:pPr>
        <w:rPr>
          <w:rFonts w:ascii="Verdana" w:hAnsi="Verdana"/>
          <w:b/>
          <w:sz w:val="20"/>
          <w:szCs w:val="20"/>
        </w:rPr>
      </w:pPr>
      <w:r>
        <w:rPr>
          <w:rFonts w:ascii="Verdana" w:hAnsi="Verdana"/>
          <w:b/>
          <w:sz w:val="20"/>
          <w:szCs w:val="20"/>
        </w:rPr>
        <w:t>Buprenorphine</w:t>
      </w:r>
    </w:p>
    <w:p w14:paraId="2982D1B6" w14:textId="77777777" w:rsidR="00A5376A" w:rsidRPr="00C13041" w:rsidRDefault="00A5376A" w:rsidP="00A5376A">
      <w:pPr>
        <w:rPr>
          <w:rFonts w:ascii="Verdana" w:hAnsi="Verdana"/>
          <w:sz w:val="20"/>
          <w:szCs w:val="20"/>
        </w:rPr>
      </w:pPr>
      <w:r>
        <w:rPr>
          <w:rFonts w:ascii="Verdana" w:hAnsi="Verdana"/>
          <w:sz w:val="20"/>
          <w:szCs w:val="20"/>
        </w:rPr>
        <w:t>Buprenorphine</w:t>
      </w:r>
      <w:r w:rsidRPr="00C13041">
        <w:rPr>
          <w:rFonts w:ascii="Verdana" w:hAnsi="Verdana"/>
          <w:sz w:val="20"/>
          <w:szCs w:val="20"/>
        </w:rPr>
        <w:t xml:space="preserve"> is a synthetic opioid medication that acts as a partial agonist at opioid receptors—it does not produce the euphoria and sedation caused by heroin or other opioids but is able to reduce or eliminate withdrawal symptoms associated with opioid dependence and carries a low risk of overdose.</w:t>
      </w:r>
      <w:r>
        <w:rPr>
          <w:rFonts w:ascii="Verdana" w:hAnsi="Verdana"/>
          <w:sz w:val="20"/>
          <w:szCs w:val="20"/>
        </w:rPr>
        <w:t xml:space="preserve"> Buprenorphine</w:t>
      </w:r>
      <w:r w:rsidRPr="00C13041">
        <w:rPr>
          <w:rFonts w:ascii="Verdana" w:hAnsi="Verdana"/>
          <w:sz w:val="20"/>
          <w:szCs w:val="20"/>
        </w:rPr>
        <w:t xml:space="preserve"> is currently available in two formulations that are taken sublingually: (1) a pure form of the drug and (2) a more commonly prescribed formulation called </w:t>
      </w:r>
      <w:r>
        <w:rPr>
          <w:rFonts w:ascii="Verdana" w:hAnsi="Verdana"/>
          <w:sz w:val="20"/>
          <w:szCs w:val="20"/>
        </w:rPr>
        <w:t>Suboxone</w:t>
      </w:r>
      <w:r w:rsidRPr="00C13041">
        <w:rPr>
          <w:rFonts w:ascii="Verdana" w:hAnsi="Verdana"/>
          <w:sz w:val="20"/>
          <w:szCs w:val="20"/>
        </w:rPr>
        <w:t xml:space="preserve">, which combines </w:t>
      </w:r>
      <w:r>
        <w:rPr>
          <w:rFonts w:ascii="Verdana" w:hAnsi="Verdana"/>
          <w:sz w:val="20"/>
          <w:szCs w:val="20"/>
        </w:rPr>
        <w:t>Buprenorphine</w:t>
      </w:r>
      <w:r w:rsidRPr="00C13041">
        <w:rPr>
          <w:rFonts w:ascii="Verdana" w:hAnsi="Verdana"/>
          <w:sz w:val="20"/>
          <w:szCs w:val="20"/>
        </w:rPr>
        <w:t xml:space="preserve"> with the drug naloxone, an antagonist (or blocker) at opioid receptors. Naloxone has no effect when </w:t>
      </w:r>
      <w:r>
        <w:rPr>
          <w:rFonts w:ascii="Verdana" w:hAnsi="Verdana"/>
          <w:sz w:val="20"/>
          <w:szCs w:val="20"/>
        </w:rPr>
        <w:t>Suboxone</w:t>
      </w:r>
      <w:r w:rsidRPr="00C13041">
        <w:rPr>
          <w:rFonts w:ascii="Verdana" w:hAnsi="Verdana"/>
          <w:sz w:val="20"/>
          <w:szCs w:val="20"/>
        </w:rPr>
        <w:t xml:space="preserve"> is taken as prescribed, but if an addicted individual attempts to inject </w:t>
      </w:r>
      <w:r>
        <w:rPr>
          <w:rFonts w:ascii="Verdana" w:hAnsi="Verdana"/>
          <w:sz w:val="20"/>
          <w:szCs w:val="20"/>
        </w:rPr>
        <w:t>Suboxone</w:t>
      </w:r>
      <w:r w:rsidRPr="00C13041">
        <w:rPr>
          <w:rFonts w:ascii="Verdana" w:hAnsi="Verdana"/>
          <w:sz w:val="20"/>
          <w:szCs w:val="20"/>
        </w:rPr>
        <w:t>, the naloxone will pro</w:t>
      </w:r>
      <w:r>
        <w:rPr>
          <w:rFonts w:ascii="Verdana" w:hAnsi="Verdana"/>
          <w:sz w:val="20"/>
          <w:szCs w:val="20"/>
        </w:rPr>
        <w:t>duce severe withdrawal symptoms</w:t>
      </w:r>
      <w:r w:rsidRPr="00C13041">
        <w:rPr>
          <w:rFonts w:ascii="Verdana" w:hAnsi="Verdana"/>
          <w:sz w:val="20"/>
          <w:szCs w:val="20"/>
        </w:rPr>
        <w:t>.</w:t>
      </w:r>
    </w:p>
    <w:p w14:paraId="1AB40757" w14:textId="77777777" w:rsidR="00A5376A" w:rsidRPr="00C13041" w:rsidRDefault="00A5376A" w:rsidP="00A5376A">
      <w:pPr>
        <w:rPr>
          <w:rFonts w:ascii="Verdana" w:hAnsi="Verdana"/>
          <w:sz w:val="20"/>
          <w:szCs w:val="20"/>
        </w:rPr>
      </w:pPr>
      <w:r>
        <w:rPr>
          <w:rFonts w:ascii="Verdana" w:hAnsi="Verdana"/>
          <w:sz w:val="20"/>
          <w:szCs w:val="20"/>
        </w:rPr>
        <w:t>Buprenorphine</w:t>
      </w:r>
      <w:r w:rsidRPr="00C13041">
        <w:rPr>
          <w:rFonts w:ascii="Verdana" w:hAnsi="Verdana"/>
          <w:sz w:val="20"/>
          <w:szCs w:val="20"/>
        </w:rPr>
        <w:t xml:space="preserve"> treatment can be provided in office-based settings by qualified physicians who have received a waiver from the Drug Enforcement Administration (DEA)</w:t>
      </w:r>
      <w:r>
        <w:rPr>
          <w:rFonts w:ascii="Verdana" w:hAnsi="Verdana"/>
          <w:sz w:val="20"/>
          <w:szCs w:val="20"/>
        </w:rPr>
        <w:t>.</w:t>
      </w:r>
    </w:p>
    <w:p w14:paraId="078A59E1" w14:textId="77777777" w:rsidR="00A5376A" w:rsidRPr="00C13041" w:rsidRDefault="00A5376A" w:rsidP="00A5376A">
      <w:pPr>
        <w:rPr>
          <w:rFonts w:ascii="Verdana" w:hAnsi="Verdana"/>
          <w:b/>
          <w:sz w:val="20"/>
          <w:szCs w:val="20"/>
        </w:rPr>
      </w:pPr>
      <w:r>
        <w:rPr>
          <w:rFonts w:ascii="Verdana" w:hAnsi="Verdana"/>
          <w:b/>
          <w:sz w:val="20"/>
          <w:szCs w:val="20"/>
        </w:rPr>
        <w:t>Naltrexone</w:t>
      </w:r>
    </w:p>
    <w:p w14:paraId="61A6D096" w14:textId="77777777" w:rsidR="00A5376A" w:rsidRDefault="00A5376A" w:rsidP="00A5376A">
      <w:pPr>
        <w:rPr>
          <w:rFonts w:ascii="Verdana" w:hAnsi="Verdana"/>
          <w:sz w:val="20"/>
          <w:szCs w:val="20"/>
        </w:rPr>
      </w:pPr>
      <w:r>
        <w:rPr>
          <w:rFonts w:ascii="Verdana" w:hAnsi="Verdana"/>
          <w:sz w:val="20"/>
          <w:szCs w:val="20"/>
        </w:rPr>
        <w:lastRenderedPageBreak/>
        <w:t>Naltrexone</w:t>
      </w:r>
      <w:r w:rsidRPr="00C13041">
        <w:rPr>
          <w:rFonts w:ascii="Verdana" w:hAnsi="Verdana"/>
          <w:sz w:val="20"/>
          <w:szCs w:val="20"/>
        </w:rPr>
        <w:t xml:space="preserve"> is a synthetic opioid antagonist—it blocks opioids from binding to their receptors and thereby prevents their euphoric and other effects and reduces cravings for opioids. It can be taken orally, either daily or three times a week or injected for 28 days</w:t>
      </w:r>
      <w:r>
        <w:rPr>
          <w:rFonts w:ascii="Verdana" w:hAnsi="Verdana"/>
          <w:sz w:val="20"/>
          <w:szCs w:val="20"/>
        </w:rPr>
        <w:t xml:space="preserve"> (Vivitrol</w:t>
      </w:r>
      <w:r w:rsidRPr="00096D5F">
        <w:rPr>
          <w:rFonts w:ascii="Verdana" w:hAnsi="Verdana"/>
          <w:sz w:val="20"/>
          <w:szCs w:val="20"/>
        </w:rPr>
        <w:t>®</w:t>
      </w:r>
      <w:r>
        <w:rPr>
          <w:rFonts w:ascii="Verdana" w:hAnsi="Verdana"/>
          <w:sz w:val="20"/>
          <w:szCs w:val="20"/>
        </w:rPr>
        <w:t>)</w:t>
      </w:r>
      <w:r w:rsidRPr="00C13041">
        <w:rPr>
          <w:rFonts w:ascii="Verdana" w:hAnsi="Verdana"/>
          <w:sz w:val="20"/>
          <w:szCs w:val="20"/>
        </w:rPr>
        <w:t>.</w:t>
      </w:r>
      <w:r>
        <w:rPr>
          <w:rFonts w:ascii="Verdana" w:hAnsi="Verdana"/>
          <w:sz w:val="20"/>
          <w:szCs w:val="20"/>
        </w:rPr>
        <w:t xml:space="preserve"> Addicts must be opioid free 7 to 10 days before an injection. Naltrexone also blocks receptors that are involved in the rewarding effects of drinking and the craving for alcohol.</w:t>
      </w:r>
    </w:p>
    <w:p w14:paraId="579CE365" w14:textId="77777777" w:rsidR="00A5376A" w:rsidRPr="00096D5F" w:rsidRDefault="00A5376A" w:rsidP="00A5376A">
      <w:pPr>
        <w:rPr>
          <w:rFonts w:ascii="Verdana" w:hAnsi="Verdana"/>
          <w:b/>
          <w:sz w:val="20"/>
          <w:szCs w:val="20"/>
        </w:rPr>
      </w:pPr>
      <w:r w:rsidRPr="00096D5F">
        <w:rPr>
          <w:rFonts w:ascii="Verdana" w:hAnsi="Verdana"/>
          <w:b/>
          <w:sz w:val="20"/>
          <w:szCs w:val="20"/>
        </w:rPr>
        <w:t>Acamprosate</w:t>
      </w:r>
    </w:p>
    <w:p w14:paraId="38CC7435" w14:textId="77777777" w:rsidR="00A5376A" w:rsidRPr="00096D5F" w:rsidRDefault="00A5376A" w:rsidP="00A5376A">
      <w:pPr>
        <w:rPr>
          <w:rFonts w:ascii="Verdana" w:hAnsi="Verdana"/>
          <w:sz w:val="20"/>
          <w:szCs w:val="20"/>
        </w:rPr>
      </w:pPr>
      <w:r w:rsidRPr="00096D5F">
        <w:rPr>
          <w:rFonts w:ascii="Verdana" w:hAnsi="Verdana"/>
          <w:sz w:val="20"/>
          <w:szCs w:val="20"/>
        </w:rPr>
        <w:t>Acamprosate (Campral®) acts on the gamma-aminobutyric acid (GABA) and glutamate neurotransmitter systems and is thought to reduce symptoms of protracted withdrawal, such as insomnia, anxiety, restlessness, and dysphoria. Acamprosate has been shown to help dependent drinkers maintain abstinence for several weeks to months, and it may be more effective in patients with severe dependence</w:t>
      </w:r>
    </w:p>
    <w:p w14:paraId="1692D8EB" w14:textId="77777777" w:rsidR="00A5376A" w:rsidRPr="00A9197E" w:rsidRDefault="00A5376A" w:rsidP="00A5376A">
      <w:pPr>
        <w:rPr>
          <w:rFonts w:ascii="Verdana" w:hAnsi="Verdana"/>
          <w:b/>
          <w:sz w:val="20"/>
          <w:szCs w:val="20"/>
        </w:rPr>
      </w:pPr>
      <w:r w:rsidRPr="00A9197E">
        <w:rPr>
          <w:rFonts w:ascii="Verdana" w:hAnsi="Verdana"/>
          <w:b/>
          <w:sz w:val="20"/>
          <w:szCs w:val="20"/>
        </w:rPr>
        <w:t>Disulfiram</w:t>
      </w:r>
    </w:p>
    <w:p w14:paraId="1A9863AC" w14:textId="77777777" w:rsidR="00A5376A" w:rsidRPr="00096D5F" w:rsidRDefault="00A5376A" w:rsidP="00A5376A">
      <w:pPr>
        <w:shd w:val="clear" w:color="auto" w:fill="FFFFFF"/>
        <w:textAlignment w:val="baseline"/>
        <w:rPr>
          <w:rFonts w:ascii="Verdana" w:hAnsi="Verdana"/>
          <w:sz w:val="20"/>
          <w:szCs w:val="20"/>
        </w:rPr>
      </w:pPr>
      <w:r w:rsidRPr="00096D5F">
        <w:rPr>
          <w:rFonts w:ascii="Verdana" w:hAnsi="Verdana"/>
          <w:sz w:val="20"/>
          <w:szCs w:val="20"/>
        </w:rPr>
        <w:t>Disulfiram (Antabuse</w:t>
      </w:r>
      <w:r w:rsidRPr="00096D5F">
        <w:rPr>
          <w:sz w:val="20"/>
          <w:szCs w:val="20"/>
        </w:rPr>
        <w:t>®</w:t>
      </w:r>
      <w:r w:rsidRPr="00096D5F">
        <w:rPr>
          <w:rFonts w:ascii="Verdana" w:hAnsi="Verdana"/>
          <w:sz w:val="20"/>
          <w:szCs w:val="20"/>
        </w:rPr>
        <w:t>) interferes with degradation of alcohol, resulting in the accumulation of acetaldehyde, which, in turn, produces a very unpleasant reaction that in</w:t>
      </w:r>
      <w:r>
        <w:rPr>
          <w:rFonts w:ascii="Verdana" w:hAnsi="Verdana"/>
          <w:sz w:val="20"/>
          <w:szCs w:val="20"/>
        </w:rPr>
        <w:t>cludes flushing, nausea, and pal</w:t>
      </w:r>
      <w:r w:rsidRPr="00096D5F">
        <w:rPr>
          <w:rFonts w:ascii="Verdana" w:hAnsi="Verdana"/>
          <w:sz w:val="20"/>
          <w:szCs w:val="20"/>
        </w:rPr>
        <w:t>pitations</w:t>
      </w:r>
      <w:r>
        <w:rPr>
          <w:rFonts w:ascii="Verdana" w:hAnsi="Verdana"/>
          <w:sz w:val="20"/>
          <w:szCs w:val="20"/>
        </w:rPr>
        <w:t>.</w:t>
      </w:r>
      <w:r w:rsidRPr="00096D5F">
        <w:rPr>
          <w:rFonts w:ascii="Verdana" w:hAnsi="Verdana"/>
          <w:sz w:val="20"/>
          <w:szCs w:val="20"/>
        </w:rPr>
        <w:t xml:space="preserve"> if a person drinks alcohol. </w:t>
      </w:r>
      <w:r w:rsidRPr="00096D5F">
        <w:rPr>
          <w:rFonts w:ascii="Verdana" w:hAnsi="Verdana"/>
          <w:sz w:val="20"/>
          <w:szCs w:val="20"/>
        </w:rPr>
        <w:t>The utility and effectiveness of disulfiram are considered limited because compliance is generally poor. However, among patients who are highly motivated, disulfiram can be effective, and some patients use it episodically for high-risk situations, such as social occasions where alcohol is present. It can also be administered in a monitored fashion, such as in a clinic or by a spouse, improving its efficacy.</w:t>
      </w:r>
    </w:p>
    <w:p w14:paraId="63348F14" w14:textId="77777777" w:rsidR="00A5376A" w:rsidRPr="00A9197E" w:rsidRDefault="00A5376A" w:rsidP="00A5376A">
      <w:pPr>
        <w:rPr>
          <w:rFonts w:ascii="Verdana" w:hAnsi="Verdana"/>
          <w:b/>
          <w:sz w:val="20"/>
          <w:szCs w:val="20"/>
        </w:rPr>
      </w:pPr>
      <w:r w:rsidRPr="00A9197E">
        <w:rPr>
          <w:rFonts w:ascii="Verdana" w:hAnsi="Verdana"/>
          <w:b/>
          <w:sz w:val="20"/>
          <w:szCs w:val="20"/>
        </w:rPr>
        <w:t>Topiramate</w:t>
      </w:r>
    </w:p>
    <w:p w14:paraId="7261EB0C" w14:textId="77777777" w:rsidR="00A5376A" w:rsidRDefault="00A5376A" w:rsidP="00A5376A">
      <w:pPr>
        <w:shd w:val="clear" w:color="auto" w:fill="FFFFFF"/>
        <w:textAlignment w:val="baseline"/>
        <w:rPr>
          <w:rFonts w:ascii="Verdana" w:hAnsi="Verdana"/>
          <w:sz w:val="20"/>
          <w:szCs w:val="20"/>
        </w:rPr>
      </w:pPr>
      <w:r w:rsidRPr="00096D5F">
        <w:rPr>
          <w:rFonts w:ascii="Verdana" w:hAnsi="Verdana"/>
          <w:sz w:val="20"/>
          <w:szCs w:val="20"/>
        </w:rPr>
        <w:t>Topiramate is thought to work by increasing inhibitory (GABA) neurotransmission and reducing stimulatory (glutamate) neurotransmission, although its precise mechanism of action is not known. Although topiramate has not yet received FDA approval for treating alcohol addiction, it is sometimes used off-label for this purpose. Topiramate has been shown in studies to significantly improve multiple drinking outcomes, compared with a placebo</w:t>
      </w:r>
      <w:r>
        <w:rPr>
          <w:rFonts w:ascii="Verdana" w:hAnsi="Verdana"/>
          <w:sz w:val="20"/>
          <w:szCs w:val="20"/>
        </w:rPr>
        <w:t>.</w:t>
      </w:r>
    </w:p>
    <w:p w14:paraId="00AEB366" w14:textId="31832412" w:rsidR="00A5376A" w:rsidRPr="00EA4245" w:rsidRDefault="00237D34" w:rsidP="00A5376A">
      <w:pPr>
        <w:pStyle w:val="Default"/>
        <w:spacing w:after="120"/>
        <w:rPr>
          <w:rFonts w:ascii="Verdana" w:hAnsi="Verdana"/>
          <w:sz w:val="20"/>
          <w:szCs w:val="20"/>
        </w:rPr>
        <w:sectPr w:rsidR="00A5376A" w:rsidRPr="00EA4245" w:rsidSect="00FD73C2">
          <w:type w:val="continuous"/>
          <w:pgSz w:w="12240" w:h="15840"/>
          <w:pgMar w:top="1440" w:right="1440" w:bottom="1440" w:left="1440" w:header="720" w:footer="720" w:gutter="0"/>
          <w:cols w:num="2" w:space="720"/>
          <w:docGrid w:linePitch="360"/>
        </w:sectPr>
      </w:pPr>
      <w:hyperlink r:id="rId69" w:history="1">
        <w:r w:rsidR="00A5376A" w:rsidRPr="008342D2">
          <w:rPr>
            <w:rStyle w:val="Hyperlink"/>
            <w:rFonts w:ascii="Verdana" w:hAnsi="Verdana"/>
            <w:sz w:val="20"/>
            <w:szCs w:val="20"/>
          </w:rPr>
          <w:t>https://www.drugabuse.gov/publications/principles-drug-addiction-treatment-research-based-guide-third-edition/evidence-based-approaches-to-drug-addiction-treatment/pharmacotherapi-1</w:t>
        </w:r>
      </w:hyperlink>
    </w:p>
    <w:p w14:paraId="03B3C894" w14:textId="0140B767" w:rsidR="00D70096" w:rsidRPr="00EA4245" w:rsidRDefault="00D70096">
      <w:pPr>
        <w:rPr>
          <w:rFonts w:ascii="Verdana" w:hAnsi="Verdana"/>
          <w:sz w:val="20"/>
          <w:szCs w:val="20"/>
        </w:rPr>
      </w:pPr>
    </w:p>
    <w:sectPr w:rsidR="00D70096" w:rsidRPr="00EA4245" w:rsidSect="00FD73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98EF" w14:textId="77777777" w:rsidR="00237D34" w:rsidRDefault="00237D34" w:rsidP="00D70096">
      <w:r>
        <w:separator/>
      </w:r>
    </w:p>
    <w:p w14:paraId="60DFD613" w14:textId="77777777" w:rsidR="00237D34" w:rsidRDefault="00237D34"/>
  </w:endnote>
  <w:endnote w:type="continuationSeparator" w:id="0">
    <w:p w14:paraId="409588B8" w14:textId="77777777" w:rsidR="00237D34" w:rsidRDefault="00237D34" w:rsidP="00D70096">
      <w:r>
        <w:continuationSeparator/>
      </w:r>
    </w:p>
    <w:p w14:paraId="43AAD6DB" w14:textId="77777777" w:rsidR="00237D34" w:rsidRDefault="00237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Times New Roman"/>
    <w:panose1 w:val="00000000000000000000"/>
    <w:charset w:val="00"/>
    <w:family w:val="auto"/>
    <w:pitch w:val="default"/>
  </w:font>
  <w:font w:name="New Caledonia">
    <w:altName w:val="New Caledonia"/>
    <w:panose1 w:val="00000000000000000000"/>
    <w:charset w:val="00"/>
    <w:family w:val="roman"/>
    <w:notTrueType/>
    <w:pitch w:val="default"/>
    <w:sig w:usb0="00000003" w:usb1="00000000" w:usb2="00000000" w:usb3="00000000" w:csb0="00000001" w:csb1="00000000"/>
  </w:font>
  <w:font w:name="PT Sans">
    <w:altName w:val="PT Sans"/>
    <w:panose1 w:val="00000000000000000000"/>
    <w:charset w:val="00"/>
    <w:family w:val="swiss"/>
    <w:notTrueType/>
    <w:pitch w:val="default"/>
    <w:sig w:usb0="00000003" w:usb1="00000000" w:usb2="00000000" w:usb3="00000000" w:csb0="00000001" w:csb1="00000000"/>
  </w:font>
  <w:font w:name="Georgia-Italic">
    <w:altName w:val="Times New Roman"/>
    <w:charset w:val="00"/>
    <w:family w:val="auto"/>
    <w:pitch w:val="variable"/>
    <w:sig w:usb0="00000001" w:usb1="00000000" w:usb2="00000000" w:usb3="00000000" w:csb0="0000009F" w:csb1="00000000"/>
  </w:font>
  <w:font w:name="FranklinGothicCon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modern"/>
    <w:notTrueType/>
    <w:pitch w:val="variable"/>
    <w:sig w:usb0="A10000FF" w:usb1="4000005B" w:usb2="00000000" w:usb3="00000000" w:csb0="0000009B" w:csb1="00000000"/>
  </w:font>
  <w:font w:name="SymbolMT">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59485"/>
      <w:docPartObj>
        <w:docPartGallery w:val="Page Numbers (Bottom of Page)"/>
        <w:docPartUnique/>
      </w:docPartObj>
    </w:sdtPr>
    <w:sdtEndPr>
      <w:rPr>
        <w:rFonts w:ascii="Verdana" w:hAnsi="Verdana"/>
        <w:noProof/>
        <w:sz w:val="20"/>
      </w:rPr>
    </w:sdtEndPr>
    <w:sdtContent>
      <w:p w14:paraId="705B052F" w14:textId="1DF831E0" w:rsidR="007D242B" w:rsidRPr="00E453E5" w:rsidRDefault="007D242B" w:rsidP="0060385C">
        <w:pPr>
          <w:pStyle w:val="Footer"/>
          <w:jc w:val="right"/>
          <w:rPr>
            <w:rFonts w:ascii="Verdana" w:hAnsi="Verdana"/>
            <w:sz w:val="20"/>
          </w:rPr>
        </w:pPr>
        <w:r w:rsidRPr="00E453E5">
          <w:rPr>
            <w:rFonts w:ascii="Verdana" w:hAnsi="Verdana"/>
            <w:sz w:val="20"/>
          </w:rPr>
          <w:fldChar w:fldCharType="begin"/>
        </w:r>
        <w:r w:rsidRPr="00E453E5">
          <w:rPr>
            <w:rFonts w:ascii="Verdana" w:hAnsi="Verdana"/>
            <w:sz w:val="20"/>
          </w:rPr>
          <w:instrText xml:space="preserve"> PAGE   \* MERGEFORMAT </w:instrText>
        </w:r>
        <w:r w:rsidRPr="00E453E5">
          <w:rPr>
            <w:rFonts w:ascii="Verdana" w:hAnsi="Verdana"/>
            <w:sz w:val="20"/>
          </w:rPr>
          <w:fldChar w:fldCharType="separate"/>
        </w:r>
        <w:r w:rsidR="008A0898">
          <w:rPr>
            <w:rFonts w:ascii="Verdana" w:hAnsi="Verdana"/>
            <w:noProof/>
            <w:sz w:val="20"/>
          </w:rPr>
          <w:t>17</w:t>
        </w:r>
        <w:r w:rsidRPr="00E453E5">
          <w:rPr>
            <w:rFonts w:ascii="Verdana" w:hAnsi="Verdan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DE80" w14:textId="77777777" w:rsidR="00237D34" w:rsidRPr="0060385C" w:rsidRDefault="00237D34" w:rsidP="0060385C">
      <w:pPr>
        <w:rPr>
          <w:sz w:val="20"/>
          <w:szCs w:val="20"/>
        </w:rPr>
      </w:pPr>
      <w:r>
        <w:separator/>
      </w:r>
    </w:p>
  </w:footnote>
  <w:footnote w:type="continuationSeparator" w:id="0">
    <w:p w14:paraId="4D7220FC" w14:textId="77777777" w:rsidR="00237D34" w:rsidRDefault="00237D34" w:rsidP="00D70096">
      <w:r>
        <w:continuationSeparator/>
      </w:r>
    </w:p>
    <w:p w14:paraId="2E683D2A" w14:textId="77777777" w:rsidR="00237D34" w:rsidRDefault="00237D34"/>
  </w:footnote>
  <w:footnote w:id="1">
    <w:p w14:paraId="4C026FA1" w14:textId="18028B34" w:rsidR="007D242B" w:rsidRDefault="007D242B">
      <w:pPr>
        <w:pStyle w:val="FootnoteText"/>
      </w:pPr>
      <w:r>
        <w:rPr>
          <w:rStyle w:val="FootnoteReference"/>
        </w:rPr>
        <w:footnoteRef/>
      </w:r>
      <w:r>
        <w:t xml:space="preserve"> </w:t>
      </w:r>
      <w:r w:rsidRPr="00CB0C81">
        <w:t>http://www.crimesolutions.gov/about.aspx</w:t>
      </w:r>
      <w:r>
        <w:t>.</w:t>
      </w:r>
    </w:p>
  </w:footnote>
  <w:footnote w:id="2">
    <w:p w14:paraId="0529E98D" w14:textId="4CC7DE36" w:rsidR="007D242B" w:rsidRDefault="007D242B">
      <w:pPr>
        <w:pStyle w:val="FootnoteText"/>
      </w:pPr>
      <w:r>
        <w:rPr>
          <w:rStyle w:val="FootnoteReference"/>
        </w:rPr>
        <w:footnoteRef/>
      </w:r>
      <w:r>
        <w:t xml:space="preserve"> </w:t>
      </w:r>
      <w:r>
        <w:rPr>
          <w:rFonts w:ascii="Verdana" w:hAnsi="Verdana"/>
          <w:sz w:val="17"/>
          <w:szCs w:val="17"/>
        </w:rPr>
        <w:t>The CENAPS</w:t>
      </w:r>
      <w:r>
        <w:rPr>
          <w:rFonts w:ascii="Verdana" w:hAnsi="Verdana"/>
          <w:sz w:val="17"/>
          <w:szCs w:val="17"/>
          <w:vertAlign w:val="superscript"/>
        </w:rPr>
        <w:t>®</w:t>
      </w:r>
      <w:r>
        <w:rPr>
          <w:rFonts w:ascii="Verdana" w:hAnsi="Verdana"/>
          <w:sz w:val="17"/>
          <w:szCs w:val="17"/>
        </w:rPr>
        <w:t xml:space="preserve"> Model of Relapse Prevention Therapy (CMRPT</w:t>
      </w:r>
      <w:r>
        <w:rPr>
          <w:rFonts w:ascii="Verdana" w:hAnsi="Verdana"/>
          <w:sz w:val="17"/>
          <w:szCs w:val="17"/>
          <w:vertAlign w:val="superscript"/>
        </w:rPr>
        <w:t>®</w:t>
      </w:r>
      <w:r>
        <w:rPr>
          <w:rFonts w:ascii="Verdana" w:hAnsi="Verdana"/>
          <w:sz w:val="17"/>
          <w:szCs w:val="17"/>
        </w:rPr>
        <w:t xml:space="preserve">) </w:t>
      </w:r>
      <w:r w:rsidRPr="006135D6">
        <w:rPr>
          <w:rFonts w:ascii="Verdana" w:hAnsi="Verdana"/>
          <w:sz w:val="17"/>
          <w:szCs w:val="17"/>
        </w:rPr>
        <w:t>is a comprehensive method for preventing chemically dependent clients from returning to alcohol and other drug use after initial treatment and for early intervention should chemical use occur. The CMRPT is a clinical procedure that integrates the disease model of chemical addiction and abstinence-based counseling methods with recent advances in cognitive, affective, behavioral, and social therapies. The method is designed to be delivered across levels of care with a primary focus on outpatient delivery systems. The CMRPT is an applied cognitive-behavioral therapy program. See, http://archives.drugabuse.gov/ADAC/ADAC4.html.</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4680"/>
        <w:gridCol w:w="4680"/>
      </w:tblGrid>
      <w:tr w:rsidR="007D242B" w:rsidRPr="006135D6" w14:paraId="1145E242" w14:textId="77777777">
        <w:trPr>
          <w:tblCellSpacing w:w="0" w:type="dxa"/>
        </w:trPr>
        <w:tc>
          <w:tcPr>
            <w:tcW w:w="0" w:type="auto"/>
            <w:vAlign w:val="center"/>
            <w:hideMark/>
          </w:tcPr>
          <w:p w14:paraId="33F1731B" w14:textId="77777777" w:rsidR="007D242B" w:rsidRPr="006135D6" w:rsidRDefault="007D242B" w:rsidP="006135D6">
            <w:pPr>
              <w:rPr>
                <w:rFonts w:ascii="Times New Roman" w:eastAsia="Times New Roman" w:hAnsi="Times New Roman" w:cs="Times New Roman"/>
                <w:sz w:val="24"/>
                <w:szCs w:val="24"/>
              </w:rPr>
            </w:pPr>
          </w:p>
        </w:tc>
        <w:tc>
          <w:tcPr>
            <w:tcW w:w="0" w:type="auto"/>
            <w:hideMark/>
          </w:tcPr>
          <w:p w14:paraId="489EDB0A" w14:textId="47C7EC9B" w:rsidR="007D242B" w:rsidRPr="006135D6" w:rsidRDefault="007D242B" w:rsidP="006135D6">
            <w:pPr>
              <w:spacing w:before="100" w:beforeAutospacing="1" w:after="100" w:afterAutospacing="1"/>
              <w:rPr>
                <w:rFonts w:ascii="Verdana" w:eastAsia="Times New Roman" w:hAnsi="Verdana" w:cs="Times New Roman"/>
                <w:sz w:val="14"/>
                <w:szCs w:val="14"/>
              </w:rPr>
            </w:pPr>
          </w:p>
        </w:tc>
      </w:tr>
    </w:tbl>
    <w:p w14:paraId="13C67B10" w14:textId="03E50CD5" w:rsidR="007D242B" w:rsidRDefault="007D242B">
      <w:pPr>
        <w:pStyle w:val="FootnoteText"/>
      </w:pPr>
    </w:p>
  </w:footnote>
  <w:footnote w:id="3">
    <w:p w14:paraId="122A94D6" w14:textId="2F11F6C4" w:rsidR="007D242B" w:rsidRPr="0060385C" w:rsidRDefault="007D242B">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Validated screening instruments can be found on various websites of evidence-based programming, </w:t>
      </w:r>
      <w:r>
        <w:rPr>
          <w:rFonts w:ascii="Verdana" w:hAnsi="Verdana"/>
          <w:sz w:val="17"/>
          <w:szCs w:val="17"/>
        </w:rPr>
        <w:t>including the U.S. Department of Justice</w:t>
      </w:r>
      <w:r w:rsidRPr="0060385C">
        <w:rPr>
          <w:rFonts w:ascii="Verdana" w:hAnsi="Verdana"/>
          <w:sz w:val="17"/>
          <w:szCs w:val="17"/>
        </w:rPr>
        <w:t xml:space="preserve">’s Crime Solutions, </w:t>
      </w:r>
      <w:hyperlink r:id="rId1" w:history="1">
        <w:r w:rsidRPr="00A9197E">
          <w:t>www.crimesolutions.gov/</w:t>
        </w:r>
      </w:hyperlink>
      <w:r w:rsidRPr="0060385C">
        <w:rPr>
          <w:rFonts w:ascii="Verdana" w:hAnsi="Verdana"/>
          <w:sz w:val="17"/>
          <w:szCs w:val="17"/>
        </w:rPr>
        <w:t>, and SAMHSA’s</w:t>
      </w:r>
      <w:r>
        <w:rPr>
          <w:rFonts w:ascii="Verdana" w:hAnsi="Verdana"/>
          <w:sz w:val="17"/>
          <w:szCs w:val="17"/>
        </w:rPr>
        <w:t xml:space="preserve"> National Registry of Evidence-B</w:t>
      </w:r>
      <w:r w:rsidRPr="0060385C">
        <w:rPr>
          <w:rFonts w:ascii="Verdana" w:hAnsi="Verdana"/>
          <w:sz w:val="17"/>
          <w:szCs w:val="17"/>
        </w:rPr>
        <w:t xml:space="preserve">ased Programs and Practices (NREPP), </w:t>
      </w:r>
      <w:hyperlink r:id="rId2" w:history="1">
        <w:r w:rsidRPr="00AD000B">
          <w:rPr>
            <w:rStyle w:val="Hyperlink"/>
            <w:rFonts w:ascii="Verdana" w:hAnsi="Verdana"/>
            <w:sz w:val="17"/>
            <w:szCs w:val="17"/>
          </w:rPr>
          <w:t>www.nrepp.samhsa.gov/01_landing.aspx</w:t>
        </w:r>
      </w:hyperlink>
      <w:r w:rsidRPr="0060385C">
        <w:rPr>
          <w:rFonts w:ascii="Verdana" w:hAnsi="Verdana"/>
          <w:sz w:val="17"/>
          <w:szCs w:val="17"/>
        </w:rPr>
        <w:t>.</w:t>
      </w:r>
    </w:p>
  </w:footnote>
  <w:footnote w:id="4">
    <w:p w14:paraId="12EB88C7" w14:textId="15BEED62" w:rsidR="007D242B" w:rsidRDefault="007D242B">
      <w:pPr>
        <w:pStyle w:val="FootnoteText"/>
      </w:pPr>
      <w:r>
        <w:rPr>
          <w:rStyle w:val="FootnoteReference"/>
        </w:rPr>
        <w:footnoteRef/>
      </w:r>
      <w:r>
        <w:t xml:space="preserve"> </w:t>
      </w:r>
      <w:r w:rsidRPr="00A9197E">
        <w:rPr>
          <w:rFonts w:ascii="Verdana" w:hAnsi="Verdana"/>
          <w:sz w:val="17"/>
          <w:szCs w:val="17"/>
        </w:rPr>
        <w:t>Binswanger, I. A., et al. (2007). Release from prison: A high risk of death for former inmates. N. Eng. J. Med., 157, 160.</w:t>
      </w:r>
    </w:p>
  </w:footnote>
  <w:footnote w:id="5">
    <w:p w14:paraId="090AFBCC" w14:textId="00B6921D" w:rsidR="007D242B" w:rsidRDefault="007D242B">
      <w:pPr>
        <w:pStyle w:val="FootnoteText"/>
      </w:pPr>
      <w:r>
        <w:rPr>
          <w:rStyle w:val="FootnoteReference"/>
        </w:rPr>
        <w:footnoteRef/>
      </w:r>
      <w:r>
        <w:t xml:space="preserve"> State of Washington Substance Use Disorder Treatment Services, revised 10/12/15.</w:t>
      </w:r>
    </w:p>
  </w:footnote>
  <w:footnote w:id="6">
    <w:p w14:paraId="0C42206A" w14:textId="629D8CF7" w:rsidR="007D242B" w:rsidRDefault="007D242B">
      <w:pPr>
        <w:pStyle w:val="FootnoteText"/>
      </w:pPr>
      <w:r w:rsidRPr="0060385C">
        <w:rPr>
          <w:rStyle w:val="FootnoteReference"/>
          <w:rFonts w:ascii="Verdana" w:hAnsi="Verdana"/>
          <w:sz w:val="17"/>
          <w:szCs w:val="17"/>
        </w:rPr>
        <w:footnoteRef/>
      </w:r>
      <w:r>
        <w:rPr>
          <w:rFonts w:ascii="Verdana" w:hAnsi="Verdana"/>
          <w:sz w:val="17"/>
          <w:szCs w:val="17"/>
        </w:rPr>
        <w:t xml:space="preserve"> See</w:t>
      </w:r>
      <w:r w:rsidRPr="0060385C">
        <w:rPr>
          <w:rFonts w:ascii="Verdana" w:hAnsi="Verdana"/>
          <w:sz w:val="17"/>
          <w:szCs w:val="17"/>
        </w:rPr>
        <w:t xml:space="preserve"> Psychiatric Research Interview for Substance and Mental Disorders (PRISM), described with other instruments in Peters, R.</w:t>
      </w:r>
      <w:r>
        <w:rPr>
          <w:rFonts w:ascii="Verdana" w:hAnsi="Verdana"/>
          <w:sz w:val="17"/>
          <w:szCs w:val="17"/>
        </w:rPr>
        <w:t>,</w:t>
      </w:r>
      <w:r w:rsidRPr="0060385C">
        <w:rPr>
          <w:rFonts w:ascii="Verdana" w:hAnsi="Verdana"/>
          <w:sz w:val="17"/>
          <w:szCs w:val="17"/>
        </w:rPr>
        <w:t xml:space="preserve"> et al</w:t>
      </w:r>
      <w:r>
        <w:rPr>
          <w:rFonts w:ascii="Verdana" w:hAnsi="Verdana"/>
          <w:sz w:val="17"/>
          <w:szCs w:val="17"/>
        </w:rPr>
        <w:t>.</w:t>
      </w:r>
      <w:r w:rsidRPr="0060385C">
        <w:rPr>
          <w:rFonts w:ascii="Verdana" w:hAnsi="Verdana"/>
          <w:sz w:val="17"/>
          <w:szCs w:val="17"/>
        </w:rPr>
        <w:t xml:space="preserve">, </w:t>
      </w:r>
      <w:r w:rsidRPr="0060385C">
        <w:rPr>
          <w:rFonts w:ascii="Verdana" w:hAnsi="Verdana"/>
          <w:i/>
          <w:sz w:val="17"/>
          <w:szCs w:val="17"/>
        </w:rPr>
        <w:t>Screening and assessment of co-occurring disorders in the justice system</w:t>
      </w:r>
      <w:r>
        <w:rPr>
          <w:rFonts w:ascii="Verdana" w:hAnsi="Verdana"/>
          <w:sz w:val="17"/>
          <w:szCs w:val="17"/>
        </w:rPr>
        <w:t>.</w:t>
      </w:r>
      <w:r w:rsidRPr="0060385C">
        <w:rPr>
          <w:rFonts w:ascii="Verdana" w:hAnsi="Verdana"/>
          <w:sz w:val="17"/>
          <w:szCs w:val="17"/>
        </w:rPr>
        <w:t xml:space="preserve"> Delmar, NY: CMHS National GAINS Center.</w:t>
      </w:r>
    </w:p>
  </w:footnote>
  <w:footnote w:id="7">
    <w:p w14:paraId="7562173B" w14:textId="1859962A" w:rsidR="007D242B" w:rsidRDefault="007D242B">
      <w:pPr>
        <w:pStyle w:val="FootnoteText"/>
      </w:pPr>
      <w:r w:rsidRPr="0060385C">
        <w:rPr>
          <w:rStyle w:val="FootnoteReference"/>
          <w:rFonts w:ascii="Verdana" w:hAnsi="Verdana"/>
          <w:sz w:val="17"/>
          <w:szCs w:val="17"/>
        </w:rPr>
        <w:footnoteRef/>
      </w:r>
      <w:r w:rsidRPr="0060385C">
        <w:rPr>
          <w:rFonts w:ascii="Verdana" w:hAnsi="Verdana"/>
          <w:sz w:val="17"/>
          <w:szCs w:val="17"/>
        </w:rPr>
        <w:t xml:space="preserve"> </w:t>
      </w:r>
      <w:r>
        <w:rPr>
          <w:rFonts w:ascii="Verdana" w:hAnsi="Verdana" w:cs="Georgia"/>
          <w:sz w:val="17"/>
          <w:szCs w:val="17"/>
        </w:rPr>
        <w:t>Ditton, P. (1999).</w:t>
      </w:r>
      <w:r w:rsidRPr="0060385C">
        <w:rPr>
          <w:rFonts w:ascii="Verdana" w:hAnsi="Verdana" w:cs="Georgia"/>
          <w:sz w:val="17"/>
          <w:szCs w:val="17"/>
        </w:rPr>
        <w:t xml:space="preserve"> </w:t>
      </w:r>
      <w:r w:rsidRPr="0060385C">
        <w:rPr>
          <w:rFonts w:ascii="Verdana" w:hAnsi="Verdana" w:cs="Georgia-Italic"/>
          <w:i/>
          <w:iCs/>
          <w:sz w:val="17"/>
          <w:szCs w:val="17"/>
        </w:rPr>
        <w:t>Mental health and treatment of inmates and probationers</w:t>
      </w:r>
      <w:r>
        <w:rPr>
          <w:rFonts w:ascii="Verdana" w:hAnsi="Verdana" w:cs="Georgia-Italic"/>
          <w:i/>
          <w:iCs/>
          <w:sz w:val="17"/>
          <w:szCs w:val="17"/>
        </w:rPr>
        <w:t>.</w:t>
      </w:r>
      <w:r w:rsidRPr="0060385C">
        <w:rPr>
          <w:rFonts w:ascii="Verdana" w:hAnsi="Verdana" w:cs="Georgia-Italic"/>
          <w:i/>
          <w:iCs/>
          <w:sz w:val="17"/>
          <w:szCs w:val="17"/>
        </w:rPr>
        <w:t xml:space="preserve"> </w:t>
      </w:r>
      <w:r w:rsidRPr="0060385C">
        <w:rPr>
          <w:rFonts w:ascii="Verdana" w:hAnsi="Verdana" w:cs="Georgia"/>
          <w:sz w:val="17"/>
          <w:szCs w:val="17"/>
        </w:rPr>
        <w:t>Washington, D.C.: U.S. Department of Justice, Office of Justice Programs, Bure</w:t>
      </w:r>
      <w:r>
        <w:rPr>
          <w:rFonts w:ascii="Verdana" w:hAnsi="Verdana" w:cs="Georgia"/>
          <w:sz w:val="17"/>
          <w:szCs w:val="17"/>
        </w:rPr>
        <w:t>au of Justice Statistics.</w:t>
      </w:r>
    </w:p>
  </w:footnote>
  <w:footnote w:id="8">
    <w:p w14:paraId="77F3E6C1" w14:textId="12BE95A7" w:rsidR="007D242B" w:rsidRPr="00AE6AC3" w:rsidRDefault="007D242B">
      <w:pPr>
        <w:pStyle w:val="FootnoteText"/>
        <w:rPr>
          <w:i/>
        </w:rPr>
      </w:pPr>
      <w:r>
        <w:rPr>
          <w:rStyle w:val="FootnoteReference"/>
        </w:rPr>
        <w:footnoteRef/>
      </w:r>
      <w:r>
        <w:t xml:space="preserve"> </w:t>
      </w:r>
      <w:r w:rsidRPr="00A9197E">
        <w:rPr>
          <w:rFonts w:ascii="Verdana" w:hAnsi="Verdana" w:cs="Georgia"/>
          <w:sz w:val="17"/>
          <w:szCs w:val="17"/>
        </w:rPr>
        <w:t>NIDA, Drug Abuse Treatment Principles for Criminal Justice Populations, Program conducts screening and assessment with valid instrument.</w:t>
      </w:r>
    </w:p>
  </w:footnote>
  <w:footnote w:id="9">
    <w:p w14:paraId="5133D908" w14:textId="105F858D" w:rsidR="007D242B" w:rsidRDefault="007D242B">
      <w:pPr>
        <w:pStyle w:val="FootnoteText"/>
      </w:pPr>
      <w:r>
        <w:rPr>
          <w:rStyle w:val="FootnoteReference"/>
        </w:rPr>
        <w:footnoteRef/>
      </w:r>
      <w:r>
        <w:t xml:space="preserve"> </w:t>
      </w:r>
      <w:r w:rsidRPr="00A9197E">
        <w:rPr>
          <w:rFonts w:ascii="Verdana" w:hAnsi="Verdana" w:cs="Georgia"/>
          <w:sz w:val="17"/>
          <w:szCs w:val="17"/>
        </w:rPr>
        <w:t>The ASAM Standards of Care for the Addiction Specialist Physician, American Society of Addiction Medicine, 2014.</w:t>
      </w:r>
    </w:p>
  </w:footnote>
  <w:footnote w:id="10">
    <w:p w14:paraId="7D329386" w14:textId="26837E53" w:rsidR="007D242B" w:rsidRDefault="007D242B">
      <w:pPr>
        <w:pStyle w:val="FootnoteText"/>
      </w:pPr>
      <w:r>
        <w:rPr>
          <w:rStyle w:val="FootnoteReference"/>
        </w:rPr>
        <w:footnoteRef/>
      </w:r>
      <w:r>
        <w:t xml:space="preserve"> </w:t>
      </w:r>
      <w:r w:rsidRPr="00A9432B">
        <w:rPr>
          <w:rFonts w:ascii="Verdana" w:hAnsi="Verdana" w:cs="Georgia"/>
          <w:sz w:val="17"/>
          <w:szCs w:val="17"/>
        </w:rPr>
        <w:t>Department of Public Safety, Corrections Administration Police and Procedures, Inmates with Alcohol and Other Drug Problems, October 20, 2015, Hawaii.</w:t>
      </w:r>
    </w:p>
  </w:footnote>
  <w:footnote w:id="11">
    <w:p w14:paraId="7A5C4FD3" w14:textId="7C09BC64" w:rsidR="007D242B" w:rsidRPr="0060385C" w:rsidRDefault="007D242B" w:rsidP="0060385C">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A9432B">
        <w:rPr>
          <w:rFonts w:ascii="Verdana" w:hAnsi="Verdana" w:cs="Georgia"/>
          <w:sz w:val="17"/>
          <w:szCs w:val="17"/>
        </w:rPr>
        <w:t>National Institute of Corrections. Implementing EBP in community corrections: The principles of effective intervention; Crime and Justice Institute. Implementing evidence-based practices, revised. Center for Effective Public Policy, 2010; Taxman &amp; Belenko, 2012.</w:t>
      </w:r>
    </w:p>
  </w:footnote>
  <w:footnote w:id="12">
    <w:p w14:paraId="40CCD11A" w14:textId="14F5396A" w:rsidR="007D242B" w:rsidRPr="0060385C" w:rsidRDefault="007D242B" w:rsidP="0060385C">
      <w:pPr>
        <w:pStyle w:val="NoSpacing"/>
        <w:spacing w:after="0"/>
        <w:rPr>
          <w:sz w:val="17"/>
          <w:szCs w:val="17"/>
        </w:rPr>
      </w:pPr>
      <w:r w:rsidRPr="0060385C">
        <w:rPr>
          <w:rStyle w:val="FootnoteReference"/>
          <w:sz w:val="17"/>
          <w:szCs w:val="17"/>
        </w:rPr>
        <w:footnoteRef/>
      </w:r>
      <w:r w:rsidRPr="0060385C">
        <w:rPr>
          <w:sz w:val="17"/>
          <w:szCs w:val="17"/>
        </w:rPr>
        <w:t xml:space="preserve"> Table 3.3, NIDA Drug Abuse Treatment Principles for Criminal Justice Populations</w:t>
      </w:r>
      <w:r>
        <w:rPr>
          <w:sz w:val="17"/>
          <w:szCs w:val="17"/>
        </w:rPr>
        <w:t>.</w:t>
      </w:r>
    </w:p>
  </w:footnote>
  <w:footnote w:id="13">
    <w:p w14:paraId="0BC0EABC" w14:textId="411C07E4" w:rsidR="007D242B" w:rsidRPr="00463CD6" w:rsidRDefault="007D242B" w:rsidP="0060385C">
      <w:pPr>
        <w:pStyle w:val="FootnoteText"/>
        <w:rPr>
          <w:rFonts w:ascii="Verdana" w:hAnsi="Verdana" w:cs="FranklinGothicCond"/>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A9432B">
        <w:rPr>
          <w:rFonts w:ascii="Verdana" w:hAnsi="Verdana" w:cs="Georgia"/>
          <w:sz w:val="17"/>
          <w:szCs w:val="17"/>
        </w:rPr>
        <w:t xml:space="preserve">“(A)s of yet, (there is) no direct support for the applicability of the three core RNR principles to treat (persons with mental illness involved in the criminal justice system).” </w:t>
      </w:r>
      <w:hyperlink r:id="rId3" w:history="1">
        <w:r w:rsidRPr="00A9432B">
          <w:rPr>
            <w:rFonts w:ascii="Verdana" w:hAnsi="Verdana" w:cs="Georgia"/>
            <w:sz w:val="17"/>
            <w:szCs w:val="17"/>
          </w:rPr>
          <w:t>Skeem, J. L</w:t>
        </w:r>
      </w:hyperlink>
      <w:r w:rsidRPr="00A9432B">
        <w:rPr>
          <w:rFonts w:ascii="Verdana" w:hAnsi="Verdana" w:cs="Georgia"/>
          <w:sz w:val="17"/>
          <w:szCs w:val="17"/>
        </w:rPr>
        <w:t xml:space="preserve">., </w:t>
      </w:r>
      <w:hyperlink r:id="rId4" w:history="1">
        <w:r w:rsidRPr="00A9432B">
          <w:rPr>
            <w:rFonts w:ascii="Verdana" w:hAnsi="Verdana" w:cs="Georgia"/>
            <w:sz w:val="17"/>
            <w:szCs w:val="17"/>
          </w:rPr>
          <w:t>Steadman, H. J</w:t>
        </w:r>
      </w:hyperlink>
      <w:r w:rsidRPr="00A9432B">
        <w:rPr>
          <w:rFonts w:ascii="Verdana" w:hAnsi="Verdana" w:cs="Georgia"/>
          <w:sz w:val="17"/>
          <w:szCs w:val="17"/>
        </w:rPr>
        <w:t xml:space="preserve">., </w:t>
      </w:r>
      <w:hyperlink r:id="rId5" w:history="1">
        <w:r w:rsidRPr="00A9432B">
          <w:rPr>
            <w:rFonts w:ascii="Verdana" w:hAnsi="Verdana" w:cs="Georgia"/>
            <w:sz w:val="17"/>
            <w:szCs w:val="17"/>
          </w:rPr>
          <w:t>Manchak, S. M</w:t>
        </w:r>
      </w:hyperlink>
      <w:r w:rsidRPr="00A9432B">
        <w:rPr>
          <w:rFonts w:ascii="Verdana" w:hAnsi="Verdana" w:cs="Georgia"/>
          <w:sz w:val="17"/>
          <w:szCs w:val="17"/>
        </w:rPr>
        <w:t xml:space="preserve">. (2015). Applicability of the risk-need-responsivity model to persons with mental illness involved in the criminal justice system. </w:t>
      </w:r>
      <w:hyperlink r:id="rId6" w:tooltip="Psychiatric services (Washington, D.C.)." w:history="1">
        <w:r w:rsidRPr="00A9432B">
          <w:rPr>
            <w:rFonts w:ascii="Verdana" w:hAnsi="Verdana" w:cs="Georgia"/>
            <w:sz w:val="17"/>
            <w:szCs w:val="17"/>
          </w:rPr>
          <w:t>Psychiatric Service</w:t>
        </w:r>
      </w:hyperlink>
      <w:r w:rsidRPr="00A9432B">
        <w:rPr>
          <w:rFonts w:ascii="Verdana" w:hAnsi="Verdana" w:cs="Georgia"/>
          <w:sz w:val="17"/>
          <w:szCs w:val="17"/>
        </w:rPr>
        <w:t>, 66(9), 916–922. doi: 10.1176/appi.ps.201400448.</w:t>
      </w:r>
    </w:p>
  </w:footnote>
  <w:footnote w:id="14">
    <w:p w14:paraId="0C7E9A3B" w14:textId="73564BDE" w:rsidR="007D242B" w:rsidRPr="0060385C" w:rsidRDefault="007D242B" w:rsidP="004F05EC">
      <w:pPr>
        <w:autoSpaceDE w:val="0"/>
        <w:autoSpaceDN w:val="0"/>
        <w:adjustRightInd w:val="0"/>
        <w:rPr>
          <w:rFonts w:ascii="Verdana" w:hAnsi="Verdana" w:cs="FranklinGothicCond"/>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A9432B">
        <w:rPr>
          <w:rFonts w:ascii="Verdana" w:hAnsi="Verdana" w:cs="Georgia"/>
          <w:sz w:val="17"/>
          <w:szCs w:val="17"/>
        </w:rPr>
        <w:t>Rich, J. D., McKenzie, M., Larney, S., Wong, J. B., Tran, L., Clarke, J… Zaller, N. (2015). Methadone continuation versus forced withdrawal on incarceration in a combined US prison and jail: A randomized, open-label trial. The Lancet. doi: 10.1016/S0140-6736(14)62338-2</w:t>
      </w:r>
    </w:p>
  </w:footnote>
  <w:footnote w:id="15">
    <w:p w14:paraId="6FEF7D5B" w14:textId="72A1679E" w:rsidR="007D242B" w:rsidRPr="00072AA1" w:rsidRDefault="007D242B" w:rsidP="004F05EC">
      <w:pPr>
        <w:pStyle w:val="FootnoteText"/>
        <w:rPr>
          <w:rFonts w:ascii="Verdana" w:hAnsi="Verdana" w:cs="FranklinGothicCond"/>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Pr>
          <w:rFonts w:ascii="Verdana" w:hAnsi="Verdana" w:cs="FranklinGothicCond"/>
          <w:sz w:val="17"/>
          <w:szCs w:val="17"/>
        </w:rPr>
        <w:t>Gordon, M. et al. (2014).</w:t>
      </w:r>
      <w:r w:rsidRPr="0060385C">
        <w:rPr>
          <w:rFonts w:ascii="Verdana" w:hAnsi="Verdana" w:cs="FranklinGothicCond"/>
          <w:sz w:val="17"/>
          <w:szCs w:val="17"/>
        </w:rPr>
        <w:t xml:space="preserve"> </w:t>
      </w:r>
      <w:r w:rsidRPr="00D4371C">
        <w:rPr>
          <w:rFonts w:ascii="Verdana" w:hAnsi="Verdana" w:cs="FranklinGothicCond"/>
          <w:sz w:val="17"/>
          <w:szCs w:val="17"/>
        </w:rPr>
        <w:t>A randomized controlled trial of p</w:t>
      </w:r>
      <w:r>
        <w:rPr>
          <w:rFonts w:ascii="Verdana" w:hAnsi="Verdana" w:cs="FranklinGothicCond"/>
          <w:sz w:val="17"/>
          <w:szCs w:val="17"/>
        </w:rPr>
        <w:t>rison-initiated Buprenorphine: P</w:t>
      </w:r>
      <w:r w:rsidRPr="00D4371C">
        <w:rPr>
          <w:rFonts w:ascii="Verdana" w:hAnsi="Verdana" w:cs="FranklinGothicCond"/>
          <w:sz w:val="17"/>
          <w:szCs w:val="17"/>
        </w:rPr>
        <w:t>rison outcomes and community treatment entry</w:t>
      </w:r>
      <w:r>
        <w:rPr>
          <w:rFonts w:ascii="Verdana" w:hAnsi="Verdana" w:cs="FranklinGothicCond"/>
          <w:sz w:val="17"/>
          <w:szCs w:val="17"/>
        </w:rPr>
        <w:t>.</w:t>
      </w:r>
      <w:r w:rsidRPr="0060385C">
        <w:rPr>
          <w:rFonts w:ascii="Verdana" w:hAnsi="Verdana" w:cs="FranklinGothicCond"/>
          <w:i/>
          <w:sz w:val="17"/>
          <w:szCs w:val="17"/>
        </w:rPr>
        <w:t xml:space="preserve"> </w:t>
      </w:r>
      <w:hyperlink r:id="rId7" w:tooltip="Drug and alcohol dependence." w:history="1">
        <w:r w:rsidRPr="00D4371C">
          <w:rPr>
            <w:rFonts w:ascii="Verdana" w:hAnsi="Verdana" w:cs="FranklinGothicCond"/>
            <w:i/>
            <w:sz w:val="17"/>
            <w:szCs w:val="17"/>
          </w:rPr>
          <w:t>Drug Alcohol Depend</w:t>
        </w:r>
      </w:hyperlink>
      <w:r>
        <w:rPr>
          <w:rFonts w:ascii="Verdana" w:hAnsi="Verdana" w:cs="FranklinGothicCond"/>
          <w:i/>
          <w:sz w:val="17"/>
          <w:szCs w:val="17"/>
        </w:rPr>
        <w:t>,</w:t>
      </w:r>
      <w:r w:rsidRPr="0060385C">
        <w:rPr>
          <w:rFonts w:ascii="Verdana" w:hAnsi="Verdana" w:cs="FranklinGothicCond"/>
          <w:sz w:val="17"/>
          <w:szCs w:val="17"/>
        </w:rPr>
        <w:t xml:space="preserve"> </w:t>
      </w:r>
      <w:r w:rsidRPr="00D4371C">
        <w:rPr>
          <w:rFonts w:ascii="Verdana" w:hAnsi="Verdana" w:cs="FranklinGothicCond"/>
          <w:i/>
          <w:sz w:val="17"/>
          <w:szCs w:val="17"/>
        </w:rPr>
        <w:t>142</w:t>
      </w:r>
      <w:r>
        <w:rPr>
          <w:rFonts w:ascii="Verdana" w:hAnsi="Verdana" w:cs="FranklinGothicCond"/>
          <w:sz w:val="17"/>
          <w:szCs w:val="17"/>
        </w:rPr>
        <w:t xml:space="preserve">, </w:t>
      </w:r>
      <w:r w:rsidRPr="0060385C">
        <w:rPr>
          <w:rFonts w:ascii="Verdana" w:hAnsi="Verdana" w:cs="FranklinGothicCond"/>
          <w:sz w:val="17"/>
          <w:szCs w:val="17"/>
        </w:rPr>
        <w:t>33</w:t>
      </w:r>
      <w:r>
        <w:rPr>
          <w:rFonts w:ascii="Verdana" w:hAnsi="Verdana" w:cs="FranklinGothicCond"/>
          <w:sz w:val="17"/>
          <w:szCs w:val="17"/>
        </w:rPr>
        <w:t>–</w:t>
      </w:r>
      <w:r w:rsidRPr="0060385C">
        <w:rPr>
          <w:rFonts w:ascii="Verdana" w:hAnsi="Verdana" w:cs="FranklinGothicCond"/>
          <w:sz w:val="17"/>
          <w:szCs w:val="17"/>
        </w:rPr>
        <w:t>40. doi: 10</w:t>
      </w:r>
      <w:r>
        <w:rPr>
          <w:rFonts w:ascii="Verdana" w:hAnsi="Verdana" w:cs="FranklinGothicCond"/>
          <w:sz w:val="17"/>
          <w:szCs w:val="17"/>
        </w:rPr>
        <w:t>.1016/j.drugalcdep.2014.05.011</w:t>
      </w:r>
    </w:p>
  </w:footnote>
  <w:footnote w:id="16">
    <w:p w14:paraId="51A9078A" w14:textId="67667964" w:rsidR="007D242B" w:rsidRPr="00072AA1" w:rsidRDefault="007D242B" w:rsidP="004F05EC">
      <w:pPr>
        <w:pStyle w:val="FootnoteText"/>
        <w:rPr>
          <w:rFonts w:ascii="Verdana" w:hAnsi="Verdana" w:cs="FranklinGothicCond"/>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A9432B">
        <w:rPr>
          <w:rFonts w:ascii="Verdana" w:hAnsi="Verdana" w:cs="Georgia"/>
          <w:sz w:val="17"/>
          <w:szCs w:val="17"/>
        </w:rPr>
        <w:t>Reingle Gonzalez, J., &amp; Connell, N. (2014). Mental health of prisoners: Identifying barriers to mental health treatment and medication continuity. American Journal of Public Health, 104(12), 2328–2333.</w:t>
      </w:r>
    </w:p>
  </w:footnote>
  <w:footnote w:id="17">
    <w:p w14:paraId="2BB327A2" w14:textId="159B4F46" w:rsidR="007D242B" w:rsidRDefault="007D242B">
      <w:pPr>
        <w:pStyle w:val="FootnoteText"/>
      </w:pPr>
      <w:r>
        <w:rPr>
          <w:rStyle w:val="FootnoteReference"/>
        </w:rPr>
        <w:footnoteRef/>
      </w:r>
      <w:r>
        <w:t xml:space="preserve"> K. Murphy, et al (2016).  </w:t>
      </w:r>
      <w:r w:rsidRPr="00FB7E79">
        <w:rPr>
          <w:u w:val="single"/>
        </w:rPr>
        <w:t>Finding solutions to the prescription and opioid and heroin crisis: A road map for states</w:t>
      </w:r>
      <w:r>
        <w:t>.</w:t>
      </w:r>
      <w:r w:rsidRPr="00FB7E79">
        <w:t xml:space="preserve"> </w:t>
      </w:r>
      <w:r>
        <w:t>National Governors Association.</w:t>
      </w:r>
    </w:p>
  </w:footnote>
  <w:footnote w:id="18">
    <w:p w14:paraId="592393BC" w14:textId="59B77F64" w:rsidR="007D242B" w:rsidRDefault="007D242B">
      <w:pPr>
        <w:pStyle w:val="FootnoteText"/>
      </w:pPr>
      <w:r>
        <w:rPr>
          <w:rStyle w:val="FootnoteReference"/>
        </w:rPr>
        <w:footnoteRef/>
      </w:r>
      <w:r>
        <w:t xml:space="preserve"> National Commission on Correctional Health Care, </w:t>
      </w:r>
      <w:r w:rsidRPr="00513633">
        <w:rPr>
          <w:u w:val="single"/>
        </w:rPr>
        <w:t>Naloxone in Correctional Facilities for the prevention of Opioid Overdose Deaths, Position Statements</w:t>
      </w:r>
      <w:r>
        <w:t>, April 12, 2015.</w:t>
      </w:r>
    </w:p>
  </w:footnote>
  <w:footnote w:id="19">
    <w:p w14:paraId="35EC840F" w14:textId="125D4827" w:rsidR="007D242B" w:rsidRPr="0060385C" w:rsidRDefault="007D242B" w:rsidP="004F05EC">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RSAT funding may be used to pay for medication.</w:t>
      </w:r>
    </w:p>
  </w:footnote>
  <w:footnote w:id="20">
    <w:p w14:paraId="20370285" w14:textId="17B71E36" w:rsidR="007D242B" w:rsidRDefault="007D242B">
      <w:pPr>
        <w:pStyle w:val="FootnoteText"/>
      </w:pPr>
      <w:r>
        <w:rPr>
          <w:rStyle w:val="FootnoteReference"/>
        </w:rPr>
        <w:footnoteRef/>
      </w:r>
      <w:r>
        <w:t xml:space="preserve"> J. Lee, et. al., Opioid treatment at release from jail using extended release Naltrexone, Addiction (2015), </w:t>
      </w:r>
      <w:hyperlink r:id="rId8" w:history="1">
        <w:r w:rsidRPr="00F97786">
          <w:rPr>
            <w:rStyle w:val="Hyperlink"/>
          </w:rPr>
          <w:t>http://onlinelibrary.wiley.com/doi/10.1111/add.12894/epdf</w:t>
        </w:r>
      </w:hyperlink>
      <w:r>
        <w:t>.</w:t>
      </w:r>
    </w:p>
  </w:footnote>
  <w:footnote w:id="21">
    <w:p w14:paraId="414555E6" w14:textId="0F909243" w:rsidR="007D242B" w:rsidRDefault="007D242B">
      <w:pPr>
        <w:pStyle w:val="FootnoteText"/>
      </w:pPr>
      <w:r>
        <w:rPr>
          <w:rStyle w:val="FootnoteReference"/>
        </w:rPr>
        <w:footnoteRef/>
      </w:r>
      <w:r>
        <w:t xml:space="preserve"> T. Kinlock et. al., A study of Methadone maintenance for male prisoners:3-months post release outcomes, Criminal Justice Behavior (2008), </w:t>
      </w:r>
      <w:hyperlink r:id="rId9" w:history="1">
        <w:r w:rsidRPr="00F97786">
          <w:rPr>
            <w:rStyle w:val="Hyperlink"/>
          </w:rPr>
          <w:t>http://wwwncbi.nlm.nih.gov/pmc/articles/PMC2443939/</w:t>
        </w:r>
      </w:hyperlink>
      <w:r>
        <w:t>.</w:t>
      </w:r>
    </w:p>
  </w:footnote>
  <w:footnote w:id="22">
    <w:p w14:paraId="5C932028" w14:textId="2D5A9D96" w:rsidR="007D242B" w:rsidRPr="004F05EC" w:rsidRDefault="007D242B">
      <w:pPr>
        <w:pStyle w:val="FootnoteText"/>
      </w:pPr>
      <w:r w:rsidRPr="0060385C">
        <w:rPr>
          <w:rStyle w:val="FootnoteReference"/>
          <w:rFonts w:ascii="Verdana" w:hAnsi="Verdana"/>
          <w:sz w:val="17"/>
          <w:szCs w:val="17"/>
        </w:rPr>
        <w:footnoteRef/>
      </w:r>
      <w:r w:rsidRPr="0060385C">
        <w:rPr>
          <w:rFonts w:ascii="Verdana" w:hAnsi="Verdana"/>
          <w:sz w:val="17"/>
          <w:szCs w:val="17"/>
        </w:rPr>
        <w:t xml:space="preserve"> </w:t>
      </w:r>
      <w:r w:rsidRPr="0060385C">
        <w:rPr>
          <w:rFonts w:ascii="Verdana" w:hAnsi="Verdana" w:cs="Times New Roman"/>
          <w:sz w:val="17"/>
          <w:szCs w:val="17"/>
          <w:lang w:val="en"/>
        </w:rPr>
        <w:t xml:space="preserve">Klein, A. &amp; Wilson, D. (2002). </w:t>
      </w:r>
      <w:hyperlink r:id="rId10" w:history="1">
        <w:r w:rsidRPr="00D4371C">
          <w:rPr>
            <w:rFonts w:ascii="Verdana" w:hAnsi="Verdana" w:cs="Times New Roman"/>
            <w:i/>
            <w:sz w:val="17"/>
            <w:szCs w:val="17"/>
            <w:lang w:val="en"/>
          </w:rPr>
          <w:t>Outcome Evaluation of a residential substance abuse program: Barnstable House of Corrections</w:t>
        </w:r>
      </w:hyperlink>
      <w:r>
        <w:rPr>
          <w:rFonts w:ascii="Verdana" w:hAnsi="Verdana" w:cs="Times New Roman"/>
          <w:sz w:val="17"/>
          <w:szCs w:val="17"/>
          <w:lang w:val="en"/>
        </w:rPr>
        <w:t>. U.S.</w:t>
      </w:r>
      <w:r w:rsidRPr="0060385C">
        <w:rPr>
          <w:rFonts w:ascii="Verdana" w:hAnsi="Verdana" w:cs="Times New Roman"/>
          <w:sz w:val="17"/>
          <w:szCs w:val="17"/>
          <w:lang w:val="en"/>
        </w:rPr>
        <w:t xml:space="preserve"> Department</w:t>
      </w:r>
      <w:r>
        <w:rPr>
          <w:rFonts w:ascii="Verdana" w:hAnsi="Verdana" w:cs="Times New Roman"/>
          <w:sz w:val="17"/>
          <w:szCs w:val="17"/>
          <w:lang w:val="en"/>
        </w:rPr>
        <w:t xml:space="preserve"> of Justice</w:t>
      </w:r>
      <w:r w:rsidRPr="0060385C">
        <w:rPr>
          <w:rFonts w:ascii="Verdana" w:hAnsi="Verdana" w:cs="Times New Roman"/>
          <w:sz w:val="17"/>
          <w:szCs w:val="17"/>
          <w:lang w:val="en"/>
        </w:rPr>
        <w:t>, Office of Justice Programs, National Institute of Justice; Wilson, D.</w:t>
      </w:r>
      <w:r>
        <w:rPr>
          <w:rFonts w:ascii="Verdana" w:hAnsi="Verdana" w:cs="Times New Roman"/>
          <w:sz w:val="17"/>
          <w:szCs w:val="17"/>
          <w:lang w:val="en"/>
        </w:rPr>
        <w:t>,</w:t>
      </w:r>
      <w:r w:rsidRPr="0060385C">
        <w:rPr>
          <w:rFonts w:ascii="Verdana" w:hAnsi="Verdana" w:cs="Times New Roman"/>
          <w:sz w:val="17"/>
          <w:szCs w:val="17"/>
          <w:lang w:val="en"/>
        </w:rPr>
        <w:t xml:space="preserve"> &amp; Klein, A. (2003). </w:t>
      </w:r>
      <w:hyperlink r:id="rId11" w:tgtFrame="blank" w:history="1">
        <w:r w:rsidRPr="0060385C">
          <w:rPr>
            <w:rFonts w:ascii="Verdana" w:hAnsi="Verdana" w:cs="Times New Roman"/>
            <w:sz w:val="17"/>
            <w:szCs w:val="17"/>
            <w:lang w:val="en"/>
          </w:rPr>
          <w:t>A study on the habilitation of chronic offenders in a Massachusetts House of Correction</w:t>
        </w:r>
      </w:hyperlink>
      <w:r>
        <w:rPr>
          <w:rFonts w:ascii="Verdana" w:hAnsi="Verdana" w:cs="Times New Roman"/>
          <w:sz w:val="17"/>
          <w:szCs w:val="17"/>
          <w:lang w:val="en"/>
        </w:rPr>
        <w:t>. Waltham, MA:</w:t>
      </w:r>
      <w:r w:rsidRPr="0060385C">
        <w:rPr>
          <w:rFonts w:ascii="Verdana" w:hAnsi="Verdana" w:cs="Times New Roman"/>
          <w:sz w:val="17"/>
          <w:szCs w:val="17"/>
          <w:lang w:val="en"/>
        </w:rPr>
        <w:t xml:space="preserve"> BOTEC Analysis Corporation.</w:t>
      </w:r>
    </w:p>
  </w:footnote>
  <w:footnote w:id="23">
    <w:p w14:paraId="1345955F" w14:textId="77777777" w:rsidR="007D242B" w:rsidRPr="0060385C" w:rsidRDefault="007D242B" w:rsidP="00EB385A">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Adult Drug Court Best Practice Standards, Vol. II, 2015, National Association of Drug Court Professionals, p. 5.</w:t>
      </w:r>
    </w:p>
  </w:footnote>
  <w:footnote w:id="24">
    <w:p w14:paraId="0799DFAE" w14:textId="23288E0B" w:rsidR="007D242B" w:rsidRDefault="007D242B">
      <w:pPr>
        <w:pStyle w:val="FootnoteText"/>
      </w:pPr>
      <w:r>
        <w:rPr>
          <w:rStyle w:val="FootnoteReference"/>
        </w:rPr>
        <w:footnoteRef/>
      </w:r>
      <w:r>
        <w:t xml:space="preserve"> Improving Cultural Competence, Tip 59, SAMHSA, 2014, </w:t>
      </w:r>
      <w:r w:rsidRPr="00F374AB">
        <w:t>http://store.samhsa.gov/shin/content/SMA14-4849/SMA14-4849.pdf</w:t>
      </w:r>
      <w:r>
        <w:t>.</w:t>
      </w:r>
    </w:p>
  </w:footnote>
  <w:footnote w:id="25">
    <w:p w14:paraId="20C2AB35" w14:textId="34C7D87C" w:rsidR="007D242B" w:rsidRDefault="007D242B">
      <w:pPr>
        <w:pStyle w:val="FootnoteText"/>
      </w:pPr>
      <w:r>
        <w:rPr>
          <w:rStyle w:val="FootnoteReference"/>
        </w:rPr>
        <w:footnoteRef/>
      </w:r>
      <w:r>
        <w:t xml:space="preserve"> Ibid.</w:t>
      </w:r>
    </w:p>
  </w:footnote>
  <w:footnote w:id="26">
    <w:p w14:paraId="4BEF025B" w14:textId="764565E6" w:rsidR="007D242B" w:rsidRDefault="007D242B">
      <w:pPr>
        <w:pStyle w:val="FootnoteText"/>
      </w:pPr>
      <w:r>
        <w:rPr>
          <w:rStyle w:val="FootnoteReference"/>
        </w:rPr>
        <w:footnoteRef/>
      </w:r>
      <w:r>
        <w:t xml:space="preserve"> Ibid, p.258-272.</w:t>
      </w:r>
    </w:p>
  </w:footnote>
  <w:footnote w:id="27">
    <w:p w14:paraId="7831672C" w14:textId="79F577F2" w:rsidR="007D242B" w:rsidRDefault="007D242B">
      <w:pPr>
        <w:pStyle w:val="FootnoteText"/>
      </w:pPr>
      <w:r>
        <w:rPr>
          <w:rStyle w:val="FootnoteReference"/>
        </w:rPr>
        <w:footnoteRef/>
      </w:r>
      <w:r>
        <w:t xml:space="preserve"> Virginia Department of Correction </w:t>
      </w:r>
      <w:r w:rsidRPr="006B4490">
        <w:rPr>
          <w:u w:val="single"/>
        </w:rPr>
        <w:t>Offender Alcohol and Other Drug Testing and Treatment Ser</w:t>
      </w:r>
      <w:r w:rsidRPr="003E69D9">
        <w:rPr>
          <w:u w:val="single"/>
        </w:rPr>
        <w:t>vices</w:t>
      </w:r>
      <w:r>
        <w:t>, effective July 1, 2015.</w:t>
      </w:r>
    </w:p>
  </w:footnote>
  <w:footnote w:id="28">
    <w:p w14:paraId="193BEB5D" w14:textId="6DD09EE9" w:rsidR="007D242B" w:rsidRPr="00102E85" w:rsidRDefault="007D242B" w:rsidP="00522459">
      <w:pPr>
        <w:pStyle w:val="Default"/>
        <w:rPr>
          <w:sz w:val="16"/>
          <w:szCs w:val="16"/>
        </w:rPr>
      </w:pPr>
      <w:r>
        <w:rPr>
          <w:rStyle w:val="FootnoteReference"/>
        </w:rPr>
        <w:footnoteRef/>
      </w:r>
      <w:r>
        <w:t xml:space="preserve"> </w:t>
      </w:r>
      <w:r w:rsidRPr="003E69D9">
        <w:rPr>
          <w:rFonts w:ascii="Verdana" w:hAnsi="Verdana" w:cs="Times New Roman"/>
          <w:i/>
          <w:color w:val="auto"/>
          <w:sz w:val="17"/>
          <w:szCs w:val="17"/>
          <w:lang w:val="en"/>
        </w:rPr>
        <w:t>Peers As Leaders</w:t>
      </w:r>
      <w:r w:rsidRPr="003E69D9">
        <w:rPr>
          <w:rFonts w:ascii="Verdana" w:hAnsi="Verdana" w:cs="Times New Roman"/>
          <w:color w:val="auto"/>
          <w:sz w:val="17"/>
          <w:szCs w:val="17"/>
          <w:lang w:val="en"/>
        </w:rPr>
        <w:t xml:space="preserve"> - NREPP: </w:t>
      </w:r>
      <w:hyperlink r:id="rId12" w:history="1">
        <w:r w:rsidRPr="003E69D9">
          <w:rPr>
            <w:rFonts w:ascii="Verdana" w:hAnsi="Verdana" w:cs="Times New Roman"/>
            <w:color w:val="auto"/>
            <w:sz w:val="17"/>
            <w:szCs w:val="17"/>
            <w:lang w:val="en"/>
          </w:rPr>
          <w:t>http://legacy.nreppadmin.net/ViewIntervention.aspx?id=205</w:t>
        </w:r>
      </w:hyperlink>
      <w:r>
        <w:rPr>
          <w:rFonts w:ascii="Verdana" w:hAnsi="Verdana" w:cs="Times New Roman"/>
          <w:color w:val="auto"/>
          <w:sz w:val="17"/>
          <w:szCs w:val="17"/>
          <w:lang w:val="en"/>
        </w:rPr>
        <w:t>; NIDA</w:t>
      </w:r>
      <w:r w:rsidRPr="003E69D9">
        <w:rPr>
          <w:rFonts w:ascii="Verdana" w:hAnsi="Verdana" w:cs="Times New Roman"/>
          <w:color w:val="auto"/>
          <w:sz w:val="17"/>
          <w:szCs w:val="17"/>
          <w:lang w:val="en"/>
        </w:rPr>
        <w:t xml:space="preserve">, </w:t>
      </w:r>
      <w:r w:rsidRPr="003E69D9">
        <w:rPr>
          <w:rFonts w:ascii="Verdana" w:hAnsi="Verdana" w:cs="Times New Roman"/>
          <w:i/>
          <w:color w:val="auto"/>
          <w:sz w:val="17"/>
          <w:szCs w:val="17"/>
          <w:lang w:val="en"/>
        </w:rPr>
        <w:t>How do 12 step programs and peer support fit in?:</w:t>
      </w:r>
      <w:r w:rsidRPr="003E69D9">
        <w:rPr>
          <w:rFonts w:ascii="Verdana" w:hAnsi="Verdana" w:cs="Times New Roman"/>
          <w:color w:val="auto"/>
          <w:sz w:val="17"/>
          <w:szCs w:val="17"/>
          <w:lang w:val="en"/>
        </w:rPr>
        <w:t xml:space="preserve"> </w:t>
      </w:r>
      <w:hyperlink r:id="rId13" w:history="1">
        <w:r w:rsidRPr="003E69D9">
          <w:rPr>
            <w:rFonts w:ascii="Verdana" w:hAnsi="Verdana" w:cs="Times New Roman"/>
            <w:color w:val="auto"/>
            <w:sz w:val="17"/>
            <w:szCs w:val="17"/>
            <w:lang w:val="en"/>
          </w:rPr>
          <w:t>https://www.drugabuse.gov/publications/seeking</w:t>
        </w:r>
        <w:r>
          <w:rPr>
            <w:rFonts w:ascii="Verdana" w:hAnsi="Verdana" w:cs="Times New Roman"/>
            <w:color w:val="auto"/>
            <w:sz w:val="17"/>
            <w:szCs w:val="17"/>
            <w:lang w:val="en"/>
          </w:rPr>
          <w:t>-drug-abuse-treatment/5-</w:t>
        </w:r>
        <w:r w:rsidRPr="003E69D9">
          <w:rPr>
            <w:rFonts w:ascii="Verdana" w:hAnsi="Verdana" w:cs="Times New Roman"/>
            <w:i/>
            <w:color w:val="auto"/>
            <w:sz w:val="17"/>
            <w:szCs w:val="17"/>
            <w:lang w:val="en"/>
          </w:rPr>
          <w:t>How-do-12-step-or-similar-recovery-programs-fit-drug-addiction-treatment</w:t>
        </w:r>
      </w:hyperlink>
      <w:r w:rsidRPr="003E69D9">
        <w:rPr>
          <w:rFonts w:ascii="Verdana" w:hAnsi="Verdana" w:cs="Times New Roman"/>
          <w:color w:val="auto"/>
          <w:sz w:val="17"/>
          <w:szCs w:val="17"/>
          <w:lang w:val="en"/>
        </w:rPr>
        <w:t xml:space="preserve">;  SAMHSA, </w:t>
      </w:r>
      <w:r w:rsidRPr="003E69D9">
        <w:rPr>
          <w:rFonts w:ascii="Verdana" w:hAnsi="Verdana" w:cs="Times New Roman"/>
          <w:i/>
          <w:color w:val="auto"/>
          <w:sz w:val="17"/>
          <w:szCs w:val="17"/>
          <w:lang w:val="en"/>
        </w:rPr>
        <w:t>Peer Recovery Support</w:t>
      </w:r>
      <w:r w:rsidRPr="003E69D9">
        <w:rPr>
          <w:rFonts w:ascii="Verdana" w:hAnsi="Verdana" w:cs="Times New Roman"/>
          <w:color w:val="auto"/>
          <w:sz w:val="17"/>
          <w:szCs w:val="17"/>
          <w:lang w:val="en"/>
        </w:rPr>
        <w:t xml:space="preserve"> Webpage: </w:t>
      </w:r>
      <w:hyperlink r:id="rId14" w:history="1">
        <w:r w:rsidRPr="003E69D9">
          <w:rPr>
            <w:rFonts w:ascii="Verdana" w:hAnsi="Verdana" w:cs="Times New Roman"/>
            <w:color w:val="auto"/>
            <w:sz w:val="17"/>
            <w:szCs w:val="17"/>
            <w:lang w:val="en"/>
          </w:rPr>
          <w:t>http://www.samhsa.gov/recovery/</w:t>
        </w:r>
        <w:r w:rsidRPr="003E69D9">
          <w:rPr>
            <w:rFonts w:ascii="Verdana" w:hAnsi="Verdana" w:cs="Times New Roman"/>
            <w:i/>
            <w:color w:val="auto"/>
            <w:sz w:val="17"/>
            <w:szCs w:val="17"/>
            <w:lang w:val="en"/>
          </w:rPr>
          <w:t>peer-support-social-inclusion</w:t>
        </w:r>
      </w:hyperlink>
      <w:r w:rsidRPr="003E69D9">
        <w:rPr>
          <w:rFonts w:ascii="Verdana" w:hAnsi="Verdana" w:cs="Times New Roman"/>
          <w:color w:val="auto"/>
          <w:sz w:val="17"/>
          <w:szCs w:val="17"/>
          <w:lang w:val="en"/>
        </w:rPr>
        <w:t xml:space="preserve">; NIDA,  </w:t>
      </w:r>
      <w:r w:rsidRPr="003E69D9">
        <w:rPr>
          <w:rFonts w:ascii="Verdana" w:hAnsi="Verdana" w:cs="Times New Roman"/>
          <w:i/>
          <w:color w:val="auto"/>
          <w:sz w:val="17"/>
          <w:szCs w:val="17"/>
          <w:lang w:val="en"/>
        </w:rPr>
        <w:t>Recovery Support Services, Principles of Adolescent Substance Use Disorder Treatment: A Research-Based Guide:</w:t>
      </w:r>
      <w:r w:rsidRPr="003E69D9">
        <w:rPr>
          <w:rFonts w:ascii="Verdana" w:hAnsi="Verdana" w:cs="Times New Roman"/>
          <w:color w:val="auto"/>
          <w:sz w:val="17"/>
          <w:szCs w:val="17"/>
          <w:lang w:val="en"/>
        </w:rPr>
        <w:t xml:space="preserve"> https://www.drugabuse.gov/publications/principles-adolescent-substance-use-disorder-treatment-research-based-guide/evidence-based-approaches-to-treating-adolescent-substance-use-disorders/recovery-support-services.</w:t>
      </w:r>
    </w:p>
    <w:p w14:paraId="288941CF" w14:textId="23BFA9FB" w:rsidR="007D242B" w:rsidRDefault="007D242B">
      <w:pPr>
        <w:pStyle w:val="FootnoteText"/>
      </w:pPr>
    </w:p>
  </w:footnote>
  <w:footnote w:id="29">
    <w:p w14:paraId="4EA8A20B" w14:textId="74D37B72" w:rsidR="007D242B" w:rsidRPr="0060385C" w:rsidRDefault="007D242B">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3E69D9">
        <w:rPr>
          <w:rFonts w:ascii="Verdana" w:hAnsi="Verdana" w:cs="Times New Roman"/>
          <w:sz w:val="17"/>
          <w:szCs w:val="17"/>
          <w:lang w:val="en"/>
        </w:rPr>
        <w:t xml:space="preserve">NIDA, </w:t>
      </w:r>
      <w:r w:rsidRPr="003E69D9">
        <w:rPr>
          <w:rFonts w:ascii="Verdana" w:hAnsi="Verdana" w:cs="Times New Roman"/>
          <w:i/>
          <w:sz w:val="17"/>
          <w:szCs w:val="17"/>
          <w:lang w:val="en"/>
        </w:rPr>
        <w:t>Principles of Drug Addiction Treatment: A Research-Based Guide</w:t>
      </w:r>
      <w:r w:rsidRPr="003E69D9">
        <w:rPr>
          <w:rFonts w:ascii="Verdana" w:hAnsi="Verdana" w:cs="Times New Roman"/>
          <w:sz w:val="17"/>
          <w:szCs w:val="17"/>
          <w:lang w:val="en"/>
        </w:rPr>
        <w:t xml:space="preserve"> (3rd Edition).These programs are described in the Appendix.</w:t>
      </w:r>
    </w:p>
  </w:footnote>
  <w:footnote w:id="30">
    <w:p w14:paraId="139051A9" w14:textId="3048A242" w:rsidR="007D242B" w:rsidRDefault="007D242B">
      <w:pPr>
        <w:pStyle w:val="FootnoteText"/>
      </w:pPr>
      <w:r>
        <w:rPr>
          <w:rStyle w:val="FootnoteReference"/>
        </w:rPr>
        <w:footnoteRef/>
      </w:r>
      <w:r>
        <w:t xml:space="preserve"> </w:t>
      </w:r>
      <w:r w:rsidRPr="003E69D9">
        <w:rPr>
          <w:rFonts w:ascii="Verdana" w:hAnsi="Verdana" w:cs="Times New Roman"/>
          <w:sz w:val="17"/>
          <w:szCs w:val="17"/>
          <w:lang w:val="en"/>
        </w:rPr>
        <w:t>These medications are described in the Appendix.  Topiramate, primarily used for treating seizures and to prevent migraine headaches, is widely used for alcohol use disorders although it is not approved by the FDA for this purpose.</w:t>
      </w:r>
    </w:p>
  </w:footnote>
  <w:footnote w:id="31">
    <w:p w14:paraId="21D57A6E" w14:textId="3584172A" w:rsidR="007D242B" w:rsidRPr="0060385C" w:rsidRDefault="007D242B">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These programs are described in the Appendix.</w:t>
      </w:r>
    </w:p>
  </w:footnote>
  <w:footnote w:id="32">
    <w:p w14:paraId="1F914627" w14:textId="2CB49A2D" w:rsidR="007D242B" w:rsidRPr="0060385C" w:rsidRDefault="007D242B" w:rsidP="00D70096">
      <w:pPr>
        <w:pStyle w:val="FootnoteText"/>
        <w:rPr>
          <w:rFonts w:ascii="Verdana" w:eastAsia="Times New Roman" w:hAnsi="Verdana" w:cs="Times New Roman"/>
          <w:sz w:val="17"/>
          <w:szCs w:val="17"/>
        </w:rPr>
      </w:pPr>
      <w:r w:rsidRPr="0060385C">
        <w:rPr>
          <w:rFonts w:ascii="Verdana" w:eastAsia="Times New Roman" w:hAnsi="Verdana" w:cs="Times New Roman"/>
          <w:sz w:val="17"/>
          <w:szCs w:val="17"/>
          <w:vertAlign w:val="superscript"/>
        </w:rPr>
        <w:footnoteRef/>
      </w:r>
      <w:r w:rsidRPr="0060385C">
        <w:rPr>
          <w:rFonts w:ascii="Verdana" w:eastAsia="Times New Roman" w:hAnsi="Verdana" w:cs="Times New Roman"/>
          <w:sz w:val="17"/>
          <w:szCs w:val="17"/>
        </w:rPr>
        <w:t xml:space="preserve"> Godley, S. et al</w:t>
      </w:r>
      <w:r>
        <w:rPr>
          <w:rFonts w:ascii="Verdana" w:eastAsia="Times New Roman" w:hAnsi="Verdana" w:cs="Times New Roman"/>
          <w:sz w:val="17"/>
          <w:szCs w:val="17"/>
        </w:rPr>
        <w:t>.</w:t>
      </w:r>
      <w:r w:rsidRPr="0060385C">
        <w:rPr>
          <w:rFonts w:ascii="Verdana" w:eastAsia="Times New Roman" w:hAnsi="Verdana" w:cs="Times New Roman"/>
          <w:sz w:val="17"/>
          <w:szCs w:val="17"/>
        </w:rPr>
        <w:t xml:space="preserve"> (2001). Therapist reactions to manual-guided therapies for the treatment of adolescent marijuana users. </w:t>
      </w:r>
      <w:r w:rsidRPr="00D4371C">
        <w:rPr>
          <w:rFonts w:ascii="Verdana" w:eastAsia="Times New Roman" w:hAnsi="Verdana" w:cs="Times New Roman"/>
          <w:i/>
          <w:sz w:val="17"/>
          <w:szCs w:val="17"/>
        </w:rPr>
        <w:t>Clinical Psychology Scientific Practice, 8</w:t>
      </w:r>
      <w:r>
        <w:rPr>
          <w:rFonts w:ascii="Verdana" w:eastAsia="Times New Roman" w:hAnsi="Verdana" w:cs="Times New Roman"/>
          <w:sz w:val="17"/>
          <w:szCs w:val="17"/>
        </w:rPr>
        <w:t>,</w:t>
      </w:r>
      <w:r w:rsidRPr="0060385C">
        <w:rPr>
          <w:rFonts w:ascii="Verdana" w:eastAsia="Times New Roman" w:hAnsi="Verdana" w:cs="Times New Roman"/>
          <w:sz w:val="17"/>
          <w:szCs w:val="17"/>
        </w:rPr>
        <w:t xml:space="preserve"> 405</w:t>
      </w:r>
      <w:r>
        <w:rPr>
          <w:rFonts w:ascii="Verdana" w:eastAsia="Times New Roman" w:hAnsi="Verdana" w:cs="Times New Roman"/>
          <w:sz w:val="17"/>
          <w:szCs w:val="17"/>
        </w:rPr>
        <w:t>–</w:t>
      </w:r>
      <w:r w:rsidRPr="0060385C">
        <w:rPr>
          <w:rFonts w:ascii="Verdana" w:eastAsia="Times New Roman" w:hAnsi="Verdana" w:cs="Times New Roman"/>
          <w:sz w:val="17"/>
          <w:szCs w:val="17"/>
        </w:rPr>
        <w:t>417.</w:t>
      </w:r>
    </w:p>
  </w:footnote>
  <w:footnote w:id="33">
    <w:p w14:paraId="233D0BEE" w14:textId="7F66AD6A" w:rsidR="007D242B" w:rsidRPr="001363E2" w:rsidRDefault="007D242B" w:rsidP="00D70096">
      <w:pPr>
        <w:pStyle w:val="FootnoteText"/>
        <w:rPr>
          <w:rFonts w:ascii="Verdana" w:hAnsi="Verdana"/>
          <w:sz w:val="17"/>
          <w:szCs w:val="17"/>
          <w:lang w:val="en"/>
        </w:rPr>
      </w:pPr>
      <w:r w:rsidRPr="0060385C">
        <w:rPr>
          <w:rStyle w:val="FootnoteReference"/>
          <w:rFonts w:ascii="Verdana" w:hAnsi="Verdana"/>
          <w:sz w:val="17"/>
          <w:szCs w:val="17"/>
        </w:rPr>
        <w:footnoteRef/>
      </w:r>
      <w:r w:rsidRPr="0060385C">
        <w:rPr>
          <w:rFonts w:ascii="Verdana" w:hAnsi="Verdana"/>
          <w:sz w:val="17"/>
          <w:szCs w:val="17"/>
        </w:rPr>
        <w:t xml:space="preserve"> </w:t>
      </w:r>
      <w:r w:rsidRPr="0060385C">
        <w:rPr>
          <w:rFonts w:ascii="Verdana" w:hAnsi="Verdana"/>
          <w:sz w:val="17"/>
          <w:szCs w:val="17"/>
          <w:lang w:val="en"/>
        </w:rPr>
        <w:t xml:space="preserve">Dowden, C., &amp; Andrews, D. A. (2004). The importance of staff practices in delivering effective correctional treatment: A meta-analysis of core correctional practices. </w:t>
      </w:r>
      <w:r w:rsidRPr="0060385C">
        <w:rPr>
          <w:rStyle w:val="Emphasis"/>
          <w:rFonts w:ascii="Verdana" w:hAnsi="Verdana"/>
          <w:sz w:val="17"/>
          <w:szCs w:val="17"/>
          <w:lang w:val="en"/>
        </w:rPr>
        <w:t>International Journal of Offender Therapy and Comparative Criminology</w:t>
      </w:r>
      <w:r w:rsidRPr="001363E2">
        <w:rPr>
          <w:rStyle w:val="Emphasis"/>
          <w:rFonts w:ascii="Verdana" w:hAnsi="Verdana"/>
          <w:i w:val="0"/>
          <w:sz w:val="17"/>
          <w:szCs w:val="17"/>
          <w:lang w:val="en"/>
        </w:rPr>
        <w:t xml:space="preserve">, </w:t>
      </w:r>
      <w:r w:rsidRPr="0060385C">
        <w:rPr>
          <w:rStyle w:val="Emphasis"/>
          <w:rFonts w:ascii="Verdana" w:hAnsi="Verdana"/>
          <w:sz w:val="17"/>
          <w:szCs w:val="17"/>
          <w:lang w:val="en"/>
        </w:rPr>
        <w:t>48</w:t>
      </w:r>
      <w:r w:rsidRPr="001363E2">
        <w:rPr>
          <w:rFonts w:ascii="Verdana" w:hAnsi="Verdana"/>
          <w:sz w:val="17"/>
          <w:szCs w:val="17"/>
          <w:lang w:val="en"/>
        </w:rPr>
        <w:t xml:space="preserve">, </w:t>
      </w:r>
      <w:r w:rsidRPr="0060385C">
        <w:rPr>
          <w:rFonts w:ascii="Verdana" w:hAnsi="Verdana"/>
          <w:sz w:val="17"/>
          <w:szCs w:val="17"/>
          <w:lang w:val="en"/>
        </w:rPr>
        <w:t>203</w:t>
      </w:r>
      <w:r>
        <w:rPr>
          <w:rFonts w:ascii="Verdana" w:hAnsi="Verdana"/>
          <w:sz w:val="17"/>
          <w:szCs w:val="17"/>
          <w:lang w:val="en"/>
        </w:rPr>
        <w:t>–</w:t>
      </w:r>
      <w:r w:rsidRPr="0060385C">
        <w:rPr>
          <w:rFonts w:ascii="Verdana" w:hAnsi="Verdana"/>
          <w:sz w:val="17"/>
          <w:szCs w:val="17"/>
          <w:lang w:val="en"/>
        </w:rPr>
        <w:t>214.</w:t>
      </w:r>
    </w:p>
  </w:footnote>
  <w:footnote w:id="34">
    <w:p w14:paraId="3E53D76A" w14:textId="2C4A8BD5" w:rsidR="007D242B" w:rsidRDefault="007D242B">
      <w:pPr>
        <w:pStyle w:val="FootnoteText"/>
      </w:pPr>
      <w:r>
        <w:rPr>
          <w:rStyle w:val="FootnoteReference"/>
        </w:rPr>
        <w:footnoteRef/>
      </w:r>
      <w:r>
        <w:t xml:space="preserve"> NIDA, 2015, op. cit. </w:t>
      </w:r>
    </w:p>
  </w:footnote>
  <w:footnote w:id="35">
    <w:p w14:paraId="75CF20B9" w14:textId="632A2B2A" w:rsidR="007D242B" w:rsidRPr="003E69D9" w:rsidRDefault="007D242B" w:rsidP="003E69D9">
      <w:pPr>
        <w:autoSpaceDE w:val="0"/>
        <w:autoSpaceDN w:val="0"/>
        <w:adjustRightInd w:val="0"/>
        <w:rPr>
          <w:rFonts w:ascii="Verdana" w:hAnsi="Verdana" w:cs="Times New Roman"/>
          <w:sz w:val="17"/>
          <w:szCs w:val="17"/>
          <w:lang w:val="en"/>
        </w:rPr>
      </w:pPr>
      <w:r>
        <w:rPr>
          <w:rStyle w:val="FootnoteReference"/>
        </w:rPr>
        <w:footnoteRef/>
      </w:r>
      <w:r>
        <w:t xml:space="preserve"> </w:t>
      </w:r>
      <w:r w:rsidRPr="003E69D9">
        <w:rPr>
          <w:rFonts w:ascii="Verdana" w:hAnsi="Verdana" w:cs="Times New Roman"/>
          <w:sz w:val="17"/>
          <w:szCs w:val="17"/>
          <w:lang w:val="en"/>
        </w:rPr>
        <w:t>De Leon, G., &amp; Wexler, H. (2009). The therapeutic community for addictions: An evolving</w:t>
      </w:r>
    </w:p>
    <w:p w14:paraId="68690AA6" w14:textId="3B88EC45" w:rsidR="007D242B" w:rsidRDefault="007D242B" w:rsidP="003E69D9">
      <w:pPr>
        <w:pStyle w:val="FootnoteText"/>
      </w:pPr>
      <w:r w:rsidRPr="003E69D9">
        <w:rPr>
          <w:rFonts w:ascii="Verdana" w:hAnsi="Verdana" w:cs="Times New Roman"/>
          <w:sz w:val="17"/>
          <w:szCs w:val="17"/>
          <w:lang w:val="en"/>
        </w:rPr>
        <w:t xml:space="preserve">knowledge base. Journal of Drug Issues, 39(1),167-177. Retrieved from EBSCOhost.; NIDA 2015 op cit; Welsh, W. (2007). Criminal Justice and Behavior: An International Journal 34 (11):1481 to 1498; Vanderplasschen, W. et al. (2012). Therapeutic Communities for Addictions: A Review of Their Effectiveness from a Recovery-Oriented Perspective. </w:t>
      </w:r>
      <w:r w:rsidRPr="003E69D9">
        <w:rPr>
          <w:rFonts w:ascii="Verdana" w:hAnsi="Verdana" w:cs="Times New Roman"/>
          <w:i/>
          <w:sz w:val="17"/>
          <w:szCs w:val="17"/>
          <w:lang w:val="en"/>
        </w:rPr>
        <w:t>The Scientific World Journal, 2013</w:t>
      </w:r>
      <w:r w:rsidRPr="003E69D9">
        <w:rPr>
          <w:rFonts w:ascii="Verdana" w:hAnsi="Verdana" w:cs="Times New Roman"/>
          <w:sz w:val="17"/>
          <w:szCs w:val="17"/>
          <w:lang w:val="en"/>
        </w:rPr>
        <w:t>.</w:t>
      </w:r>
    </w:p>
  </w:footnote>
  <w:footnote w:id="36">
    <w:p w14:paraId="75847F23" w14:textId="36C53FEB" w:rsidR="007D242B" w:rsidRDefault="007D242B">
      <w:pPr>
        <w:pStyle w:val="FootnoteText"/>
      </w:pPr>
      <w:r>
        <w:rPr>
          <w:rStyle w:val="FootnoteReference"/>
        </w:rPr>
        <w:footnoteRef/>
      </w:r>
      <w:r>
        <w:t xml:space="preserve"> Welch, 2007, op. cit.</w:t>
      </w:r>
    </w:p>
  </w:footnote>
  <w:footnote w:id="37">
    <w:p w14:paraId="1A8839F8" w14:textId="256BC1A2" w:rsidR="007D242B" w:rsidRDefault="007D242B">
      <w:pPr>
        <w:pStyle w:val="FootnoteText"/>
      </w:pPr>
      <w:r>
        <w:rPr>
          <w:rStyle w:val="FootnoteReference"/>
        </w:rPr>
        <w:footnoteRef/>
      </w:r>
      <w:r>
        <w:t xml:space="preserve"> NIDA, 2015, op. cit.</w:t>
      </w:r>
    </w:p>
  </w:footnote>
  <w:footnote w:id="38">
    <w:p w14:paraId="504D23B8" w14:textId="623DF3EE" w:rsidR="007D242B" w:rsidRDefault="007D242B">
      <w:pPr>
        <w:pStyle w:val="FootnoteText"/>
      </w:pPr>
      <w:r>
        <w:rPr>
          <w:rStyle w:val="FootnoteReference"/>
        </w:rPr>
        <w:footnoteRef/>
      </w:r>
      <w:r>
        <w:t xml:space="preserve"> </w:t>
      </w:r>
      <w:r w:rsidRPr="004F2D33">
        <w:rPr>
          <w:rFonts w:ascii="Verdana" w:hAnsi="Verdana"/>
          <w:sz w:val="17"/>
          <w:szCs w:val="17"/>
        </w:rPr>
        <w:t>Sullivan, C., K. McKendrick, S. Sacks, &amp; S. Banks. 2007. Modified Therapeutic Community Treatment for Offenders with MICA Disorders: Substance Use Outcomes. The American Journal of Drug and Alcohol Abuse 33:823–32.</w:t>
      </w:r>
    </w:p>
  </w:footnote>
  <w:footnote w:id="39">
    <w:p w14:paraId="0EB7E7D6" w14:textId="6F598CCD" w:rsidR="007D242B" w:rsidRPr="00D4371C" w:rsidRDefault="007D242B">
      <w:pPr>
        <w:pStyle w:val="FootnoteText"/>
        <w:rPr>
          <w:rFonts w:ascii="Verdana" w:hAnsi="Verdana"/>
          <w:sz w:val="17"/>
          <w:szCs w:val="17"/>
        </w:rPr>
      </w:pPr>
      <w:r w:rsidRPr="00D4371C">
        <w:rPr>
          <w:rStyle w:val="FootnoteReference"/>
          <w:rFonts w:ascii="Verdana" w:hAnsi="Verdana"/>
          <w:sz w:val="17"/>
          <w:szCs w:val="17"/>
        </w:rPr>
        <w:footnoteRef/>
      </w:r>
      <w:r w:rsidRPr="00D4371C">
        <w:rPr>
          <w:rFonts w:ascii="Verdana" w:hAnsi="Verdana"/>
          <w:sz w:val="17"/>
          <w:szCs w:val="17"/>
        </w:rPr>
        <w:t xml:space="preserve"> Therapeutic Co</w:t>
      </w:r>
      <w:r>
        <w:rPr>
          <w:rFonts w:ascii="Verdana" w:hAnsi="Verdana"/>
          <w:sz w:val="17"/>
          <w:szCs w:val="17"/>
        </w:rPr>
        <w:t xml:space="preserve">mmunities of America, </w:t>
      </w:r>
      <w:hyperlink r:id="rId15" w:history="1">
        <w:r w:rsidR="009E6B39" w:rsidRPr="009E6B39">
          <w:rPr>
            <w:rStyle w:val="Hyperlink"/>
          </w:rPr>
          <w:t>http://treatmentcommunitiesofamerica.</w:t>
        </w:r>
        <w:bookmarkStart w:id="6" w:name="_GoBack"/>
        <w:bookmarkEnd w:id="6"/>
        <w:r w:rsidR="009E6B39" w:rsidRPr="009E6B39">
          <w:rPr>
            <w:rStyle w:val="Hyperlink"/>
          </w:rPr>
          <w:t>org/</w:t>
        </w:r>
      </w:hyperlink>
      <w:r>
        <w:rPr>
          <w:rFonts w:ascii="Verdana" w:hAnsi="Verdana"/>
          <w:sz w:val="17"/>
          <w:szCs w:val="17"/>
        </w:rPr>
        <w:t>.</w:t>
      </w:r>
    </w:p>
  </w:footnote>
  <w:footnote w:id="40">
    <w:p w14:paraId="1B3B4DC0" w14:textId="3DB293E5" w:rsidR="007D242B" w:rsidRPr="004F2D33" w:rsidRDefault="007D242B" w:rsidP="00D70096">
      <w:pPr>
        <w:pStyle w:val="FootnoteText"/>
        <w:rPr>
          <w:rFonts w:ascii="Verdana" w:hAnsi="Verdana"/>
          <w:sz w:val="17"/>
          <w:szCs w:val="17"/>
        </w:rPr>
      </w:pPr>
      <w:r w:rsidRPr="004F2D33">
        <w:rPr>
          <w:vertAlign w:val="superscript"/>
        </w:rPr>
        <w:footnoteRef/>
      </w:r>
      <w:r w:rsidRPr="004F2D33">
        <w:rPr>
          <w:rFonts w:ascii="Verdana" w:hAnsi="Verdana"/>
          <w:sz w:val="17"/>
          <w:szCs w:val="17"/>
          <w:vertAlign w:val="superscript"/>
        </w:rPr>
        <w:t xml:space="preserve"> </w:t>
      </w:r>
      <w:r w:rsidRPr="004F2D33">
        <w:rPr>
          <w:rFonts w:ascii="Verdana" w:hAnsi="Verdana"/>
          <w:sz w:val="17"/>
          <w:szCs w:val="17"/>
        </w:rPr>
        <w:t>Knight, K., Simpson, D. D., &amp; Hiller, M. L. (1999). Three-year reincarceration outcomes for in-prison therapeutic community treatment in Texas. Prison Journal, 79(3), 337–351.</w:t>
      </w:r>
    </w:p>
  </w:footnote>
  <w:footnote w:id="41">
    <w:p w14:paraId="096E97E2" w14:textId="77777777" w:rsidR="007D242B" w:rsidRPr="004F2D33" w:rsidRDefault="007D242B" w:rsidP="00DE206B">
      <w:pPr>
        <w:pStyle w:val="FootnoteText"/>
        <w:rPr>
          <w:rFonts w:ascii="Verdana" w:hAnsi="Verdana"/>
          <w:sz w:val="17"/>
          <w:szCs w:val="17"/>
        </w:rPr>
      </w:pPr>
      <w:r w:rsidRPr="004F2D33">
        <w:rPr>
          <w:rFonts w:ascii="Verdana" w:hAnsi="Verdana"/>
          <w:sz w:val="17"/>
          <w:szCs w:val="17"/>
          <w:vertAlign w:val="superscript"/>
        </w:rPr>
        <w:footnoteRef/>
      </w:r>
      <w:r w:rsidRPr="004F2D33">
        <w:rPr>
          <w:rFonts w:ascii="Verdana" w:hAnsi="Verdana"/>
          <w:sz w:val="17"/>
          <w:szCs w:val="17"/>
        </w:rPr>
        <w:t xml:space="preserve"> Mitchell, Ojmarrh, David B. Wilson, and Doris L. MacKenzie. 2012. "The Effectiveness of Incarceration-Based Drug Treatment on Criminal Behavior: A Systematic Review." Campbell Systematic Reviews 18.</w:t>
      </w:r>
      <w:r w:rsidRPr="004F2D33">
        <w:rPr>
          <w:rFonts w:ascii="Verdana" w:hAnsi="Verdana"/>
          <w:sz w:val="17"/>
          <w:szCs w:val="17"/>
        </w:rPr>
        <w:br/>
      </w:r>
      <w:hyperlink r:id="rId16" w:tgtFrame="new" w:tooltip="http://www.campbellcollaboration.org/lib/project/20/" w:history="1">
        <w:r w:rsidRPr="004F2D33">
          <w:rPr>
            <w:rFonts w:ascii="Verdana" w:hAnsi="Verdana"/>
            <w:sz w:val="17"/>
            <w:szCs w:val="17"/>
          </w:rPr>
          <w:t>http://www.campbellcollaboration.org/lib/project/20/</w:t>
        </w:r>
      </w:hyperlink>
    </w:p>
  </w:footnote>
  <w:footnote w:id="42">
    <w:p w14:paraId="72C55E0A" w14:textId="77777777" w:rsidR="007D242B" w:rsidRPr="004F2D33" w:rsidRDefault="007D242B" w:rsidP="00DE206B">
      <w:pPr>
        <w:pStyle w:val="FootnoteText"/>
        <w:rPr>
          <w:rFonts w:ascii="Verdana" w:hAnsi="Verdana"/>
          <w:sz w:val="17"/>
          <w:szCs w:val="17"/>
        </w:rPr>
      </w:pPr>
      <w:r w:rsidRPr="004F2D33">
        <w:rPr>
          <w:rFonts w:ascii="Verdana" w:hAnsi="Verdana"/>
          <w:sz w:val="17"/>
          <w:szCs w:val="17"/>
          <w:vertAlign w:val="superscript"/>
        </w:rPr>
        <w:footnoteRef/>
      </w:r>
      <w:r w:rsidRPr="004F2D33">
        <w:rPr>
          <w:rFonts w:ascii="Verdana" w:hAnsi="Verdana"/>
          <w:sz w:val="17"/>
          <w:szCs w:val="17"/>
          <w:vertAlign w:val="superscript"/>
        </w:rPr>
        <w:t xml:space="preserve"> </w:t>
      </w:r>
      <w:r w:rsidRPr="004F2D33">
        <w:rPr>
          <w:rFonts w:ascii="Verdana" w:hAnsi="Verdana"/>
          <w:sz w:val="17"/>
          <w:szCs w:val="17"/>
        </w:rPr>
        <w:t xml:space="preserve">Drake, Elizabeth. 2012. </w:t>
      </w:r>
      <w:r w:rsidRPr="004F2D33">
        <w:rPr>
          <w:rFonts w:ascii="Verdana" w:hAnsi="Verdana"/>
          <w:i/>
          <w:iCs/>
          <w:sz w:val="17"/>
          <w:szCs w:val="17"/>
        </w:rPr>
        <w:t>Chemical Dependency Treatment for Offenders: A Review of the Evidence and Benefit-Cost Findings.</w:t>
      </w:r>
      <w:r w:rsidRPr="004F2D33">
        <w:rPr>
          <w:rFonts w:ascii="Verdana" w:hAnsi="Verdana"/>
          <w:sz w:val="17"/>
          <w:szCs w:val="17"/>
        </w:rPr>
        <w:t xml:space="preserve"> Olympia, Wash.: Washington State Institute for Public Policy.</w:t>
      </w:r>
      <w:r w:rsidRPr="004F2D33">
        <w:rPr>
          <w:rFonts w:ascii="Verdana" w:hAnsi="Verdana"/>
          <w:sz w:val="17"/>
          <w:szCs w:val="17"/>
        </w:rPr>
        <w:br/>
      </w:r>
      <w:hyperlink r:id="rId17" w:tgtFrame="new" w:tooltip="http://www.wsipp.wa.gov/ReportFile/1112/Wsipp_Chemical-Dependency-Treatment-for-Offenders-A-Review-of-the-Evidence-and-Benefit-Cost-Findings_Full-Report.pdf" w:history="1">
        <w:r w:rsidRPr="004F2D33">
          <w:rPr>
            <w:rFonts w:ascii="Verdana" w:hAnsi="Verdana"/>
            <w:sz w:val="17"/>
            <w:szCs w:val="17"/>
          </w:rPr>
          <w:t>http://www.wsipp.wa.gov/ReportFile/1112/Wsipp_Chemical-Dependency-Treatment-for-Offenders-A-Review-of-the-Evidence-and-Benefit-Cost-Findings_Full-Report.pdf</w:t>
        </w:r>
      </w:hyperlink>
    </w:p>
  </w:footnote>
  <w:footnote w:id="43">
    <w:p w14:paraId="3FB97B9F" w14:textId="1E4FFC13" w:rsidR="007D242B" w:rsidRPr="00DE206B" w:rsidRDefault="007D242B" w:rsidP="00DE206B">
      <w:pPr>
        <w:rPr>
          <w:rFonts w:ascii="Verdana" w:eastAsia="Times New Roman" w:hAnsi="Verdana" w:cs="Times New Roman"/>
          <w:sz w:val="21"/>
          <w:szCs w:val="21"/>
        </w:rPr>
      </w:pPr>
      <w:r w:rsidRPr="004F2D33">
        <w:rPr>
          <w:rFonts w:ascii="Verdana" w:hAnsi="Verdana"/>
          <w:sz w:val="17"/>
          <w:szCs w:val="17"/>
          <w:vertAlign w:val="superscript"/>
        </w:rPr>
        <w:footnoteRef/>
      </w:r>
      <w:r w:rsidRPr="004F2D33">
        <w:rPr>
          <w:rFonts w:ascii="Verdana" w:hAnsi="Verdana"/>
          <w:sz w:val="17"/>
          <w:szCs w:val="17"/>
          <w:vertAlign w:val="superscript"/>
        </w:rPr>
        <w:t xml:space="preserve"> </w:t>
      </w:r>
      <w:r w:rsidRPr="004F2D33">
        <w:rPr>
          <w:rFonts w:ascii="Verdana" w:hAnsi="Verdana"/>
          <w:sz w:val="17"/>
          <w:szCs w:val="17"/>
        </w:rPr>
        <w:t xml:space="preserve">Development Services Group, Inc. (2010). Cognitive-Behavioral Treatment, Literature Review. Washington, DC.: Office of Juvenile justice and Delinquency Prevention. </w:t>
      </w:r>
      <w:hyperlink r:id="rId18" w:history="1">
        <w:r w:rsidRPr="004F2D33">
          <w:rPr>
            <w:rFonts w:ascii="Verdana" w:hAnsi="Verdana"/>
            <w:sz w:val="17"/>
            <w:szCs w:val="17"/>
          </w:rPr>
          <w:t>http://www.ojjdp.gov/mpg/litreviews/Cognitive_Behavioral_Treatment.pdf</w:t>
        </w:r>
      </w:hyperlink>
      <w:r w:rsidRPr="004F2D33">
        <w:rPr>
          <w:rFonts w:ascii="Verdana" w:hAnsi="Verdana"/>
          <w:sz w:val="17"/>
          <w:szCs w:val="17"/>
        </w:rPr>
        <w:t>;  Lipsey, M., N. Landenberger, &amp; S. Wilson (2007). Effects of Cognitive-Behavioral Programs for Criminal Offenders: A Systematic Review, Oslo, Norway: The Campbell Collaboration.</w:t>
      </w:r>
    </w:p>
  </w:footnote>
  <w:footnote w:id="44">
    <w:p w14:paraId="05E70B69" w14:textId="404DCAEA" w:rsidR="007D242B" w:rsidRPr="004F2D33" w:rsidRDefault="007D242B" w:rsidP="00DE206B">
      <w:pPr>
        <w:pStyle w:val="FootnoteText"/>
        <w:rPr>
          <w:rFonts w:ascii="Verdana" w:hAnsi="Verdana"/>
          <w:i/>
          <w:iCs/>
          <w:sz w:val="17"/>
          <w:szCs w:val="17"/>
        </w:rPr>
      </w:pPr>
      <w:r w:rsidRPr="00D4371C">
        <w:rPr>
          <w:rStyle w:val="FootnoteReference"/>
          <w:rFonts w:ascii="Verdana" w:hAnsi="Verdana"/>
          <w:sz w:val="17"/>
          <w:szCs w:val="17"/>
        </w:rPr>
        <w:footnoteRef/>
      </w:r>
      <w:r w:rsidRPr="00D4371C">
        <w:rPr>
          <w:rFonts w:ascii="Verdana" w:hAnsi="Verdana"/>
          <w:sz w:val="17"/>
          <w:szCs w:val="17"/>
        </w:rPr>
        <w:t xml:space="preserve"> </w:t>
      </w:r>
      <w:r w:rsidRPr="004F2D33">
        <w:rPr>
          <w:rFonts w:ascii="Verdana" w:hAnsi="Verdana"/>
          <w:iCs/>
          <w:sz w:val="17"/>
          <w:szCs w:val="17"/>
        </w:rPr>
        <w:t>Zackon</w:t>
      </w:r>
      <w:r>
        <w:rPr>
          <w:rFonts w:ascii="Verdana" w:hAnsi="Verdana"/>
          <w:iCs/>
          <w:sz w:val="17"/>
          <w:szCs w:val="17"/>
        </w:rPr>
        <w:t>, F.</w:t>
      </w:r>
      <w:r w:rsidRPr="004F2D33">
        <w:rPr>
          <w:rFonts w:ascii="Verdana" w:hAnsi="Verdana"/>
          <w:iCs/>
          <w:sz w:val="17"/>
          <w:szCs w:val="17"/>
        </w:rPr>
        <w:t xml:space="preserve"> (2011).</w:t>
      </w:r>
      <w:r w:rsidRPr="004F2D33">
        <w:rPr>
          <w:rFonts w:ascii="Verdana" w:hAnsi="Verdana"/>
          <w:i/>
          <w:iCs/>
          <w:sz w:val="17"/>
          <w:szCs w:val="17"/>
        </w:rPr>
        <w:t xml:space="preserve"> Key Elements of Effective Cognitive Behavioral Therapies, www.rsat-tta.com.</w:t>
      </w:r>
    </w:p>
  </w:footnote>
  <w:footnote w:id="45">
    <w:p w14:paraId="19A26AA6" w14:textId="7815F6E1" w:rsidR="007D242B" w:rsidRPr="004F2D33" w:rsidRDefault="007D242B" w:rsidP="00DE206B">
      <w:pPr>
        <w:pStyle w:val="FootnoteText"/>
        <w:rPr>
          <w:rFonts w:ascii="Verdana" w:hAnsi="Verdana"/>
          <w:i/>
          <w:iCs/>
          <w:sz w:val="17"/>
          <w:szCs w:val="17"/>
        </w:rPr>
      </w:pPr>
      <w:r w:rsidRPr="004F2D33">
        <w:rPr>
          <w:rFonts w:ascii="Verdana" w:hAnsi="Verdana"/>
          <w:iCs/>
          <w:sz w:val="17"/>
          <w:szCs w:val="17"/>
          <w:vertAlign w:val="superscript"/>
        </w:rPr>
        <w:footnoteRef/>
      </w:r>
      <w:r w:rsidRPr="004F2D33">
        <w:rPr>
          <w:rFonts w:ascii="Verdana" w:hAnsi="Verdana"/>
          <w:i/>
          <w:iCs/>
          <w:sz w:val="17"/>
          <w:szCs w:val="17"/>
        </w:rPr>
        <w:t xml:space="preserve"> </w:t>
      </w:r>
      <w:r w:rsidRPr="004F2D33">
        <w:rPr>
          <w:rFonts w:ascii="Verdana" w:hAnsi="Verdana"/>
          <w:iCs/>
          <w:sz w:val="17"/>
          <w:szCs w:val="17"/>
        </w:rPr>
        <w:t>Lowenkamp, C., D. Hubbard, M. Makarios, &amp; E. Latessa. 2009.</w:t>
      </w:r>
      <w:r w:rsidRPr="004F2D33">
        <w:rPr>
          <w:rFonts w:ascii="Verdana" w:hAnsi="Verdana"/>
          <w:i/>
          <w:iCs/>
          <w:sz w:val="17"/>
          <w:szCs w:val="17"/>
        </w:rPr>
        <w:t xml:space="preserve"> “A Quasi-Experimental Evaluation of Thinking for a Change: A ‘Real World’ Application.” Criminal Justice and Behavior 36(2):137–46</w:t>
      </w:r>
    </w:p>
  </w:footnote>
  <w:footnote w:id="46">
    <w:p w14:paraId="1440D2D6" w14:textId="71F05E48" w:rsidR="007D242B" w:rsidRDefault="007D242B" w:rsidP="00F13419">
      <w:pPr>
        <w:pStyle w:val="FootnoteText"/>
      </w:pPr>
      <w:r w:rsidRPr="004F2D33">
        <w:rPr>
          <w:rFonts w:ascii="Verdana" w:hAnsi="Verdana"/>
          <w:iCs/>
          <w:sz w:val="17"/>
          <w:szCs w:val="17"/>
          <w:vertAlign w:val="superscript"/>
        </w:rPr>
        <w:footnoteRef/>
      </w:r>
      <w:r w:rsidRPr="004F2D33">
        <w:rPr>
          <w:rFonts w:ascii="Verdana" w:hAnsi="Verdana"/>
          <w:iCs/>
          <w:sz w:val="17"/>
          <w:szCs w:val="17"/>
        </w:rPr>
        <w:t xml:space="preserve"> Aos, S., &amp; E. Drake (2013).</w:t>
      </w:r>
      <w:r w:rsidRPr="004F2D33">
        <w:rPr>
          <w:rFonts w:ascii="Verdana" w:hAnsi="Verdana"/>
          <w:i/>
          <w:iCs/>
          <w:sz w:val="17"/>
          <w:szCs w:val="17"/>
        </w:rPr>
        <w:t xml:space="preserve"> </w:t>
      </w:r>
      <w:r w:rsidRPr="004F2D33">
        <w:rPr>
          <w:rFonts w:ascii="Verdana" w:hAnsi="Verdana"/>
          <w:sz w:val="17"/>
          <w:szCs w:val="17"/>
        </w:rPr>
        <w:t>Prison, Police, and Programs: Evidence-Based Options that Reduce Crime and Save Money</w:t>
      </w:r>
      <w:r w:rsidRPr="004F2D33">
        <w:rPr>
          <w:rFonts w:ascii="Verdana" w:hAnsi="Verdana"/>
          <w:i/>
          <w:iCs/>
          <w:sz w:val="17"/>
          <w:szCs w:val="17"/>
        </w:rPr>
        <w:t>. Olympia, Wash.: Washington State Institute for Public Policy.</w:t>
      </w:r>
      <w:r w:rsidRPr="004F2D33">
        <w:rPr>
          <w:rFonts w:ascii="Verdana" w:hAnsi="Verdana"/>
          <w:i/>
          <w:iCs/>
          <w:sz w:val="17"/>
          <w:szCs w:val="17"/>
        </w:rPr>
        <w:br/>
      </w:r>
      <w:hyperlink r:id="rId19" w:tgtFrame="new" w:tooltip="http://www.wsipp.wa.gov/ReportFile/1396/Wsipp_Prison-Police-and-Programs-Evidence-Based-Options-that-Reduce-Crime-and-Save-Money_Full-Report.pdf " w:history="1">
        <w:r w:rsidRPr="004F2D33">
          <w:rPr>
            <w:rFonts w:ascii="Verdana" w:hAnsi="Verdana"/>
            <w:i/>
            <w:iCs/>
            <w:sz w:val="17"/>
            <w:szCs w:val="17"/>
          </w:rPr>
          <w:t xml:space="preserve">http://www.wsipp.wa.gov/ReportFile/1396/Wsipp_Prison-Police-and-Programs-Evidence-Based-Options-that-Reduce-Crime-and-Save-Money_Full-Report.pdf </w:t>
        </w:r>
      </w:hyperlink>
    </w:p>
  </w:footnote>
  <w:footnote w:id="47">
    <w:p w14:paraId="6F64C0C6" w14:textId="2749B2BE" w:rsidR="007D242B" w:rsidRPr="004F2D33" w:rsidRDefault="007D242B">
      <w:pPr>
        <w:pStyle w:val="FootnoteText"/>
        <w:rPr>
          <w:rFonts w:ascii="Verdana" w:hAnsi="Verdana"/>
          <w:sz w:val="17"/>
          <w:szCs w:val="17"/>
        </w:rPr>
      </w:pPr>
      <w:r>
        <w:rPr>
          <w:rStyle w:val="FootnoteReference"/>
        </w:rPr>
        <w:footnoteRef/>
      </w:r>
      <w:r>
        <w:t xml:space="preserve"> </w:t>
      </w:r>
      <w:r w:rsidRPr="004F2D33">
        <w:rPr>
          <w:rFonts w:ascii="Verdana" w:hAnsi="Verdana"/>
          <w:sz w:val="17"/>
          <w:szCs w:val="17"/>
        </w:rPr>
        <w:t xml:space="preserve">Smedslund, Geir, Rigmor C. Berg, Karianne T. Hammerstrøm, Asbjørn Steiro, Kari A. Leiknes, Helene M. Dahl, and Kjetil Karlsen. 2011. “Motivational Interviewing for Substance Abuse.” Campbell Systematic Reviews 6. </w:t>
      </w:r>
      <w:hyperlink r:id="rId20" w:tgtFrame="new" w:tooltip="http://www.campbellcollaboration.org/lib/project/100/ " w:history="1">
        <w:r w:rsidRPr="004F2D33">
          <w:rPr>
            <w:rFonts w:ascii="Verdana" w:hAnsi="Verdana"/>
            <w:sz w:val="17"/>
            <w:szCs w:val="17"/>
          </w:rPr>
          <w:t xml:space="preserve">http://www.campbellcollaboration.org/lib/project/100/ </w:t>
        </w:r>
      </w:hyperlink>
    </w:p>
  </w:footnote>
  <w:footnote w:id="48">
    <w:p w14:paraId="6BC8AE4A" w14:textId="322FCEC3" w:rsidR="007D242B" w:rsidRPr="004F2D33" w:rsidRDefault="007D242B" w:rsidP="008F404B">
      <w:pPr>
        <w:autoSpaceDE w:val="0"/>
        <w:autoSpaceDN w:val="0"/>
        <w:adjustRightInd w:val="0"/>
        <w:rPr>
          <w:rFonts w:ascii="Verdana" w:hAnsi="Verdana"/>
          <w:sz w:val="17"/>
          <w:szCs w:val="17"/>
        </w:rPr>
      </w:pPr>
      <w:r w:rsidRPr="004F2D33">
        <w:rPr>
          <w:rFonts w:ascii="Verdana" w:hAnsi="Verdana"/>
          <w:sz w:val="17"/>
          <w:szCs w:val="17"/>
          <w:vertAlign w:val="superscript"/>
        </w:rPr>
        <w:footnoteRef/>
      </w:r>
      <w:r w:rsidRPr="004F2D33">
        <w:rPr>
          <w:rFonts w:ascii="Verdana" w:hAnsi="Verdana"/>
          <w:sz w:val="17"/>
          <w:szCs w:val="17"/>
        </w:rPr>
        <w:t xml:space="preserve"> Henggeler, S. W., Pickrel, S. G., &amp; Brondino, M. J. (1998). Multisystemic treatment of substance abusing and dependent delinquents: Outcomes, treatment fidelity, and transportability. Manuscript submitted for publication.; Mihalic, S., &amp; K. Irwin, (2003). Blueprints for Violence Prevention: From research to real world settings: Factors influencing the successful replication of model programs. Youth Violence and Juvenile Justice, 1, 1-23: Miller, W., J. Sorensen, J. Slezer &amp; G. Brigham (2006). Disseminating evidence-based practices in substance abuse treatment: A review with suggestions, Journal of Substance Abuse Treatment 31 (2006) 25– 39;  Meyers, et al., 1995; Azrin, 1982; Meyers, 2002; Hanson &amp; Harris, 1998; Waltz, et al., 1993; Hogue, et al., 1998; Miller, W. R., &amp; Mount, K. A. (2005). A small study of training in motivational interviewing: Does one workshop change clinician</w:t>
      </w:r>
    </w:p>
    <w:p w14:paraId="3DFDA750" w14:textId="7749209D" w:rsidR="007D242B" w:rsidRPr="004F2D33" w:rsidRDefault="007D242B" w:rsidP="008F404B">
      <w:pPr>
        <w:autoSpaceDE w:val="0"/>
        <w:autoSpaceDN w:val="0"/>
        <w:adjustRightInd w:val="0"/>
        <w:rPr>
          <w:rFonts w:ascii="Verdana" w:hAnsi="Verdana"/>
          <w:sz w:val="17"/>
          <w:szCs w:val="17"/>
        </w:rPr>
      </w:pPr>
      <w:r w:rsidRPr="004F2D33">
        <w:rPr>
          <w:rFonts w:ascii="Verdana" w:hAnsi="Verdana"/>
          <w:sz w:val="17"/>
          <w:szCs w:val="17"/>
        </w:rPr>
        <w:t>and client behavior? Behavioural and Cognitive Psychotherapy, 29, 457–471; Gendreau, P., Goggin, C. &amp; Smith, P. (1999). The forgotten issue in effective correctional treatment: Program implementation. International Journal of Offender Therapy and Comparative Criminology 43(2): 180-187.; Dilulio, J.J. (1993). Performance Measures for the Criminal Justice System. U.S. Bureau of Justice Statistics, Washington, DC.</w:t>
      </w:r>
    </w:p>
  </w:footnote>
  <w:footnote w:id="49">
    <w:p w14:paraId="74C42DF6" w14:textId="4EC064E3" w:rsidR="007D242B" w:rsidRPr="004F2D33" w:rsidRDefault="007D242B" w:rsidP="008F404B">
      <w:pPr>
        <w:autoSpaceDE w:val="0"/>
        <w:autoSpaceDN w:val="0"/>
        <w:adjustRightInd w:val="0"/>
        <w:rPr>
          <w:rFonts w:ascii="Verdana" w:eastAsia="Times New Roman" w:hAnsi="Verdana" w:cs="Times New Roman"/>
          <w:sz w:val="17"/>
          <w:szCs w:val="17"/>
        </w:rPr>
      </w:pPr>
      <w:r w:rsidRPr="004F2D33">
        <w:rPr>
          <w:rFonts w:ascii="Verdana" w:hAnsi="Verdana"/>
          <w:sz w:val="17"/>
          <w:szCs w:val="17"/>
          <w:vertAlign w:val="superscript"/>
        </w:rPr>
        <w:footnoteRef/>
      </w:r>
      <w:r w:rsidRPr="004F2D33">
        <w:rPr>
          <w:rFonts w:ascii="Verdana" w:hAnsi="Verdana"/>
          <w:sz w:val="17"/>
          <w:szCs w:val="17"/>
        </w:rPr>
        <w:t xml:space="preserve"> Miller W. (1988). Project Match Research Group, 1997; Agostinelli, G., Brown, J.M. and Miller, W.R. (1995) Effects of normative feedback on Consumption among heavy drink ing college students. Journal of Drug Education 25: 31-40.; Alvero, A.M., Bucklin, B.R. &amp; Austin, J. (2001) An objective review of the</w:t>
      </w:r>
      <w:r w:rsidRPr="0089550D">
        <w:rPr>
          <w:rFonts w:ascii="Arial" w:hAnsi="Arial" w:cs="Arial"/>
          <w:color w:val="000000"/>
          <w:sz w:val="20"/>
          <w:szCs w:val="20"/>
        </w:rPr>
        <w:t xml:space="preserve"> </w:t>
      </w:r>
      <w:r w:rsidRPr="004F2D33">
        <w:rPr>
          <w:rFonts w:ascii="Verdana" w:hAnsi="Verdana"/>
          <w:sz w:val="17"/>
          <w:szCs w:val="17"/>
        </w:rPr>
        <w:t>effectiveness and essential characteristics of performance feedback in organizational settings. Journal of Organizational Behavior Management 21(1): 3-29; Baer, J.S., Marlatt, A.G., Kivlanhan, D.R., Fromme, K.,</w:t>
      </w:r>
      <w:r w:rsidRPr="0089550D">
        <w:rPr>
          <w:rFonts w:ascii="Arial" w:hAnsi="Arial" w:cs="Arial"/>
          <w:color w:val="000000"/>
          <w:sz w:val="20"/>
          <w:szCs w:val="20"/>
        </w:rPr>
        <w:t xml:space="preserve"> </w:t>
      </w:r>
      <w:r w:rsidRPr="004F2D33">
        <w:rPr>
          <w:rFonts w:ascii="Verdana" w:eastAsia="Times New Roman" w:hAnsi="Verdana" w:cs="Times New Roman"/>
          <w:sz w:val="17"/>
          <w:szCs w:val="17"/>
        </w:rPr>
        <w:t>Larimer, M.E. &amp; Williams, E. (1992) An experimental test of three methods of alcohol risk reduction with young adults. Journal of Consulting and Clinical Psychology 60(6): 974-979.; Decker, P.J. (1983) The effects of rehearsal group size and video feedback in behavior modeling training. Personnel Training</w:t>
      </w:r>
    </w:p>
    <w:p w14:paraId="47086DD2" w14:textId="4178B6CA" w:rsidR="007D242B" w:rsidRPr="004F2D33" w:rsidRDefault="007D242B" w:rsidP="008F404B">
      <w:pPr>
        <w:pStyle w:val="FootnoteText"/>
        <w:rPr>
          <w:rFonts w:ascii="Verdana" w:eastAsia="Times New Roman" w:hAnsi="Verdana" w:cs="Times New Roman"/>
          <w:sz w:val="17"/>
          <w:szCs w:val="17"/>
        </w:rPr>
      </w:pPr>
      <w:r w:rsidRPr="004F2D33">
        <w:rPr>
          <w:rFonts w:ascii="Verdana" w:eastAsia="Times New Roman" w:hAnsi="Verdana" w:cs="Times New Roman"/>
          <w:sz w:val="17"/>
          <w:szCs w:val="17"/>
        </w:rPr>
        <w:t>36: 763-773.; Ludeman, K. (1991). Measuring skills and behavior. Training &amp; Development, 61-66.; Miller, 1995; Zemke, R. (2001) Systems Thinking. Training February, 39-46; Elliott, D. (1980). A Repertoire of Impact Measures. Handbook of Criminal Justice Evaluation: 507-515.</w:t>
      </w:r>
    </w:p>
  </w:footnote>
  <w:footnote w:id="50">
    <w:p w14:paraId="2969EF40" w14:textId="3C290E18" w:rsidR="007D242B" w:rsidRPr="0060385C" w:rsidRDefault="007D242B" w:rsidP="00D70096">
      <w:pPr>
        <w:pStyle w:val="FootnoteText"/>
        <w:rPr>
          <w:rFonts w:ascii="Verdana" w:hAnsi="Verdana"/>
          <w:sz w:val="17"/>
          <w:szCs w:val="17"/>
        </w:rPr>
      </w:pPr>
      <w:r w:rsidRPr="004F2D33">
        <w:rPr>
          <w:rFonts w:ascii="Verdana" w:eastAsia="Times New Roman" w:hAnsi="Verdana" w:cs="Times New Roman"/>
          <w:sz w:val="17"/>
          <w:szCs w:val="17"/>
          <w:vertAlign w:val="superscript"/>
        </w:rPr>
        <w:footnoteRef/>
      </w:r>
      <w:r w:rsidRPr="004F2D33">
        <w:rPr>
          <w:rFonts w:ascii="Verdana" w:eastAsia="Times New Roman" w:hAnsi="Verdana" w:cs="Times New Roman"/>
          <w:sz w:val="17"/>
          <w:szCs w:val="17"/>
        </w:rPr>
        <w:t xml:space="preserve"> Identified in Drug Court Volume II, op. cit.</w:t>
      </w:r>
    </w:p>
  </w:footnote>
  <w:footnote w:id="51">
    <w:p w14:paraId="600C3B8C" w14:textId="3610143F" w:rsidR="007D242B" w:rsidRPr="0060385C" w:rsidRDefault="007D242B" w:rsidP="00D70096">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60385C">
        <w:rPr>
          <w:rFonts w:ascii="Verdana" w:eastAsia="Times New Roman" w:hAnsi="Verdana" w:cs="Times New Roman"/>
          <w:sz w:val="17"/>
          <w:szCs w:val="17"/>
        </w:rPr>
        <w:t>Miller</w:t>
      </w:r>
      <w:r>
        <w:rPr>
          <w:rFonts w:ascii="Verdana" w:eastAsia="Times New Roman" w:hAnsi="Verdana" w:cs="Times New Roman"/>
          <w:sz w:val="17"/>
          <w:szCs w:val="17"/>
        </w:rPr>
        <w:t>, N. (2001). RSAT Training Tool Trauma-</w:t>
      </w:r>
      <w:r w:rsidRPr="0060385C">
        <w:rPr>
          <w:rFonts w:ascii="Verdana" w:eastAsia="Times New Roman" w:hAnsi="Verdana" w:cs="Times New Roman"/>
          <w:sz w:val="17"/>
          <w:szCs w:val="17"/>
        </w:rPr>
        <w:t>informed Approaches in Correctional Settings</w:t>
      </w:r>
      <w:r>
        <w:rPr>
          <w:rFonts w:ascii="Verdana" w:eastAsia="Times New Roman" w:hAnsi="Verdana" w:cs="Times New Roman"/>
          <w:sz w:val="17"/>
          <w:szCs w:val="17"/>
        </w:rPr>
        <w:t xml:space="preserve">, p. 8. </w:t>
      </w:r>
      <w:hyperlink r:id="rId21" w:history="1">
        <w:r w:rsidRPr="00AD000B">
          <w:rPr>
            <w:rStyle w:val="Hyperlink"/>
            <w:rFonts w:ascii="Verdana" w:eastAsia="Times New Roman" w:hAnsi="Verdana" w:cs="Times New Roman"/>
            <w:sz w:val="17"/>
            <w:szCs w:val="17"/>
          </w:rPr>
          <w:t>www.rsat-tta.com/Files/Trainings/Trauma_Informed_Manual</w:t>
        </w:r>
      </w:hyperlink>
    </w:p>
  </w:footnote>
  <w:footnote w:id="52">
    <w:p w14:paraId="505546C5" w14:textId="23AC9370" w:rsidR="007D242B" w:rsidRPr="0060385C" w:rsidRDefault="007D242B" w:rsidP="00D70096">
      <w:pPr>
        <w:pStyle w:val="Default"/>
        <w:rPr>
          <w:rFonts w:ascii="Verdana" w:hAnsi="Verdana" w:cs="Arial"/>
          <w:sz w:val="17"/>
          <w:szCs w:val="17"/>
        </w:rPr>
      </w:pPr>
      <w:r w:rsidRPr="0060385C">
        <w:rPr>
          <w:rFonts w:ascii="Verdana" w:eastAsia="Times New Roman" w:hAnsi="Verdana" w:cs="Times New Roman"/>
          <w:color w:val="auto"/>
          <w:sz w:val="17"/>
          <w:szCs w:val="17"/>
          <w:vertAlign w:val="superscript"/>
        </w:rPr>
        <w:footnoteRef/>
      </w:r>
      <w:r w:rsidRPr="0060385C">
        <w:rPr>
          <w:rFonts w:ascii="Verdana" w:eastAsia="Times New Roman" w:hAnsi="Verdana" w:cs="Times New Roman"/>
          <w:color w:val="auto"/>
          <w:sz w:val="17"/>
          <w:szCs w:val="17"/>
          <w:vertAlign w:val="superscript"/>
        </w:rPr>
        <w:t xml:space="preserve"> </w:t>
      </w:r>
      <w:r w:rsidRPr="0060385C">
        <w:rPr>
          <w:rFonts w:ascii="Verdana" w:eastAsia="Times New Roman" w:hAnsi="Verdana" w:cs="Times New Roman"/>
          <w:color w:val="auto"/>
          <w:sz w:val="17"/>
          <w:szCs w:val="17"/>
        </w:rPr>
        <w:t>Owens, B., Wells, J., Pollock., Muscat, B.</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&amp; Torres, S. (2008)</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w:t>
      </w:r>
      <w:r w:rsidRPr="00D4371C">
        <w:rPr>
          <w:rFonts w:ascii="Verdana" w:eastAsia="Times New Roman" w:hAnsi="Verdana" w:cs="Times New Roman"/>
          <w:i/>
          <w:color w:val="auto"/>
          <w:sz w:val="17"/>
          <w:szCs w:val="17"/>
        </w:rPr>
        <w:t>Gendered violence and safety: A contextual approach to improving security in women‘s facilities</w:t>
      </w:r>
      <w:r w:rsidRPr="0060385C">
        <w:rPr>
          <w:rFonts w:ascii="Verdana" w:eastAsia="Times New Roman" w:hAnsi="Verdana" w:cs="Times New Roman"/>
          <w:color w:val="auto"/>
          <w:sz w:val="17"/>
          <w:szCs w:val="17"/>
        </w:rPr>
        <w:t>. Washington, D. C.: U. S. Department of Justice, Office of Justice Programs, National Institute of Justice; Covington, S. (2008). Women and addiction: A trauma-informed approach.</w:t>
      </w:r>
      <w:r w:rsidRPr="0060385C">
        <w:rPr>
          <w:rFonts w:ascii="Verdana" w:hAnsi="Verdana" w:cstheme="minorBidi"/>
          <w:color w:val="auto"/>
          <w:sz w:val="17"/>
          <w:szCs w:val="17"/>
        </w:rPr>
        <w:t xml:space="preserve"> </w:t>
      </w:r>
      <w:r w:rsidRPr="00D4371C">
        <w:rPr>
          <w:rFonts w:ascii="Verdana" w:eastAsia="Times New Roman" w:hAnsi="Verdana" w:cs="Times New Roman"/>
          <w:i/>
          <w:color w:val="auto"/>
          <w:sz w:val="17"/>
          <w:szCs w:val="17"/>
        </w:rPr>
        <w:t>Journal of Psychoactive Drugs 385 SARC Supplement 5, 165</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1</w:t>
      </w:r>
      <w:r>
        <w:rPr>
          <w:rFonts w:ascii="Verdana" w:eastAsia="Times New Roman" w:hAnsi="Verdana" w:cs="Times New Roman"/>
          <w:color w:val="auto"/>
          <w:sz w:val="17"/>
          <w:szCs w:val="17"/>
        </w:rPr>
        <w:t>).</w:t>
      </w:r>
    </w:p>
  </w:footnote>
  <w:footnote w:id="53">
    <w:p w14:paraId="7288D665" w14:textId="34A7300B" w:rsidR="007D242B" w:rsidRPr="004F2D33" w:rsidRDefault="007D242B" w:rsidP="00D70096">
      <w:pPr>
        <w:pStyle w:val="Default"/>
        <w:rPr>
          <w:rFonts w:ascii="Verdana" w:eastAsia="Times New Roman" w:hAnsi="Verdana" w:cs="Times New Roman"/>
          <w:color w:val="auto"/>
          <w:sz w:val="17"/>
          <w:szCs w:val="17"/>
        </w:rPr>
      </w:pPr>
      <w:r w:rsidRPr="0060385C">
        <w:rPr>
          <w:rStyle w:val="FootnoteReference"/>
          <w:rFonts w:ascii="Verdana" w:hAnsi="Verdana" w:cstheme="minorBidi"/>
          <w:sz w:val="17"/>
          <w:szCs w:val="17"/>
        </w:rPr>
        <w:footnoteRef/>
      </w:r>
      <w:r w:rsidRPr="0060385C">
        <w:rPr>
          <w:rStyle w:val="FootnoteReference"/>
          <w:rFonts w:ascii="Verdana" w:hAnsi="Verdana" w:cstheme="minorBidi"/>
          <w:i/>
          <w:sz w:val="17"/>
          <w:szCs w:val="17"/>
        </w:rPr>
        <w:t xml:space="preserve"> </w:t>
      </w:r>
      <w:r w:rsidRPr="0060385C">
        <w:rPr>
          <w:rFonts w:ascii="Verdana" w:eastAsia="Times New Roman" w:hAnsi="Verdana" w:cs="Times New Roman"/>
          <w:color w:val="auto"/>
          <w:sz w:val="17"/>
          <w:szCs w:val="17"/>
        </w:rPr>
        <w:t>Loper, A. B. (2002). Adjustment to prison of women convicted of possession, trafficking, and non-drug offense</w:t>
      </w:r>
      <w:r>
        <w:rPr>
          <w:rFonts w:ascii="Verdana" w:eastAsia="Times New Roman" w:hAnsi="Verdana" w:cs="Times New Roman"/>
          <w:color w:val="auto"/>
          <w:sz w:val="17"/>
          <w:szCs w:val="17"/>
        </w:rPr>
        <w:t xml:space="preserve">s. </w:t>
      </w:r>
      <w:r w:rsidRPr="004F2D33">
        <w:rPr>
          <w:rFonts w:ascii="Verdana" w:eastAsia="Times New Roman" w:hAnsi="Verdana" w:cs="Times New Roman"/>
          <w:color w:val="auto"/>
          <w:sz w:val="17"/>
          <w:szCs w:val="17"/>
        </w:rPr>
        <w:t>Journal of Drug Issues, 32</w:t>
      </w:r>
      <w:r w:rsidRPr="0060385C">
        <w:rPr>
          <w:rFonts w:ascii="Verdana" w:eastAsia="Times New Roman" w:hAnsi="Verdana" w:cs="Times New Roman"/>
          <w:color w:val="auto"/>
          <w:sz w:val="17"/>
          <w:szCs w:val="17"/>
        </w:rPr>
        <w:t>, 1033-1050.</w:t>
      </w:r>
    </w:p>
  </w:footnote>
  <w:footnote w:id="54">
    <w:p w14:paraId="2BD5D6B5" w14:textId="7316000F" w:rsidR="007D242B" w:rsidRPr="004F2D33" w:rsidRDefault="007D242B" w:rsidP="004F05EC">
      <w:pPr>
        <w:pStyle w:val="Default"/>
        <w:rPr>
          <w:rFonts w:ascii="Verdana" w:eastAsia="Times New Roman" w:hAnsi="Verdana" w:cs="Times New Roman"/>
          <w:color w:val="auto"/>
          <w:sz w:val="17"/>
          <w:szCs w:val="17"/>
        </w:rPr>
      </w:pPr>
      <w:r w:rsidRPr="004F2D33">
        <w:rPr>
          <w:rFonts w:ascii="Verdana" w:eastAsia="Times New Roman" w:hAnsi="Verdana" w:cs="Times New Roman"/>
          <w:color w:val="auto"/>
          <w:sz w:val="17"/>
          <w:szCs w:val="17"/>
          <w:vertAlign w:val="superscript"/>
        </w:rPr>
        <w:footnoteRef/>
      </w:r>
      <w:r w:rsidRPr="004F2D33">
        <w:rPr>
          <w:rFonts w:ascii="Verdana" w:eastAsia="Times New Roman" w:hAnsi="Verdana" w:cs="Times New Roman"/>
          <w:color w:val="auto"/>
          <w:sz w:val="17"/>
          <w:szCs w:val="17"/>
          <w:vertAlign w:val="superscript"/>
        </w:rPr>
        <w:t xml:space="preserve"> </w:t>
      </w:r>
      <w:r w:rsidRPr="0060385C">
        <w:rPr>
          <w:rFonts w:ascii="Verdana" w:eastAsia="Times New Roman" w:hAnsi="Verdana" w:cs="Times New Roman"/>
          <w:color w:val="auto"/>
          <w:sz w:val="17"/>
          <w:szCs w:val="17"/>
        </w:rPr>
        <w:t>Morrissey J., Jackson E., Ellis A., Amaro H, Brown V.</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&amp; Najavits L. (2005). Twelve-month outcomes of trauma-informed interventions for women with co-occurring disorders. </w:t>
      </w:r>
      <w:r w:rsidRPr="004F2D33">
        <w:rPr>
          <w:rFonts w:ascii="Verdana" w:eastAsia="Times New Roman" w:hAnsi="Verdana" w:cs="Times New Roman"/>
          <w:color w:val="auto"/>
          <w:sz w:val="17"/>
          <w:szCs w:val="17"/>
        </w:rPr>
        <w:t>Psychiatric Services, 56</w:t>
      </w:r>
      <w:r>
        <w:rPr>
          <w:rFonts w:ascii="Verdana" w:eastAsia="Times New Roman" w:hAnsi="Verdana" w:cs="Times New Roman"/>
          <w:color w:val="auto"/>
          <w:sz w:val="17"/>
          <w:szCs w:val="17"/>
        </w:rPr>
        <w:t>,</w:t>
      </w:r>
      <w:r w:rsidRPr="0060385C">
        <w:rPr>
          <w:rFonts w:ascii="Verdana" w:eastAsia="Times New Roman" w:hAnsi="Verdana" w:cs="Times New Roman"/>
          <w:color w:val="auto"/>
          <w:sz w:val="17"/>
          <w:szCs w:val="17"/>
        </w:rPr>
        <w:t xml:space="preserve"> 1213-1222.</w:t>
      </w:r>
    </w:p>
  </w:footnote>
  <w:footnote w:id="55">
    <w:p w14:paraId="259317C7" w14:textId="2562F30E" w:rsidR="007D242B" w:rsidRPr="004F2D33" w:rsidRDefault="007D242B">
      <w:pPr>
        <w:pStyle w:val="FootnoteText"/>
        <w:rPr>
          <w:rFonts w:ascii="Verdana" w:eastAsia="Times New Roman" w:hAnsi="Verdana" w:cs="Times New Roman"/>
          <w:sz w:val="17"/>
          <w:szCs w:val="17"/>
        </w:rPr>
      </w:pPr>
      <w:r w:rsidRPr="004F2D33">
        <w:rPr>
          <w:rFonts w:ascii="Verdana" w:eastAsia="Times New Roman" w:hAnsi="Verdana" w:cs="Times New Roman"/>
          <w:sz w:val="17"/>
          <w:szCs w:val="17"/>
          <w:vertAlign w:val="superscript"/>
        </w:rPr>
        <w:footnoteRef/>
      </w:r>
      <w:r w:rsidRPr="004F2D33">
        <w:rPr>
          <w:rFonts w:ascii="Verdana" w:eastAsia="Times New Roman" w:hAnsi="Verdana" w:cs="Times New Roman"/>
          <w:sz w:val="17"/>
          <w:szCs w:val="17"/>
        </w:rPr>
        <w:t xml:space="preserve"> TREM is a manualized group-based intervention designed for women with histories of exposure to sexual and physical abuse.  It is listed on the SAMHSA Registry of Evidence-based Programs and Practices as “Programs with Promising Outcomes.”</w:t>
      </w:r>
    </w:p>
  </w:footnote>
  <w:footnote w:id="56">
    <w:p w14:paraId="4BAE1BFB" w14:textId="76662472" w:rsidR="007D242B" w:rsidRDefault="007D242B">
      <w:pPr>
        <w:pStyle w:val="FootnoteText"/>
      </w:pPr>
      <w:r w:rsidRPr="004F2D33">
        <w:rPr>
          <w:rFonts w:ascii="Verdana" w:eastAsia="Times New Roman" w:hAnsi="Verdana" w:cs="Times New Roman"/>
          <w:sz w:val="17"/>
          <w:szCs w:val="17"/>
          <w:vertAlign w:val="superscript"/>
        </w:rPr>
        <w:footnoteRef/>
      </w:r>
      <w:r w:rsidRPr="004F2D33">
        <w:rPr>
          <w:rFonts w:ascii="Verdana" w:eastAsia="Times New Roman" w:hAnsi="Verdana" w:cs="Times New Roman"/>
          <w:sz w:val="17"/>
          <w:szCs w:val="17"/>
          <w:vertAlign w:val="superscript"/>
        </w:rPr>
        <w:t xml:space="preserve"> </w:t>
      </w:r>
      <w:r w:rsidRPr="004F2D33">
        <w:rPr>
          <w:rFonts w:ascii="Verdana" w:eastAsia="Times New Roman" w:hAnsi="Verdana" w:cs="Times New Roman"/>
          <w:sz w:val="17"/>
          <w:szCs w:val="17"/>
        </w:rPr>
        <w:t>New York Department of Corrections, Program Services, Substance Abuse, undated.</w:t>
      </w:r>
    </w:p>
  </w:footnote>
  <w:footnote w:id="57">
    <w:p w14:paraId="00588069" w14:textId="677F003A" w:rsidR="007D242B" w:rsidRDefault="007D242B">
      <w:pPr>
        <w:pStyle w:val="FootnoteText"/>
      </w:pPr>
      <w:r>
        <w:rPr>
          <w:rStyle w:val="FootnoteReference"/>
        </w:rPr>
        <w:footnoteRef/>
      </w:r>
      <w:r>
        <w:t xml:space="preserve"> </w:t>
      </w:r>
      <w:r w:rsidRPr="004F2D33">
        <w:rPr>
          <w:rFonts w:ascii="Verdana" w:eastAsia="Times New Roman" w:hAnsi="Verdana" w:cs="Times New Roman"/>
          <w:sz w:val="17"/>
          <w:szCs w:val="17"/>
        </w:rPr>
        <w:t>Regier et al., 1990. Comorbidity of mental disorders with alcohol and other drug abuse. Results from the Epidemiologic Catchment Area (ECA) Study</w:t>
      </w:r>
      <w:r w:rsidRPr="004F2D33">
        <w:rPr>
          <w:rFonts w:ascii="Verdana" w:eastAsia="Times New Roman" w:hAnsi="Verdana" w:cs="Times New Roman"/>
          <w:i/>
          <w:sz w:val="17"/>
          <w:szCs w:val="17"/>
        </w:rPr>
        <w:t>, Journal of the American Medical Association, 264</w:t>
      </w:r>
      <w:r w:rsidRPr="004F2D33">
        <w:rPr>
          <w:rFonts w:ascii="Verdana" w:eastAsia="Times New Roman" w:hAnsi="Verdana" w:cs="Times New Roman"/>
          <w:sz w:val="17"/>
          <w:szCs w:val="17"/>
        </w:rPr>
        <w:t>(19):2511-8.</w:t>
      </w:r>
    </w:p>
  </w:footnote>
  <w:footnote w:id="58">
    <w:p w14:paraId="295B552F" w14:textId="58A892C9" w:rsidR="007D242B" w:rsidRPr="004F2D33" w:rsidRDefault="007D242B">
      <w:pPr>
        <w:pStyle w:val="FootnoteText"/>
        <w:rPr>
          <w:rFonts w:ascii="Verdana" w:eastAsia="Times New Roman" w:hAnsi="Verdana" w:cs="Times New Roman"/>
          <w:sz w:val="17"/>
          <w:szCs w:val="17"/>
        </w:rPr>
      </w:pPr>
      <w:r>
        <w:rPr>
          <w:rStyle w:val="FootnoteReference"/>
        </w:rPr>
        <w:footnoteRef/>
      </w:r>
      <w:r>
        <w:t xml:space="preserve"> </w:t>
      </w:r>
      <w:r w:rsidRPr="004F2D33">
        <w:rPr>
          <w:rFonts w:ascii="Verdana" w:eastAsia="Times New Roman" w:hAnsi="Verdana" w:cs="Times New Roman"/>
          <w:sz w:val="17"/>
          <w:szCs w:val="17"/>
        </w:rPr>
        <w:t>Drake, R. E., Essock, S. M., Shaner, A., Carey, K. B., Minkoff, K., Kola, L., et al. (2001). Implementing dual diagnosis services for clients with severe mental illness. Psychiatric Services, 52(4), 469-476.</w:t>
      </w:r>
    </w:p>
  </w:footnote>
  <w:footnote w:id="59">
    <w:p w14:paraId="5736FE39" w14:textId="2C59A53A" w:rsidR="007D242B" w:rsidRDefault="007D242B">
      <w:pPr>
        <w:pStyle w:val="FootnoteText"/>
      </w:pPr>
      <w:r w:rsidRPr="004F2D33">
        <w:rPr>
          <w:rFonts w:ascii="Verdana" w:eastAsia="Times New Roman" w:hAnsi="Verdana" w:cs="Times New Roman"/>
          <w:sz w:val="17"/>
          <w:szCs w:val="17"/>
          <w:vertAlign w:val="superscript"/>
        </w:rPr>
        <w:footnoteRef/>
      </w:r>
      <w:r w:rsidRPr="004F2D33">
        <w:rPr>
          <w:rFonts w:ascii="Verdana" w:eastAsia="Times New Roman" w:hAnsi="Verdana" w:cs="Times New Roman"/>
          <w:sz w:val="17"/>
          <w:szCs w:val="17"/>
          <w:vertAlign w:val="superscript"/>
        </w:rPr>
        <w:t xml:space="preserve"> </w:t>
      </w:r>
      <w:r w:rsidRPr="004F2D33">
        <w:rPr>
          <w:rFonts w:ascii="Verdana" w:eastAsia="Times New Roman" w:hAnsi="Verdana" w:cs="Times New Roman"/>
          <w:sz w:val="17"/>
          <w:szCs w:val="17"/>
        </w:rPr>
        <w:t>Integrated Treatment for Co-Occurring Disorders, Building Your Program, U.S. Department of Health and Human Services, Substance Abuse and mental Health Administration, Center for Mental Health Services, 2009.</w:t>
      </w:r>
    </w:p>
  </w:footnote>
  <w:footnote w:id="60">
    <w:p w14:paraId="5B7EF923" w14:textId="09A7660D" w:rsidR="007D242B" w:rsidRPr="004F2D33" w:rsidRDefault="007D242B">
      <w:pPr>
        <w:pStyle w:val="FootnoteText"/>
        <w:rPr>
          <w:rFonts w:ascii="Verdana" w:eastAsia="Times New Roman" w:hAnsi="Verdana" w:cs="Times New Roman"/>
          <w:sz w:val="17"/>
          <w:szCs w:val="17"/>
        </w:rPr>
      </w:pPr>
      <w:r>
        <w:rPr>
          <w:rStyle w:val="FootnoteReference"/>
        </w:rPr>
        <w:footnoteRef/>
      </w:r>
      <w:r>
        <w:t xml:space="preserve"> </w:t>
      </w:r>
      <w:r w:rsidRPr="004F2D33">
        <w:rPr>
          <w:rFonts w:ascii="Verdana" w:eastAsia="Times New Roman" w:hAnsi="Verdana" w:cs="Times New Roman"/>
          <w:sz w:val="17"/>
          <w:szCs w:val="17"/>
        </w:rPr>
        <w:t>WRAP is listed as an evidence-based program on the SAMHSA National Registry of Evidence-based Programs and Practices. Wellness Recovery Action Plan (WRAP) is a manualized group intervention for adults with mental illness. WRAP guides participants through the process of identifying and understanding their personal wellness resources ("wellness tools") and then helps them develop an individualized plan to use these resources on a daily basis to manage their mental illness.</w:t>
      </w:r>
    </w:p>
  </w:footnote>
  <w:footnote w:id="61">
    <w:p w14:paraId="61CD00EB" w14:textId="5ACA64BB" w:rsidR="007D242B" w:rsidRDefault="007D242B">
      <w:pPr>
        <w:pStyle w:val="FootnoteText"/>
      </w:pPr>
      <w:r w:rsidRPr="004F2D33">
        <w:rPr>
          <w:rFonts w:ascii="Verdana" w:eastAsia="Times New Roman" w:hAnsi="Verdana" w:cs="Times New Roman"/>
          <w:sz w:val="17"/>
          <w:szCs w:val="17"/>
          <w:vertAlign w:val="superscript"/>
        </w:rPr>
        <w:footnoteRef/>
      </w:r>
      <w:r w:rsidRPr="004F2D33">
        <w:rPr>
          <w:rFonts w:ascii="Verdana" w:eastAsia="Times New Roman" w:hAnsi="Verdana" w:cs="Times New Roman"/>
          <w:sz w:val="17"/>
          <w:szCs w:val="17"/>
        </w:rPr>
        <w:t xml:space="preserve"> New York Department of Corrections, Program Services, Substance Abuse, undated.</w:t>
      </w:r>
    </w:p>
  </w:footnote>
  <w:footnote w:id="62">
    <w:p w14:paraId="459AA0AA" w14:textId="42FF18A9" w:rsidR="007D242B" w:rsidRPr="0060385C" w:rsidRDefault="007D242B" w:rsidP="00D70096">
      <w:pPr>
        <w:rPr>
          <w:rFonts w:ascii="Verdana" w:eastAsia="Times New Roman" w:hAnsi="Verdana" w:cs="Times New Roman"/>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60385C">
        <w:rPr>
          <w:rFonts w:ascii="Verdana" w:eastAsia="Times New Roman" w:hAnsi="Verdana" w:cs="Times New Roman"/>
          <w:sz w:val="17"/>
          <w:szCs w:val="17"/>
        </w:rPr>
        <w:t>C</w:t>
      </w:r>
      <w:r>
        <w:rPr>
          <w:rFonts w:ascii="Verdana" w:eastAsia="Times New Roman" w:hAnsi="Verdana" w:cs="Times New Roman"/>
          <w:sz w:val="17"/>
          <w:szCs w:val="17"/>
        </w:rPr>
        <w:t>loud, D., Vera Institute of Justice.</w:t>
      </w:r>
      <w:r w:rsidRPr="0060385C">
        <w:rPr>
          <w:rFonts w:ascii="Verdana" w:eastAsia="Times New Roman" w:hAnsi="Verdana" w:cs="Times New Roman"/>
          <w:sz w:val="17"/>
          <w:szCs w:val="17"/>
        </w:rPr>
        <w:t xml:space="preserve"> </w:t>
      </w:r>
      <w:r>
        <w:rPr>
          <w:rFonts w:ascii="Verdana" w:eastAsia="Times New Roman" w:hAnsi="Verdana" w:cs="Times New Roman"/>
          <w:sz w:val="17"/>
          <w:szCs w:val="17"/>
        </w:rPr>
        <w:t xml:space="preserve">(2014). </w:t>
      </w:r>
      <w:r w:rsidRPr="00D4371C">
        <w:rPr>
          <w:rFonts w:ascii="Verdana" w:eastAsia="Times New Roman" w:hAnsi="Verdana" w:cs="Times New Roman"/>
          <w:i/>
          <w:sz w:val="17"/>
          <w:szCs w:val="17"/>
        </w:rPr>
        <w:t>On life support: Public health in the age of mass incarceration 10</w:t>
      </w:r>
      <w:r>
        <w:rPr>
          <w:rFonts w:ascii="Verdana" w:eastAsia="Times New Roman" w:hAnsi="Verdana" w:cs="Times New Roman"/>
          <w:sz w:val="17"/>
          <w:szCs w:val="17"/>
        </w:rPr>
        <w:t>. C</w:t>
      </w:r>
      <w:r w:rsidRPr="0060385C">
        <w:rPr>
          <w:rFonts w:ascii="Verdana" w:eastAsia="Times New Roman" w:hAnsi="Verdana" w:cs="Times New Roman"/>
          <w:sz w:val="17"/>
          <w:szCs w:val="17"/>
        </w:rPr>
        <w:t>iting Spaulding,</w:t>
      </w:r>
      <w:r>
        <w:rPr>
          <w:rFonts w:ascii="Verdana" w:eastAsia="Times New Roman" w:hAnsi="Verdana" w:cs="Times New Roman"/>
          <w:sz w:val="17"/>
          <w:szCs w:val="17"/>
        </w:rPr>
        <w:t xml:space="preserve"> A. C. (2009).</w:t>
      </w:r>
      <w:r w:rsidRPr="0060385C">
        <w:rPr>
          <w:rFonts w:ascii="Verdana" w:eastAsia="Times New Roman" w:hAnsi="Verdana" w:cs="Times New Roman"/>
          <w:sz w:val="17"/>
          <w:szCs w:val="17"/>
        </w:rPr>
        <w:t xml:space="preserve"> </w:t>
      </w:r>
      <w:r w:rsidRPr="00D4371C">
        <w:rPr>
          <w:rFonts w:ascii="Verdana" w:eastAsia="Times New Roman" w:hAnsi="Verdana" w:cs="Times New Roman"/>
          <w:i/>
          <w:sz w:val="17"/>
          <w:szCs w:val="17"/>
        </w:rPr>
        <w:t>HIV/AIDS among inmates of and releases from US Correctional Facilities, 2006: Declining share of epidemic but persistent public health opportunity</w:t>
      </w:r>
      <w:r>
        <w:rPr>
          <w:rFonts w:ascii="Verdana" w:eastAsia="Times New Roman" w:hAnsi="Verdana" w:cs="Times New Roman"/>
          <w:sz w:val="17"/>
          <w:szCs w:val="17"/>
        </w:rPr>
        <w:t>, 4 PLOS One e7558</w:t>
      </w:r>
      <w:r w:rsidRPr="0060385C">
        <w:rPr>
          <w:rFonts w:ascii="Verdana" w:eastAsia="Times New Roman" w:hAnsi="Verdana" w:cs="Times New Roman"/>
          <w:sz w:val="17"/>
          <w:szCs w:val="17"/>
        </w:rPr>
        <w:t>.</w:t>
      </w:r>
    </w:p>
  </w:footnote>
  <w:footnote w:id="63">
    <w:p w14:paraId="58127B77" w14:textId="22795026" w:rsidR="007D242B" w:rsidRPr="0060385C" w:rsidRDefault="007D242B" w:rsidP="00D70096">
      <w:pPr>
        <w:rPr>
          <w:rFonts w:ascii="Verdana" w:eastAsia="Times New Roman" w:hAnsi="Verdana" w:cs="Times New Roman"/>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Pr>
          <w:rFonts w:ascii="Verdana" w:eastAsia="Times New Roman" w:hAnsi="Verdana" w:cs="Times New Roman"/>
          <w:sz w:val="17"/>
          <w:szCs w:val="17"/>
        </w:rPr>
        <w:t>Id. at 9. C</w:t>
      </w:r>
      <w:r w:rsidRPr="0060385C">
        <w:rPr>
          <w:rFonts w:ascii="Verdana" w:eastAsia="Times New Roman" w:hAnsi="Verdana" w:cs="Times New Roman"/>
          <w:sz w:val="17"/>
          <w:szCs w:val="17"/>
        </w:rPr>
        <w:t>iting Prins,</w:t>
      </w:r>
      <w:r>
        <w:rPr>
          <w:rFonts w:ascii="Verdana" w:eastAsia="Times New Roman" w:hAnsi="Verdana" w:cs="Times New Roman"/>
          <w:sz w:val="17"/>
          <w:szCs w:val="17"/>
        </w:rPr>
        <w:t xml:space="preserve"> S. J. (2014).</w:t>
      </w:r>
      <w:r w:rsidRPr="0060385C">
        <w:rPr>
          <w:rFonts w:ascii="Verdana" w:eastAsia="Times New Roman" w:hAnsi="Verdana" w:cs="Times New Roman"/>
          <w:sz w:val="17"/>
          <w:szCs w:val="17"/>
        </w:rPr>
        <w:t xml:space="preserve"> Prevalence of mental illnesses in US state prisons: A systematic revie</w:t>
      </w:r>
      <w:r>
        <w:rPr>
          <w:rFonts w:ascii="Verdana" w:eastAsia="Times New Roman" w:hAnsi="Verdana" w:cs="Times New Roman"/>
          <w:sz w:val="17"/>
          <w:szCs w:val="17"/>
        </w:rPr>
        <w:t>w.</w:t>
      </w:r>
      <w:r w:rsidRPr="0060385C">
        <w:rPr>
          <w:rFonts w:ascii="Verdana" w:eastAsia="Times New Roman" w:hAnsi="Verdana" w:cs="Times New Roman"/>
          <w:sz w:val="17"/>
          <w:szCs w:val="17"/>
        </w:rPr>
        <w:t xml:space="preserve"> </w:t>
      </w:r>
      <w:r w:rsidRPr="006A1EC8">
        <w:rPr>
          <w:rFonts w:ascii="Verdana" w:eastAsia="Times New Roman" w:hAnsi="Verdana" w:cs="Times New Roman"/>
          <w:i/>
          <w:sz w:val="17"/>
          <w:szCs w:val="17"/>
        </w:rPr>
        <w:t>Psychiatric Services, 65</w:t>
      </w:r>
      <w:r>
        <w:rPr>
          <w:rFonts w:ascii="Verdana" w:eastAsia="Times New Roman" w:hAnsi="Verdana" w:cs="Times New Roman"/>
          <w:sz w:val="17"/>
          <w:szCs w:val="17"/>
        </w:rPr>
        <w:t>, 862</w:t>
      </w:r>
      <w:r w:rsidRPr="0060385C">
        <w:rPr>
          <w:rFonts w:ascii="Verdana" w:eastAsia="Times New Roman" w:hAnsi="Verdana" w:cs="Times New Roman"/>
          <w:sz w:val="17"/>
          <w:szCs w:val="17"/>
        </w:rPr>
        <w:t>.</w:t>
      </w:r>
    </w:p>
  </w:footnote>
  <w:footnote w:id="64">
    <w:p w14:paraId="581758AC" w14:textId="4ACF09C6" w:rsidR="007D242B" w:rsidRPr="0060385C" w:rsidRDefault="007D242B" w:rsidP="00D70096">
      <w:pPr>
        <w:rPr>
          <w:rFonts w:ascii="Verdana" w:eastAsia="Times New Roman" w:hAnsi="Verdana" w:cs="Times New Roman"/>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60385C">
        <w:rPr>
          <w:rFonts w:ascii="Verdana" w:eastAsia="Times New Roman" w:hAnsi="Verdana" w:cs="Times New Roman"/>
          <w:sz w:val="17"/>
          <w:szCs w:val="17"/>
        </w:rPr>
        <w:t>Binswanger</w:t>
      </w:r>
      <w:r>
        <w:rPr>
          <w:rFonts w:ascii="Verdana" w:eastAsia="Times New Roman" w:hAnsi="Verdana" w:cs="Times New Roman"/>
          <w:sz w:val="17"/>
          <w:szCs w:val="17"/>
        </w:rPr>
        <w:t xml:space="preserve">, I. A., et al. (2007). Release from prison: </w:t>
      </w:r>
      <w:r w:rsidRPr="0060385C">
        <w:rPr>
          <w:rFonts w:ascii="Verdana" w:eastAsia="Times New Roman" w:hAnsi="Verdana" w:cs="Times New Roman"/>
          <w:sz w:val="17"/>
          <w:szCs w:val="17"/>
        </w:rPr>
        <w:t>A high risk of death for former inmates</w:t>
      </w:r>
      <w:r>
        <w:rPr>
          <w:rFonts w:ascii="Verdana" w:eastAsia="Times New Roman" w:hAnsi="Verdana" w:cs="Times New Roman"/>
          <w:sz w:val="17"/>
          <w:szCs w:val="17"/>
        </w:rPr>
        <w:t xml:space="preserve">. </w:t>
      </w:r>
      <w:r w:rsidRPr="00BD162C">
        <w:rPr>
          <w:rFonts w:ascii="Verdana" w:eastAsia="Times New Roman" w:hAnsi="Verdana" w:cs="Times New Roman"/>
          <w:i/>
          <w:sz w:val="17"/>
          <w:szCs w:val="17"/>
        </w:rPr>
        <w:t>N.</w:t>
      </w:r>
      <w:r w:rsidRPr="0060385C">
        <w:rPr>
          <w:rFonts w:ascii="Verdana" w:eastAsia="Times New Roman" w:hAnsi="Verdana" w:cs="Times New Roman"/>
          <w:sz w:val="17"/>
          <w:szCs w:val="17"/>
        </w:rPr>
        <w:t xml:space="preserve"> </w:t>
      </w:r>
      <w:r w:rsidRPr="006A1EC8">
        <w:rPr>
          <w:rFonts w:ascii="Verdana" w:eastAsia="Times New Roman" w:hAnsi="Verdana" w:cs="Times New Roman"/>
          <w:i/>
          <w:sz w:val="17"/>
          <w:szCs w:val="17"/>
        </w:rPr>
        <w:t>Eng. J. Med., 157</w:t>
      </w:r>
      <w:r>
        <w:rPr>
          <w:rFonts w:ascii="Verdana" w:eastAsia="Times New Roman" w:hAnsi="Verdana" w:cs="Times New Roman"/>
          <w:sz w:val="17"/>
          <w:szCs w:val="17"/>
        </w:rPr>
        <w:t>, 160</w:t>
      </w:r>
      <w:r w:rsidRPr="0060385C">
        <w:rPr>
          <w:rFonts w:ascii="Verdana" w:eastAsia="Times New Roman" w:hAnsi="Verdana" w:cs="Times New Roman"/>
          <w:sz w:val="17"/>
          <w:szCs w:val="17"/>
        </w:rPr>
        <w:t>.</w:t>
      </w:r>
    </w:p>
  </w:footnote>
  <w:footnote w:id="65">
    <w:p w14:paraId="12B1B387" w14:textId="7F71E26E" w:rsidR="007D242B" w:rsidRPr="0060385C" w:rsidRDefault="007D242B" w:rsidP="00D70096">
      <w:pPr>
        <w:rPr>
          <w:rFonts w:ascii="Verdana" w:eastAsia="Times New Roman" w:hAnsi="Verdana" w:cs="Times New Roman"/>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Pr>
          <w:rFonts w:ascii="Verdana" w:eastAsia="Times New Roman" w:hAnsi="Verdana" w:cs="Times New Roman"/>
          <w:sz w:val="17"/>
          <w:szCs w:val="17"/>
        </w:rPr>
        <w:t>Id. a</w:t>
      </w:r>
      <w:r w:rsidRPr="0060385C">
        <w:rPr>
          <w:rFonts w:ascii="Verdana" w:eastAsia="Times New Roman" w:hAnsi="Verdana" w:cs="Times New Roman"/>
          <w:sz w:val="17"/>
          <w:szCs w:val="17"/>
        </w:rPr>
        <w:t>t 165.</w:t>
      </w:r>
    </w:p>
  </w:footnote>
  <w:footnote w:id="66">
    <w:p w14:paraId="4640EAE1" w14:textId="00D09C8A" w:rsidR="007D242B" w:rsidRPr="004F05EC" w:rsidRDefault="007D242B" w:rsidP="00D70096">
      <w:pPr>
        <w:pStyle w:val="FootnoteText"/>
        <w:rPr>
          <w:sz w:val="22"/>
        </w:rPr>
      </w:pPr>
      <w:r w:rsidRPr="0060385C">
        <w:rPr>
          <w:rStyle w:val="FootnoteReference"/>
          <w:rFonts w:ascii="Verdana" w:hAnsi="Verdana"/>
          <w:sz w:val="17"/>
          <w:szCs w:val="17"/>
        </w:rPr>
        <w:footnoteRef/>
      </w:r>
      <w:r w:rsidRPr="0060385C">
        <w:rPr>
          <w:rFonts w:ascii="Verdana" w:hAnsi="Verdana"/>
          <w:sz w:val="17"/>
          <w:szCs w:val="17"/>
        </w:rPr>
        <w:t xml:space="preserve"> Morrissey</w:t>
      </w:r>
      <w:r>
        <w:rPr>
          <w:rFonts w:ascii="Verdana" w:hAnsi="Verdana"/>
          <w:sz w:val="17"/>
          <w:szCs w:val="17"/>
        </w:rPr>
        <w:t>, J. P., et al.</w:t>
      </w:r>
      <w:r w:rsidRPr="0060385C">
        <w:rPr>
          <w:rFonts w:ascii="Verdana" w:hAnsi="Verdana"/>
          <w:sz w:val="17"/>
          <w:szCs w:val="17"/>
        </w:rPr>
        <w:t xml:space="preserve"> The </w:t>
      </w:r>
      <w:r>
        <w:rPr>
          <w:rFonts w:ascii="Verdana" w:hAnsi="Verdana"/>
          <w:sz w:val="17"/>
          <w:szCs w:val="17"/>
        </w:rPr>
        <w:t>r</w:t>
      </w:r>
      <w:r w:rsidRPr="0060385C">
        <w:rPr>
          <w:rFonts w:ascii="Verdana" w:hAnsi="Verdana"/>
          <w:sz w:val="17"/>
          <w:szCs w:val="17"/>
        </w:rPr>
        <w:t>ole of Medicaid enrollment and outpatient service use in jail recidivism among persons with serious mental illness</w:t>
      </w:r>
      <w:r>
        <w:rPr>
          <w:rFonts w:ascii="Verdana" w:hAnsi="Verdana"/>
          <w:sz w:val="17"/>
          <w:szCs w:val="17"/>
        </w:rPr>
        <w:t>.</w:t>
      </w:r>
      <w:r w:rsidRPr="0060385C">
        <w:rPr>
          <w:rFonts w:ascii="Verdana" w:hAnsi="Verdana"/>
          <w:sz w:val="17"/>
          <w:szCs w:val="17"/>
        </w:rPr>
        <w:t xml:space="preserve"> </w:t>
      </w:r>
      <w:r w:rsidRPr="006A1EC8">
        <w:rPr>
          <w:rFonts w:ascii="Verdana" w:hAnsi="Verdana"/>
          <w:i/>
          <w:sz w:val="17"/>
          <w:szCs w:val="17"/>
        </w:rPr>
        <w:t>Psychiatric Services, 58</w:t>
      </w:r>
      <w:r>
        <w:rPr>
          <w:rFonts w:ascii="Verdana" w:hAnsi="Verdana"/>
          <w:sz w:val="17"/>
          <w:szCs w:val="17"/>
        </w:rPr>
        <w:t>, 794</w:t>
      </w:r>
      <w:r w:rsidRPr="0060385C">
        <w:rPr>
          <w:rFonts w:ascii="Verdana" w:hAnsi="Verdana"/>
          <w:sz w:val="17"/>
          <w:szCs w:val="17"/>
        </w:rPr>
        <w:t>.</w:t>
      </w:r>
    </w:p>
  </w:footnote>
  <w:footnote w:id="67">
    <w:p w14:paraId="53212E74" w14:textId="72C95B39" w:rsidR="0054105D" w:rsidRDefault="0054105D">
      <w:pPr>
        <w:pStyle w:val="FootnoteText"/>
      </w:pPr>
      <w:r>
        <w:rPr>
          <w:rStyle w:val="FootnoteReference"/>
        </w:rPr>
        <w:footnoteRef/>
      </w:r>
      <w:r>
        <w:t xml:space="preserve"> Heiss, C. et. al. (2016), </w:t>
      </w:r>
      <w:r w:rsidRPr="0054105D">
        <w:rPr>
          <w:rFonts w:ascii="Verdana" w:eastAsia="Times New Roman" w:hAnsi="Verdana" w:cs="Times New Roman"/>
          <w:sz w:val="17"/>
          <w:szCs w:val="17"/>
        </w:rPr>
        <w:t>Coordinating Access to Services for Justice Involved Populations,</w:t>
      </w:r>
      <w:r>
        <w:rPr>
          <w:rFonts w:ascii="Verdana" w:eastAsia="Times New Roman" w:hAnsi="Verdana" w:cs="Times New Roman"/>
          <w:sz w:val="21"/>
          <w:szCs w:val="21"/>
        </w:rPr>
        <w:t xml:space="preserve"> </w:t>
      </w:r>
      <w:r w:rsidRPr="0054105D">
        <w:rPr>
          <w:rFonts w:ascii="Verdana" w:eastAsia="Times New Roman" w:hAnsi="Verdana" w:cs="Times New Roman"/>
          <w:sz w:val="17"/>
          <w:szCs w:val="17"/>
        </w:rPr>
        <w:t>Milbank Memorial Fund.</w:t>
      </w:r>
    </w:p>
  </w:footnote>
  <w:footnote w:id="68">
    <w:p w14:paraId="13507313" w14:textId="75D1B66E" w:rsidR="007D242B" w:rsidRDefault="007D242B">
      <w:pPr>
        <w:pStyle w:val="FootnoteText"/>
      </w:pPr>
      <w:r>
        <w:rPr>
          <w:rStyle w:val="FootnoteReference"/>
        </w:rPr>
        <w:footnoteRef/>
      </w:r>
      <w:r>
        <w:t xml:space="preserve"> K. Murphy, et al (2016).  </w:t>
      </w:r>
      <w:r w:rsidRPr="00FB7E79">
        <w:rPr>
          <w:u w:val="single"/>
        </w:rPr>
        <w:t>Finding solutions to the prescription and opioid and heroin crisis: A road map for states</w:t>
      </w:r>
      <w:r>
        <w:t>.</w:t>
      </w:r>
      <w:r w:rsidRPr="00FB7E79">
        <w:t xml:space="preserve"> </w:t>
      </w:r>
      <w:r>
        <w:t>National Governors Association.</w:t>
      </w:r>
    </w:p>
  </w:footnote>
  <w:footnote w:id="69">
    <w:p w14:paraId="437F935A" w14:textId="0E66DFA2" w:rsidR="007D242B" w:rsidRPr="0060385C" w:rsidRDefault="007D242B" w:rsidP="00D70096">
      <w:pPr>
        <w:pStyle w:val="Default"/>
        <w:ind w:right="-180"/>
        <w:rPr>
          <w:rFonts w:ascii="Verdana" w:hAnsi="Verdana" w:cs="Lucida Sans"/>
          <w:sz w:val="17"/>
          <w:szCs w:val="17"/>
        </w:rPr>
      </w:pPr>
      <w:r w:rsidRPr="0060385C">
        <w:rPr>
          <w:rStyle w:val="FootnoteReference"/>
          <w:rFonts w:ascii="Verdana" w:hAnsi="Verdana"/>
          <w:sz w:val="17"/>
          <w:szCs w:val="17"/>
        </w:rPr>
        <w:footnoteRef/>
      </w:r>
      <w:r w:rsidRPr="0060385C">
        <w:rPr>
          <w:rFonts w:ascii="Verdana" w:hAnsi="Verdana"/>
          <w:sz w:val="17"/>
          <w:szCs w:val="17"/>
        </w:rPr>
        <w:t>McKee</w:t>
      </w:r>
      <w:r>
        <w:rPr>
          <w:rFonts w:ascii="Verdana" w:hAnsi="Verdana"/>
          <w:sz w:val="17"/>
          <w:szCs w:val="17"/>
        </w:rPr>
        <w:t xml:space="preserve">, C., &amp; </w:t>
      </w:r>
      <w:r w:rsidRPr="0060385C">
        <w:rPr>
          <w:rFonts w:ascii="Verdana" w:hAnsi="Verdana"/>
          <w:sz w:val="17"/>
          <w:szCs w:val="17"/>
        </w:rPr>
        <w:t>Somers,</w:t>
      </w:r>
      <w:r>
        <w:rPr>
          <w:rFonts w:ascii="Verdana" w:hAnsi="Verdana"/>
          <w:sz w:val="17"/>
          <w:szCs w:val="17"/>
        </w:rPr>
        <w:t xml:space="preserve"> S.</w:t>
      </w:r>
      <w:r w:rsidRPr="0060385C">
        <w:rPr>
          <w:rFonts w:ascii="Verdana" w:hAnsi="Verdana"/>
          <w:sz w:val="17"/>
          <w:szCs w:val="17"/>
        </w:rPr>
        <w:t xml:space="preserve"> </w:t>
      </w:r>
      <w:r w:rsidRPr="0060385C">
        <w:rPr>
          <w:rFonts w:ascii="Verdana" w:hAnsi="Verdana" w:cs="Lucida Sans"/>
          <w:sz w:val="17"/>
          <w:szCs w:val="17"/>
        </w:rPr>
        <w:t xml:space="preserve">The Kaiser Commission on Medicaid and the Uninsured State Medicaid Eligibility Policies for Individuals Moving into and Out of Incarceration, </w:t>
      </w:r>
      <w:r w:rsidRPr="0060385C">
        <w:rPr>
          <w:rFonts w:ascii="Verdana" w:hAnsi="Verdana"/>
          <w:sz w:val="17"/>
          <w:szCs w:val="17"/>
        </w:rPr>
        <w:t>National Health Law program, Kaiser Family Foundation, April 2015, Issue Brief.</w:t>
      </w:r>
    </w:p>
  </w:footnote>
  <w:footnote w:id="70">
    <w:p w14:paraId="64652D87" w14:textId="41FF6914" w:rsidR="007D242B" w:rsidRPr="004F05EC" w:rsidRDefault="007D242B">
      <w:pPr>
        <w:pStyle w:val="FootnoteText"/>
      </w:pPr>
      <w:r w:rsidRPr="0060385C">
        <w:rPr>
          <w:rStyle w:val="FootnoteReference"/>
          <w:rFonts w:ascii="Verdana" w:hAnsi="Verdana"/>
          <w:sz w:val="17"/>
          <w:szCs w:val="17"/>
        </w:rPr>
        <w:footnoteRef/>
      </w:r>
      <w:r w:rsidRPr="0060385C">
        <w:rPr>
          <w:rFonts w:ascii="Verdana" w:hAnsi="Verdana"/>
          <w:sz w:val="17"/>
          <w:szCs w:val="17"/>
        </w:rPr>
        <w:t xml:space="preserve"> </w:t>
      </w:r>
      <w:r w:rsidRPr="006A1EC8">
        <w:rPr>
          <w:rFonts w:ascii="Verdana" w:hAnsi="Verdana"/>
          <w:i/>
          <w:sz w:val="17"/>
          <w:szCs w:val="17"/>
        </w:rPr>
        <w:t>NIDA Principles of Drug Addiction: A Research-Based Guide</w:t>
      </w:r>
      <w:r w:rsidRPr="0060385C">
        <w:rPr>
          <w:rFonts w:ascii="Verdana" w:hAnsi="Verdana"/>
          <w:sz w:val="17"/>
          <w:szCs w:val="17"/>
        </w:rPr>
        <w:t xml:space="preserve"> (Third Edition).</w:t>
      </w:r>
    </w:p>
  </w:footnote>
  <w:footnote w:id="71">
    <w:p w14:paraId="3D4DACB7" w14:textId="54852EA5" w:rsidR="007D242B" w:rsidRDefault="007D242B">
      <w:pPr>
        <w:pStyle w:val="FootnoteText"/>
      </w:pPr>
      <w:r>
        <w:rPr>
          <w:rStyle w:val="FootnoteReference"/>
        </w:rPr>
        <w:footnoteRef/>
      </w:r>
      <w:r>
        <w:t xml:space="preserve"> Michigan Department of Corrections Policy Directive, </w:t>
      </w:r>
      <w:r w:rsidRPr="002C0BA3">
        <w:rPr>
          <w:u w:val="single"/>
        </w:rPr>
        <w:t>Substance Abuse Programming and Testing</w:t>
      </w:r>
      <w:r>
        <w:t>. Effective 01/01/2002.</w:t>
      </w:r>
    </w:p>
  </w:footnote>
  <w:footnote w:id="72">
    <w:p w14:paraId="398C7268" w14:textId="768AD588" w:rsidR="007D242B" w:rsidRPr="006A1EC8" w:rsidRDefault="007D242B" w:rsidP="00D70096">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w:t>
      </w:r>
      <w:r w:rsidRPr="0060385C">
        <w:rPr>
          <w:rFonts w:ascii="Verdana" w:hAnsi="Verdana" w:cs="Arial"/>
          <w:sz w:val="17"/>
          <w:szCs w:val="17"/>
        </w:rPr>
        <w:t xml:space="preserve">Harrison, L., &amp; Martin, S. (2003). </w:t>
      </w:r>
      <w:hyperlink r:id="rId22" w:history="1">
        <w:r w:rsidRPr="006A1EC8">
          <w:rPr>
            <w:rStyle w:val="Hyperlink"/>
            <w:rFonts w:ascii="Verdana" w:hAnsi="Verdana" w:cs="Arial"/>
            <w:bCs/>
            <w:sz w:val="17"/>
            <w:szCs w:val="17"/>
            <w:u w:val="none"/>
          </w:rPr>
          <w:t>Residential Substance Abuse Treatment for State Prisoners, Implementation Lessons Learned, NIJ Special Report</w:t>
        </w:r>
      </w:hyperlink>
      <w:r w:rsidRPr="006A1EC8">
        <w:rPr>
          <w:rStyle w:val="Strong"/>
          <w:rFonts w:ascii="Verdana" w:hAnsi="Verdana" w:cs="Arial"/>
          <w:sz w:val="17"/>
          <w:szCs w:val="17"/>
        </w:rPr>
        <w:t>,</w:t>
      </w:r>
      <w:r w:rsidRPr="006A1EC8">
        <w:rPr>
          <w:rFonts w:ascii="Verdana" w:hAnsi="Verdana" w:cs="Arial"/>
          <w:sz w:val="17"/>
          <w:szCs w:val="17"/>
        </w:rPr>
        <w:t xml:space="preserve"> </w:t>
      </w:r>
      <w:r>
        <w:rPr>
          <w:rFonts w:ascii="Verdana" w:hAnsi="Verdana" w:cs="Arial"/>
          <w:sz w:val="17"/>
          <w:szCs w:val="17"/>
        </w:rPr>
        <w:t>DOJ, OJP, NIJ</w:t>
      </w:r>
      <w:r w:rsidRPr="006A1EC8">
        <w:rPr>
          <w:rFonts w:ascii="Verdana" w:hAnsi="Verdana" w:cs="Arial"/>
          <w:sz w:val="17"/>
          <w:szCs w:val="17"/>
        </w:rPr>
        <w:t xml:space="preserve">; ___ (2005). </w:t>
      </w:r>
      <w:hyperlink r:id="rId23" w:tgtFrame="blank" w:history="1">
        <w:r w:rsidRPr="006A1EC8">
          <w:rPr>
            <w:rFonts w:ascii="Verdana" w:hAnsi="Verdana"/>
            <w:sz w:val="17"/>
            <w:szCs w:val="17"/>
          </w:rPr>
          <w:t>Residential Substance Abuse Treatment for State Prisoners (RSAT) Program, Program Update</w:t>
        </w:r>
      </w:hyperlink>
      <w:r w:rsidRPr="006A1EC8">
        <w:rPr>
          <w:rFonts w:ascii="Verdana" w:hAnsi="Verdana" w:cs="Arial"/>
          <w:sz w:val="17"/>
          <w:szCs w:val="17"/>
        </w:rPr>
        <w:t xml:space="preserve">, </w:t>
      </w:r>
      <w:r>
        <w:rPr>
          <w:rFonts w:ascii="Verdana" w:hAnsi="Verdana" w:cs="Arial"/>
          <w:sz w:val="17"/>
          <w:szCs w:val="17"/>
        </w:rPr>
        <w:t>DOJ, OJP, BJA</w:t>
      </w:r>
      <w:r w:rsidRPr="006A1EC8">
        <w:rPr>
          <w:rFonts w:ascii="Verdana" w:hAnsi="Verdana" w:cs="Arial"/>
          <w:sz w:val="17"/>
          <w:szCs w:val="17"/>
        </w:rPr>
        <w:t>.</w:t>
      </w:r>
    </w:p>
  </w:footnote>
  <w:footnote w:id="73">
    <w:p w14:paraId="023C5F1F" w14:textId="54917CC7" w:rsidR="007D242B" w:rsidRDefault="007D242B">
      <w:pPr>
        <w:pStyle w:val="FootnoteText"/>
      </w:pPr>
      <w:r>
        <w:rPr>
          <w:rStyle w:val="FootnoteReference"/>
        </w:rPr>
        <w:footnoteRef/>
      </w:r>
      <w:r>
        <w:t xml:space="preserve"> Commonwealth of Massachusetts Department of Correction Substance Abuse Programs, #103 DOC 445, undated.</w:t>
      </w:r>
    </w:p>
  </w:footnote>
  <w:footnote w:id="74">
    <w:p w14:paraId="0913BFD7" w14:textId="1D41D772" w:rsidR="007D242B" w:rsidRPr="0060385C" w:rsidRDefault="007D242B">
      <w:pPr>
        <w:pStyle w:val="FootnoteText"/>
        <w:rPr>
          <w:rFonts w:ascii="Verdana" w:hAnsi="Verdana"/>
          <w:sz w:val="17"/>
          <w:szCs w:val="17"/>
        </w:rPr>
      </w:pPr>
      <w:r w:rsidRPr="006A1EC8">
        <w:rPr>
          <w:rStyle w:val="FootnoteReference"/>
          <w:rFonts w:ascii="Verdana" w:hAnsi="Verdana"/>
          <w:sz w:val="17"/>
          <w:szCs w:val="17"/>
        </w:rPr>
        <w:footnoteRef/>
      </w:r>
      <w:r w:rsidRPr="006A1EC8">
        <w:rPr>
          <w:rFonts w:ascii="Verdana" w:hAnsi="Verdana"/>
          <w:sz w:val="17"/>
          <w:szCs w:val="17"/>
        </w:rPr>
        <w:t xml:space="preserve"> Fletcher &amp; Chandler, R. </w:t>
      </w:r>
      <w:r>
        <w:rPr>
          <w:rFonts w:ascii="Verdana" w:hAnsi="Verdana"/>
          <w:sz w:val="17"/>
          <w:szCs w:val="17"/>
        </w:rPr>
        <w:t xml:space="preserve">(2006). </w:t>
      </w:r>
      <w:r w:rsidRPr="006A1EC8">
        <w:rPr>
          <w:rFonts w:ascii="Verdana" w:hAnsi="Verdana"/>
          <w:i/>
          <w:sz w:val="17"/>
          <w:szCs w:val="17"/>
        </w:rPr>
        <w:t>Principles of drug abuse treatment for criminal populations</w:t>
      </w:r>
      <w:r w:rsidRPr="006A1EC8">
        <w:rPr>
          <w:rFonts w:ascii="Verdana" w:hAnsi="Verdana"/>
          <w:sz w:val="17"/>
          <w:szCs w:val="17"/>
        </w:rPr>
        <w:t>. National Institute of Drug Abuse, Office of Science Policy and Communications.</w:t>
      </w:r>
    </w:p>
  </w:footnote>
  <w:footnote w:id="75">
    <w:p w14:paraId="2BB4E8BF" w14:textId="717DF3E8" w:rsidR="007D242B" w:rsidRDefault="007D242B">
      <w:pPr>
        <w:pStyle w:val="FootnoteText"/>
      </w:pPr>
      <w:r>
        <w:rPr>
          <w:rStyle w:val="FootnoteReference"/>
        </w:rPr>
        <w:footnoteRef/>
      </w:r>
      <w:r>
        <w:t xml:space="preserve"> Vermont Department of Corrections Intensive Substance Abuse Program Description, undated.</w:t>
      </w:r>
    </w:p>
  </w:footnote>
  <w:footnote w:id="76">
    <w:p w14:paraId="3086A55D" w14:textId="546C659F" w:rsidR="007D242B" w:rsidRPr="0060385C" w:rsidRDefault="007D242B">
      <w:pPr>
        <w:pStyle w:val="FootnoteText"/>
        <w:rPr>
          <w:rFonts w:ascii="Verdana" w:hAnsi="Verdana"/>
          <w:sz w:val="17"/>
          <w:szCs w:val="17"/>
        </w:rPr>
      </w:pPr>
      <w:r w:rsidRPr="0060385C">
        <w:rPr>
          <w:rStyle w:val="FootnoteReference"/>
          <w:rFonts w:ascii="Verdana" w:hAnsi="Verdana"/>
          <w:sz w:val="17"/>
          <w:szCs w:val="17"/>
        </w:rPr>
        <w:footnoteRef/>
      </w:r>
      <w:r w:rsidRPr="0060385C">
        <w:rPr>
          <w:rFonts w:ascii="Verdana" w:hAnsi="Verdana"/>
          <w:sz w:val="17"/>
          <w:szCs w:val="17"/>
        </w:rPr>
        <w:t xml:space="preserve"> NIC, </w:t>
      </w:r>
      <w:r w:rsidRPr="006A1EC8">
        <w:rPr>
          <w:rFonts w:ascii="Verdana" w:hAnsi="Verdana"/>
          <w:i/>
          <w:sz w:val="17"/>
          <w:szCs w:val="17"/>
        </w:rPr>
        <w:t>Implementing EBP in community corrections: The principles of effective intervention</w:t>
      </w:r>
      <w:r>
        <w:rPr>
          <w:rFonts w:ascii="Verdana" w:hAnsi="Verdana"/>
          <w:sz w:val="17"/>
          <w:szCs w:val="17"/>
        </w:rPr>
        <w:t xml:space="preserve">, retrieved from </w:t>
      </w:r>
      <w:hyperlink r:id="rId24" w:history="1">
        <w:r w:rsidRPr="006A1EC8">
          <w:rPr>
            <w:rStyle w:val="Hyperlink"/>
            <w:rFonts w:ascii="Verdana" w:hAnsi="Verdana"/>
            <w:sz w:val="17"/>
            <w:szCs w:val="17"/>
            <w:u w:val="none"/>
          </w:rPr>
          <w:t>https://s3.amazonaws.com/static.nicic.gov/Library/019342.pdf</w:t>
        </w:r>
      </w:hyperlink>
      <w:r>
        <w:rPr>
          <w:rFonts w:ascii="Verdana" w:hAnsi="Verdana"/>
          <w:sz w:val="17"/>
          <w:szCs w:val="17"/>
        </w:rPr>
        <w:t>; Crime and Justice Institute. (2010).</w:t>
      </w:r>
      <w:r w:rsidRPr="006A1EC8">
        <w:rPr>
          <w:rFonts w:ascii="Verdana" w:hAnsi="Verdana"/>
          <w:sz w:val="17"/>
          <w:szCs w:val="17"/>
        </w:rPr>
        <w:t xml:space="preserve"> Implementing evidence-based practices, revised</w:t>
      </w:r>
      <w:r>
        <w:rPr>
          <w:rFonts w:ascii="Verdana" w:hAnsi="Verdana"/>
          <w:sz w:val="17"/>
          <w:szCs w:val="17"/>
        </w:rPr>
        <w:t>.</w:t>
      </w:r>
      <w:r w:rsidRPr="006A1EC8">
        <w:rPr>
          <w:rFonts w:ascii="Verdana" w:hAnsi="Verdana"/>
          <w:sz w:val="17"/>
          <w:szCs w:val="17"/>
        </w:rPr>
        <w:t xml:space="preserve"> Center for Effective Public </w:t>
      </w:r>
      <w:r>
        <w:rPr>
          <w:rFonts w:ascii="Verdana" w:hAnsi="Verdana"/>
          <w:sz w:val="17"/>
          <w:szCs w:val="17"/>
        </w:rPr>
        <w:t>Policy</w:t>
      </w:r>
      <w:r w:rsidRPr="0060385C">
        <w:rPr>
          <w:rFonts w:ascii="Verdana" w:hAnsi="Verdana"/>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5F47" w14:textId="77777777" w:rsidR="007D242B" w:rsidRDefault="007D242B">
    <w:pPr>
      <w:pStyle w:val="Header"/>
    </w:pPr>
  </w:p>
  <w:p w14:paraId="229BE18E" w14:textId="77777777" w:rsidR="007D242B" w:rsidRDefault="007D24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EA81" w14:textId="49E47A48" w:rsidR="007D242B" w:rsidRDefault="007D242B" w:rsidP="00272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97F"/>
    <w:multiLevelType w:val="hybridMultilevel"/>
    <w:tmpl w:val="3D1E006E"/>
    <w:lvl w:ilvl="0" w:tplc="FA0663DC">
      <w:start w:val="1"/>
      <w:numFmt w:val="bullet"/>
      <w:lvlText w:val=""/>
      <w:lvlJc w:val="left"/>
      <w:pPr>
        <w:tabs>
          <w:tab w:val="num" w:pos="720"/>
        </w:tabs>
        <w:ind w:left="720" w:hanging="360"/>
      </w:pPr>
      <w:rPr>
        <w:rFonts w:ascii="Wingdings 3" w:hAnsi="Wingdings 3" w:hint="default"/>
      </w:rPr>
    </w:lvl>
    <w:lvl w:ilvl="1" w:tplc="478C1BA8">
      <w:start w:val="1294"/>
      <w:numFmt w:val="bullet"/>
      <w:lvlText w:val=""/>
      <w:lvlJc w:val="left"/>
      <w:pPr>
        <w:tabs>
          <w:tab w:val="num" w:pos="1440"/>
        </w:tabs>
        <w:ind w:left="1440" w:hanging="360"/>
      </w:pPr>
      <w:rPr>
        <w:rFonts w:ascii="Wingdings 3" w:hAnsi="Wingdings 3" w:hint="default"/>
      </w:rPr>
    </w:lvl>
    <w:lvl w:ilvl="2" w:tplc="7D0A8D2E" w:tentative="1">
      <w:start w:val="1"/>
      <w:numFmt w:val="bullet"/>
      <w:lvlText w:val=""/>
      <w:lvlJc w:val="left"/>
      <w:pPr>
        <w:tabs>
          <w:tab w:val="num" w:pos="2160"/>
        </w:tabs>
        <w:ind w:left="2160" w:hanging="360"/>
      </w:pPr>
      <w:rPr>
        <w:rFonts w:ascii="Wingdings 3" w:hAnsi="Wingdings 3" w:hint="default"/>
      </w:rPr>
    </w:lvl>
    <w:lvl w:ilvl="3" w:tplc="B66619C4" w:tentative="1">
      <w:start w:val="1"/>
      <w:numFmt w:val="bullet"/>
      <w:lvlText w:val=""/>
      <w:lvlJc w:val="left"/>
      <w:pPr>
        <w:tabs>
          <w:tab w:val="num" w:pos="2880"/>
        </w:tabs>
        <w:ind w:left="2880" w:hanging="360"/>
      </w:pPr>
      <w:rPr>
        <w:rFonts w:ascii="Wingdings 3" w:hAnsi="Wingdings 3" w:hint="default"/>
      </w:rPr>
    </w:lvl>
    <w:lvl w:ilvl="4" w:tplc="BB8C6ABA" w:tentative="1">
      <w:start w:val="1"/>
      <w:numFmt w:val="bullet"/>
      <w:lvlText w:val=""/>
      <w:lvlJc w:val="left"/>
      <w:pPr>
        <w:tabs>
          <w:tab w:val="num" w:pos="3600"/>
        </w:tabs>
        <w:ind w:left="3600" w:hanging="360"/>
      </w:pPr>
      <w:rPr>
        <w:rFonts w:ascii="Wingdings 3" w:hAnsi="Wingdings 3" w:hint="default"/>
      </w:rPr>
    </w:lvl>
    <w:lvl w:ilvl="5" w:tplc="F09AC3DA" w:tentative="1">
      <w:start w:val="1"/>
      <w:numFmt w:val="bullet"/>
      <w:lvlText w:val=""/>
      <w:lvlJc w:val="left"/>
      <w:pPr>
        <w:tabs>
          <w:tab w:val="num" w:pos="4320"/>
        </w:tabs>
        <w:ind w:left="4320" w:hanging="360"/>
      </w:pPr>
      <w:rPr>
        <w:rFonts w:ascii="Wingdings 3" w:hAnsi="Wingdings 3" w:hint="default"/>
      </w:rPr>
    </w:lvl>
    <w:lvl w:ilvl="6" w:tplc="1430F3DE" w:tentative="1">
      <w:start w:val="1"/>
      <w:numFmt w:val="bullet"/>
      <w:lvlText w:val=""/>
      <w:lvlJc w:val="left"/>
      <w:pPr>
        <w:tabs>
          <w:tab w:val="num" w:pos="5040"/>
        </w:tabs>
        <w:ind w:left="5040" w:hanging="360"/>
      </w:pPr>
      <w:rPr>
        <w:rFonts w:ascii="Wingdings 3" w:hAnsi="Wingdings 3" w:hint="default"/>
      </w:rPr>
    </w:lvl>
    <w:lvl w:ilvl="7" w:tplc="4E0C9724" w:tentative="1">
      <w:start w:val="1"/>
      <w:numFmt w:val="bullet"/>
      <w:lvlText w:val=""/>
      <w:lvlJc w:val="left"/>
      <w:pPr>
        <w:tabs>
          <w:tab w:val="num" w:pos="5760"/>
        </w:tabs>
        <w:ind w:left="5760" w:hanging="360"/>
      </w:pPr>
      <w:rPr>
        <w:rFonts w:ascii="Wingdings 3" w:hAnsi="Wingdings 3" w:hint="default"/>
      </w:rPr>
    </w:lvl>
    <w:lvl w:ilvl="8" w:tplc="EB7CA21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580962"/>
    <w:multiLevelType w:val="hybridMultilevel"/>
    <w:tmpl w:val="46BCEFFE"/>
    <w:lvl w:ilvl="0" w:tplc="659A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413D2"/>
    <w:multiLevelType w:val="hybridMultilevel"/>
    <w:tmpl w:val="8B3600DE"/>
    <w:lvl w:ilvl="0" w:tplc="DD4E9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96D1E"/>
    <w:multiLevelType w:val="hybridMultilevel"/>
    <w:tmpl w:val="FCB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05B2"/>
    <w:multiLevelType w:val="hybridMultilevel"/>
    <w:tmpl w:val="473E7EE0"/>
    <w:lvl w:ilvl="0" w:tplc="D8BA01F4">
      <w:start w:val="1"/>
      <w:numFmt w:val="bullet"/>
      <w:lvlText w:val=""/>
      <w:lvlJc w:val="left"/>
      <w:pPr>
        <w:tabs>
          <w:tab w:val="num" w:pos="720"/>
        </w:tabs>
        <w:ind w:left="720" w:hanging="360"/>
      </w:pPr>
      <w:rPr>
        <w:rFonts w:ascii="Wingdings 3" w:hAnsi="Wingdings 3" w:hint="default"/>
      </w:rPr>
    </w:lvl>
    <w:lvl w:ilvl="1" w:tplc="470ACBE0">
      <w:start w:val="1"/>
      <w:numFmt w:val="bullet"/>
      <w:lvlText w:val=""/>
      <w:lvlJc w:val="left"/>
      <w:pPr>
        <w:tabs>
          <w:tab w:val="num" w:pos="1440"/>
        </w:tabs>
        <w:ind w:left="1440" w:hanging="360"/>
      </w:pPr>
      <w:rPr>
        <w:rFonts w:ascii="Wingdings 3" w:hAnsi="Wingdings 3" w:hint="default"/>
      </w:rPr>
    </w:lvl>
    <w:lvl w:ilvl="2" w:tplc="C9A67388" w:tentative="1">
      <w:start w:val="1"/>
      <w:numFmt w:val="bullet"/>
      <w:lvlText w:val=""/>
      <w:lvlJc w:val="left"/>
      <w:pPr>
        <w:tabs>
          <w:tab w:val="num" w:pos="2160"/>
        </w:tabs>
        <w:ind w:left="2160" w:hanging="360"/>
      </w:pPr>
      <w:rPr>
        <w:rFonts w:ascii="Wingdings 3" w:hAnsi="Wingdings 3" w:hint="default"/>
      </w:rPr>
    </w:lvl>
    <w:lvl w:ilvl="3" w:tplc="8B68AAD2" w:tentative="1">
      <w:start w:val="1"/>
      <w:numFmt w:val="bullet"/>
      <w:lvlText w:val=""/>
      <w:lvlJc w:val="left"/>
      <w:pPr>
        <w:tabs>
          <w:tab w:val="num" w:pos="2880"/>
        </w:tabs>
        <w:ind w:left="2880" w:hanging="360"/>
      </w:pPr>
      <w:rPr>
        <w:rFonts w:ascii="Wingdings 3" w:hAnsi="Wingdings 3" w:hint="default"/>
      </w:rPr>
    </w:lvl>
    <w:lvl w:ilvl="4" w:tplc="C958B8E0" w:tentative="1">
      <w:start w:val="1"/>
      <w:numFmt w:val="bullet"/>
      <w:lvlText w:val=""/>
      <w:lvlJc w:val="left"/>
      <w:pPr>
        <w:tabs>
          <w:tab w:val="num" w:pos="3600"/>
        </w:tabs>
        <w:ind w:left="3600" w:hanging="360"/>
      </w:pPr>
      <w:rPr>
        <w:rFonts w:ascii="Wingdings 3" w:hAnsi="Wingdings 3" w:hint="default"/>
      </w:rPr>
    </w:lvl>
    <w:lvl w:ilvl="5" w:tplc="0D2CA09E" w:tentative="1">
      <w:start w:val="1"/>
      <w:numFmt w:val="bullet"/>
      <w:lvlText w:val=""/>
      <w:lvlJc w:val="left"/>
      <w:pPr>
        <w:tabs>
          <w:tab w:val="num" w:pos="4320"/>
        </w:tabs>
        <w:ind w:left="4320" w:hanging="360"/>
      </w:pPr>
      <w:rPr>
        <w:rFonts w:ascii="Wingdings 3" w:hAnsi="Wingdings 3" w:hint="default"/>
      </w:rPr>
    </w:lvl>
    <w:lvl w:ilvl="6" w:tplc="43CEA498" w:tentative="1">
      <w:start w:val="1"/>
      <w:numFmt w:val="bullet"/>
      <w:lvlText w:val=""/>
      <w:lvlJc w:val="left"/>
      <w:pPr>
        <w:tabs>
          <w:tab w:val="num" w:pos="5040"/>
        </w:tabs>
        <w:ind w:left="5040" w:hanging="360"/>
      </w:pPr>
      <w:rPr>
        <w:rFonts w:ascii="Wingdings 3" w:hAnsi="Wingdings 3" w:hint="default"/>
      </w:rPr>
    </w:lvl>
    <w:lvl w:ilvl="7" w:tplc="D7F679B2" w:tentative="1">
      <w:start w:val="1"/>
      <w:numFmt w:val="bullet"/>
      <w:lvlText w:val=""/>
      <w:lvlJc w:val="left"/>
      <w:pPr>
        <w:tabs>
          <w:tab w:val="num" w:pos="5760"/>
        </w:tabs>
        <w:ind w:left="5760" w:hanging="360"/>
      </w:pPr>
      <w:rPr>
        <w:rFonts w:ascii="Wingdings 3" w:hAnsi="Wingdings 3" w:hint="default"/>
      </w:rPr>
    </w:lvl>
    <w:lvl w:ilvl="8" w:tplc="489AC5C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A4544C3"/>
    <w:multiLevelType w:val="hybridMultilevel"/>
    <w:tmpl w:val="4B0EAFD0"/>
    <w:lvl w:ilvl="0" w:tplc="6632FBCC">
      <w:start w:val="1"/>
      <w:numFmt w:val="bullet"/>
      <w:lvlText w:val=""/>
      <w:lvlJc w:val="left"/>
      <w:pPr>
        <w:tabs>
          <w:tab w:val="num" w:pos="720"/>
        </w:tabs>
        <w:ind w:left="720" w:hanging="360"/>
      </w:pPr>
      <w:rPr>
        <w:rFonts w:ascii="Wingdings 3" w:hAnsi="Wingdings 3" w:hint="default"/>
      </w:rPr>
    </w:lvl>
    <w:lvl w:ilvl="1" w:tplc="7626F7FA" w:tentative="1">
      <w:start w:val="1"/>
      <w:numFmt w:val="bullet"/>
      <w:lvlText w:val=""/>
      <w:lvlJc w:val="left"/>
      <w:pPr>
        <w:tabs>
          <w:tab w:val="num" w:pos="1440"/>
        </w:tabs>
        <w:ind w:left="1440" w:hanging="360"/>
      </w:pPr>
      <w:rPr>
        <w:rFonts w:ascii="Wingdings 3" w:hAnsi="Wingdings 3" w:hint="default"/>
      </w:rPr>
    </w:lvl>
    <w:lvl w:ilvl="2" w:tplc="EF4E25DC" w:tentative="1">
      <w:start w:val="1"/>
      <w:numFmt w:val="bullet"/>
      <w:lvlText w:val=""/>
      <w:lvlJc w:val="left"/>
      <w:pPr>
        <w:tabs>
          <w:tab w:val="num" w:pos="2160"/>
        </w:tabs>
        <w:ind w:left="2160" w:hanging="360"/>
      </w:pPr>
      <w:rPr>
        <w:rFonts w:ascii="Wingdings 3" w:hAnsi="Wingdings 3" w:hint="default"/>
      </w:rPr>
    </w:lvl>
    <w:lvl w:ilvl="3" w:tplc="DA8CCF36">
      <w:start w:val="652"/>
      <w:numFmt w:val="bullet"/>
      <w:lvlText w:val=""/>
      <w:lvlJc w:val="left"/>
      <w:pPr>
        <w:tabs>
          <w:tab w:val="num" w:pos="2880"/>
        </w:tabs>
        <w:ind w:left="2880" w:hanging="360"/>
      </w:pPr>
      <w:rPr>
        <w:rFonts w:ascii="Wingdings 3" w:hAnsi="Wingdings 3" w:hint="default"/>
      </w:rPr>
    </w:lvl>
    <w:lvl w:ilvl="4" w:tplc="BF92E81A" w:tentative="1">
      <w:start w:val="1"/>
      <w:numFmt w:val="bullet"/>
      <w:lvlText w:val=""/>
      <w:lvlJc w:val="left"/>
      <w:pPr>
        <w:tabs>
          <w:tab w:val="num" w:pos="3600"/>
        </w:tabs>
        <w:ind w:left="3600" w:hanging="360"/>
      </w:pPr>
      <w:rPr>
        <w:rFonts w:ascii="Wingdings 3" w:hAnsi="Wingdings 3" w:hint="default"/>
      </w:rPr>
    </w:lvl>
    <w:lvl w:ilvl="5" w:tplc="B0C89AC0" w:tentative="1">
      <w:start w:val="1"/>
      <w:numFmt w:val="bullet"/>
      <w:lvlText w:val=""/>
      <w:lvlJc w:val="left"/>
      <w:pPr>
        <w:tabs>
          <w:tab w:val="num" w:pos="4320"/>
        </w:tabs>
        <w:ind w:left="4320" w:hanging="360"/>
      </w:pPr>
      <w:rPr>
        <w:rFonts w:ascii="Wingdings 3" w:hAnsi="Wingdings 3" w:hint="default"/>
      </w:rPr>
    </w:lvl>
    <w:lvl w:ilvl="6" w:tplc="31AE41AE" w:tentative="1">
      <w:start w:val="1"/>
      <w:numFmt w:val="bullet"/>
      <w:lvlText w:val=""/>
      <w:lvlJc w:val="left"/>
      <w:pPr>
        <w:tabs>
          <w:tab w:val="num" w:pos="5040"/>
        </w:tabs>
        <w:ind w:left="5040" w:hanging="360"/>
      </w:pPr>
      <w:rPr>
        <w:rFonts w:ascii="Wingdings 3" w:hAnsi="Wingdings 3" w:hint="default"/>
      </w:rPr>
    </w:lvl>
    <w:lvl w:ilvl="7" w:tplc="2CF637A2" w:tentative="1">
      <w:start w:val="1"/>
      <w:numFmt w:val="bullet"/>
      <w:lvlText w:val=""/>
      <w:lvlJc w:val="left"/>
      <w:pPr>
        <w:tabs>
          <w:tab w:val="num" w:pos="5760"/>
        </w:tabs>
        <w:ind w:left="5760" w:hanging="360"/>
      </w:pPr>
      <w:rPr>
        <w:rFonts w:ascii="Wingdings 3" w:hAnsi="Wingdings 3" w:hint="default"/>
      </w:rPr>
    </w:lvl>
    <w:lvl w:ilvl="8" w:tplc="AA7AAA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D7D4427"/>
    <w:multiLevelType w:val="multilevel"/>
    <w:tmpl w:val="938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A7FAE"/>
    <w:multiLevelType w:val="hybridMultilevel"/>
    <w:tmpl w:val="5A34FCDE"/>
    <w:lvl w:ilvl="0" w:tplc="E1041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750B9"/>
    <w:multiLevelType w:val="hybridMultilevel"/>
    <w:tmpl w:val="66924A50"/>
    <w:lvl w:ilvl="0" w:tplc="5894982C">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827B6"/>
    <w:multiLevelType w:val="hybridMultilevel"/>
    <w:tmpl w:val="6B64746C"/>
    <w:lvl w:ilvl="0" w:tplc="C8FCFF30">
      <w:start w:val="1"/>
      <w:numFmt w:val="bullet"/>
      <w:lvlText w:val=""/>
      <w:lvlJc w:val="left"/>
      <w:pPr>
        <w:tabs>
          <w:tab w:val="num" w:pos="720"/>
        </w:tabs>
        <w:ind w:left="720" w:hanging="360"/>
      </w:pPr>
      <w:rPr>
        <w:rFonts w:ascii="Wingdings 3" w:hAnsi="Wingdings 3" w:hint="default"/>
      </w:rPr>
    </w:lvl>
    <w:lvl w:ilvl="1" w:tplc="5CFCC8B4">
      <w:start w:val="1"/>
      <w:numFmt w:val="bullet"/>
      <w:lvlText w:val=""/>
      <w:lvlJc w:val="left"/>
      <w:pPr>
        <w:tabs>
          <w:tab w:val="num" w:pos="1440"/>
        </w:tabs>
        <w:ind w:left="1440" w:hanging="360"/>
      </w:pPr>
      <w:rPr>
        <w:rFonts w:ascii="Wingdings 3" w:hAnsi="Wingdings 3" w:hint="default"/>
      </w:rPr>
    </w:lvl>
    <w:lvl w:ilvl="2" w:tplc="20DAACDC" w:tentative="1">
      <w:start w:val="1"/>
      <w:numFmt w:val="bullet"/>
      <w:lvlText w:val=""/>
      <w:lvlJc w:val="left"/>
      <w:pPr>
        <w:tabs>
          <w:tab w:val="num" w:pos="2160"/>
        </w:tabs>
        <w:ind w:left="2160" w:hanging="360"/>
      </w:pPr>
      <w:rPr>
        <w:rFonts w:ascii="Wingdings 3" w:hAnsi="Wingdings 3" w:hint="default"/>
      </w:rPr>
    </w:lvl>
    <w:lvl w:ilvl="3" w:tplc="2982D728" w:tentative="1">
      <w:start w:val="1"/>
      <w:numFmt w:val="bullet"/>
      <w:lvlText w:val=""/>
      <w:lvlJc w:val="left"/>
      <w:pPr>
        <w:tabs>
          <w:tab w:val="num" w:pos="2880"/>
        </w:tabs>
        <w:ind w:left="2880" w:hanging="360"/>
      </w:pPr>
      <w:rPr>
        <w:rFonts w:ascii="Wingdings 3" w:hAnsi="Wingdings 3" w:hint="default"/>
      </w:rPr>
    </w:lvl>
    <w:lvl w:ilvl="4" w:tplc="AE988CE2" w:tentative="1">
      <w:start w:val="1"/>
      <w:numFmt w:val="bullet"/>
      <w:lvlText w:val=""/>
      <w:lvlJc w:val="left"/>
      <w:pPr>
        <w:tabs>
          <w:tab w:val="num" w:pos="3600"/>
        </w:tabs>
        <w:ind w:left="3600" w:hanging="360"/>
      </w:pPr>
      <w:rPr>
        <w:rFonts w:ascii="Wingdings 3" w:hAnsi="Wingdings 3" w:hint="default"/>
      </w:rPr>
    </w:lvl>
    <w:lvl w:ilvl="5" w:tplc="29C86108" w:tentative="1">
      <w:start w:val="1"/>
      <w:numFmt w:val="bullet"/>
      <w:lvlText w:val=""/>
      <w:lvlJc w:val="left"/>
      <w:pPr>
        <w:tabs>
          <w:tab w:val="num" w:pos="4320"/>
        </w:tabs>
        <w:ind w:left="4320" w:hanging="360"/>
      </w:pPr>
      <w:rPr>
        <w:rFonts w:ascii="Wingdings 3" w:hAnsi="Wingdings 3" w:hint="default"/>
      </w:rPr>
    </w:lvl>
    <w:lvl w:ilvl="6" w:tplc="C5C48C3C" w:tentative="1">
      <w:start w:val="1"/>
      <w:numFmt w:val="bullet"/>
      <w:lvlText w:val=""/>
      <w:lvlJc w:val="left"/>
      <w:pPr>
        <w:tabs>
          <w:tab w:val="num" w:pos="5040"/>
        </w:tabs>
        <w:ind w:left="5040" w:hanging="360"/>
      </w:pPr>
      <w:rPr>
        <w:rFonts w:ascii="Wingdings 3" w:hAnsi="Wingdings 3" w:hint="default"/>
      </w:rPr>
    </w:lvl>
    <w:lvl w:ilvl="7" w:tplc="5E72ADBC" w:tentative="1">
      <w:start w:val="1"/>
      <w:numFmt w:val="bullet"/>
      <w:lvlText w:val=""/>
      <w:lvlJc w:val="left"/>
      <w:pPr>
        <w:tabs>
          <w:tab w:val="num" w:pos="5760"/>
        </w:tabs>
        <w:ind w:left="5760" w:hanging="360"/>
      </w:pPr>
      <w:rPr>
        <w:rFonts w:ascii="Wingdings 3" w:hAnsi="Wingdings 3" w:hint="default"/>
      </w:rPr>
    </w:lvl>
    <w:lvl w:ilvl="8" w:tplc="731C868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2ED767B"/>
    <w:multiLevelType w:val="hybridMultilevel"/>
    <w:tmpl w:val="22CC309C"/>
    <w:lvl w:ilvl="0" w:tplc="32BE1B6E">
      <w:start w:val="1"/>
      <w:numFmt w:val="bullet"/>
      <w:lvlText w:val=""/>
      <w:lvlJc w:val="left"/>
      <w:pPr>
        <w:tabs>
          <w:tab w:val="num" w:pos="720"/>
        </w:tabs>
        <w:ind w:left="720" w:hanging="360"/>
      </w:pPr>
      <w:rPr>
        <w:rFonts w:ascii="Wingdings" w:hAnsi="Wingdings" w:hint="default"/>
      </w:rPr>
    </w:lvl>
    <w:lvl w:ilvl="1" w:tplc="D5082632">
      <w:start w:val="584"/>
      <w:numFmt w:val="bullet"/>
      <w:lvlText w:val="•"/>
      <w:lvlJc w:val="left"/>
      <w:pPr>
        <w:tabs>
          <w:tab w:val="num" w:pos="1440"/>
        </w:tabs>
        <w:ind w:left="1440" w:hanging="360"/>
      </w:pPr>
      <w:rPr>
        <w:rFonts w:ascii="Arial" w:hAnsi="Arial" w:hint="default"/>
      </w:rPr>
    </w:lvl>
    <w:lvl w:ilvl="2" w:tplc="8F067564">
      <w:start w:val="584"/>
      <w:numFmt w:val="bullet"/>
      <w:lvlText w:val=""/>
      <w:lvlJc w:val="left"/>
      <w:pPr>
        <w:tabs>
          <w:tab w:val="num" w:pos="2160"/>
        </w:tabs>
        <w:ind w:left="2160" w:hanging="360"/>
      </w:pPr>
      <w:rPr>
        <w:rFonts w:ascii="Wingdings" w:hAnsi="Wingdings" w:hint="default"/>
      </w:rPr>
    </w:lvl>
    <w:lvl w:ilvl="3" w:tplc="0AEC5370" w:tentative="1">
      <w:start w:val="1"/>
      <w:numFmt w:val="bullet"/>
      <w:lvlText w:val=""/>
      <w:lvlJc w:val="left"/>
      <w:pPr>
        <w:tabs>
          <w:tab w:val="num" w:pos="2880"/>
        </w:tabs>
        <w:ind w:left="2880" w:hanging="360"/>
      </w:pPr>
      <w:rPr>
        <w:rFonts w:ascii="Wingdings" w:hAnsi="Wingdings" w:hint="default"/>
      </w:rPr>
    </w:lvl>
    <w:lvl w:ilvl="4" w:tplc="57AE2CC0" w:tentative="1">
      <w:start w:val="1"/>
      <w:numFmt w:val="bullet"/>
      <w:lvlText w:val=""/>
      <w:lvlJc w:val="left"/>
      <w:pPr>
        <w:tabs>
          <w:tab w:val="num" w:pos="3600"/>
        </w:tabs>
        <w:ind w:left="3600" w:hanging="360"/>
      </w:pPr>
      <w:rPr>
        <w:rFonts w:ascii="Wingdings" w:hAnsi="Wingdings" w:hint="default"/>
      </w:rPr>
    </w:lvl>
    <w:lvl w:ilvl="5" w:tplc="29E24A6C" w:tentative="1">
      <w:start w:val="1"/>
      <w:numFmt w:val="bullet"/>
      <w:lvlText w:val=""/>
      <w:lvlJc w:val="left"/>
      <w:pPr>
        <w:tabs>
          <w:tab w:val="num" w:pos="4320"/>
        </w:tabs>
        <w:ind w:left="4320" w:hanging="360"/>
      </w:pPr>
      <w:rPr>
        <w:rFonts w:ascii="Wingdings" w:hAnsi="Wingdings" w:hint="default"/>
      </w:rPr>
    </w:lvl>
    <w:lvl w:ilvl="6" w:tplc="9E8A9368" w:tentative="1">
      <w:start w:val="1"/>
      <w:numFmt w:val="bullet"/>
      <w:lvlText w:val=""/>
      <w:lvlJc w:val="left"/>
      <w:pPr>
        <w:tabs>
          <w:tab w:val="num" w:pos="5040"/>
        </w:tabs>
        <w:ind w:left="5040" w:hanging="360"/>
      </w:pPr>
      <w:rPr>
        <w:rFonts w:ascii="Wingdings" w:hAnsi="Wingdings" w:hint="default"/>
      </w:rPr>
    </w:lvl>
    <w:lvl w:ilvl="7" w:tplc="6EE0112E" w:tentative="1">
      <w:start w:val="1"/>
      <w:numFmt w:val="bullet"/>
      <w:lvlText w:val=""/>
      <w:lvlJc w:val="left"/>
      <w:pPr>
        <w:tabs>
          <w:tab w:val="num" w:pos="5760"/>
        </w:tabs>
        <w:ind w:left="5760" w:hanging="360"/>
      </w:pPr>
      <w:rPr>
        <w:rFonts w:ascii="Wingdings" w:hAnsi="Wingdings" w:hint="default"/>
      </w:rPr>
    </w:lvl>
    <w:lvl w:ilvl="8" w:tplc="8FAE83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03531"/>
    <w:multiLevelType w:val="multilevel"/>
    <w:tmpl w:val="C30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B563E"/>
    <w:multiLevelType w:val="hybridMultilevel"/>
    <w:tmpl w:val="AD30B9AC"/>
    <w:lvl w:ilvl="0" w:tplc="A7922DA4">
      <w:start w:val="1"/>
      <w:numFmt w:val="bullet"/>
      <w:lvlText w:val=""/>
      <w:lvlJc w:val="left"/>
      <w:pPr>
        <w:tabs>
          <w:tab w:val="num" w:pos="720"/>
        </w:tabs>
        <w:ind w:left="720" w:hanging="360"/>
      </w:pPr>
      <w:rPr>
        <w:rFonts w:ascii="Wingdings 3" w:hAnsi="Wingdings 3" w:hint="default"/>
      </w:rPr>
    </w:lvl>
    <w:lvl w:ilvl="1" w:tplc="62FCF14A">
      <w:start w:val="1"/>
      <w:numFmt w:val="bullet"/>
      <w:lvlText w:val=""/>
      <w:lvlJc w:val="left"/>
      <w:pPr>
        <w:tabs>
          <w:tab w:val="num" w:pos="1440"/>
        </w:tabs>
        <w:ind w:left="1440" w:hanging="360"/>
      </w:pPr>
      <w:rPr>
        <w:rFonts w:ascii="Wingdings 3" w:hAnsi="Wingdings 3" w:hint="default"/>
      </w:rPr>
    </w:lvl>
    <w:lvl w:ilvl="2" w:tplc="371C758A" w:tentative="1">
      <w:start w:val="1"/>
      <w:numFmt w:val="bullet"/>
      <w:lvlText w:val=""/>
      <w:lvlJc w:val="left"/>
      <w:pPr>
        <w:tabs>
          <w:tab w:val="num" w:pos="2160"/>
        </w:tabs>
        <w:ind w:left="2160" w:hanging="360"/>
      </w:pPr>
      <w:rPr>
        <w:rFonts w:ascii="Wingdings 3" w:hAnsi="Wingdings 3" w:hint="default"/>
      </w:rPr>
    </w:lvl>
    <w:lvl w:ilvl="3" w:tplc="88C6B836" w:tentative="1">
      <w:start w:val="1"/>
      <w:numFmt w:val="bullet"/>
      <w:lvlText w:val=""/>
      <w:lvlJc w:val="left"/>
      <w:pPr>
        <w:tabs>
          <w:tab w:val="num" w:pos="2880"/>
        </w:tabs>
        <w:ind w:left="2880" w:hanging="360"/>
      </w:pPr>
      <w:rPr>
        <w:rFonts w:ascii="Wingdings 3" w:hAnsi="Wingdings 3" w:hint="default"/>
      </w:rPr>
    </w:lvl>
    <w:lvl w:ilvl="4" w:tplc="824865E2" w:tentative="1">
      <w:start w:val="1"/>
      <w:numFmt w:val="bullet"/>
      <w:lvlText w:val=""/>
      <w:lvlJc w:val="left"/>
      <w:pPr>
        <w:tabs>
          <w:tab w:val="num" w:pos="3600"/>
        </w:tabs>
        <w:ind w:left="3600" w:hanging="360"/>
      </w:pPr>
      <w:rPr>
        <w:rFonts w:ascii="Wingdings 3" w:hAnsi="Wingdings 3" w:hint="default"/>
      </w:rPr>
    </w:lvl>
    <w:lvl w:ilvl="5" w:tplc="E4F40944" w:tentative="1">
      <w:start w:val="1"/>
      <w:numFmt w:val="bullet"/>
      <w:lvlText w:val=""/>
      <w:lvlJc w:val="left"/>
      <w:pPr>
        <w:tabs>
          <w:tab w:val="num" w:pos="4320"/>
        </w:tabs>
        <w:ind w:left="4320" w:hanging="360"/>
      </w:pPr>
      <w:rPr>
        <w:rFonts w:ascii="Wingdings 3" w:hAnsi="Wingdings 3" w:hint="default"/>
      </w:rPr>
    </w:lvl>
    <w:lvl w:ilvl="6" w:tplc="E9AC2CDE" w:tentative="1">
      <w:start w:val="1"/>
      <w:numFmt w:val="bullet"/>
      <w:lvlText w:val=""/>
      <w:lvlJc w:val="left"/>
      <w:pPr>
        <w:tabs>
          <w:tab w:val="num" w:pos="5040"/>
        </w:tabs>
        <w:ind w:left="5040" w:hanging="360"/>
      </w:pPr>
      <w:rPr>
        <w:rFonts w:ascii="Wingdings 3" w:hAnsi="Wingdings 3" w:hint="default"/>
      </w:rPr>
    </w:lvl>
    <w:lvl w:ilvl="7" w:tplc="C90A0E86" w:tentative="1">
      <w:start w:val="1"/>
      <w:numFmt w:val="bullet"/>
      <w:lvlText w:val=""/>
      <w:lvlJc w:val="left"/>
      <w:pPr>
        <w:tabs>
          <w:tab w:val="num" w:pos="5760"/>
        </w:tabs>
        <w:ind w:left="5760" w:hanging="360"/>
      </w:pPr>
      <w:rPr>
        <w:rFonts w:ascii="Wingdings 3" w:hAnsi="Wingdings 3" w:hint="default"/>
      </w:rPr>
    </w:lvl>
    <w:lvl w:ilvl="8" w:tplc="7946EC9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B015C0E"/>
    <w:multiLevelType w:val="multilevel"/>
    <w:tmpl w:val="58A6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48CC7E"/>
    <w:multiLevelType w:val="hybridMultilevel"/>
    <w:tmpl w:val="9CA151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467F4AC7"/>
    <w:multiLevelType w:val="hybridMultilevel"/>
    <w:tmpl w:val="D11E21A2"/>
    <w:lvl w:ilvl="0" w:tplc="82987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467FC"/>
    <w:multiLevelType w:val="hybridMultilevel"/>
    <w:tmpl w:val="CD061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477D"/>
    <w:multiLevelType w:val="hybridMultilevel"/>
    <w:tmpl w:val="A4E6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1A4E81"/>
    <w:multiLevelType w:val="hybridMultilevel"/>
    <w:tmpl w:val="D5301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1679F0"/>
    <w:multiLevelType w:val="hybridMultilevel"/>
    <w:tmpl w:val="9ABE0656"/>
    <w:lvl w:ilvl="0" w:tplc="693A5F1E">
      <w:start w:val="1"/>
      <w:numFmt w:val="bullet"/>
      <w:lvlText w:val=""/>
      <w:lvlJc w:val="left"/>
      <w:pPr>
        <w:tabs>
          <w:tab w:val="num" w:pos="720"/>
        </w:tabs>
        <w:ind w:left="720" w:hanging="360"/>
      </w:pPr>
      <w:rPr>
        <w:rFonts w:ascii="Wingdings 3" w:hAnsi="Wingdings 3" w:hint="default"/>
      </w:rPr>
    </w:lvl>
    <w:lvl w:ilvl="1" w:tplc="96605EE4">
      <w:start w:val="655"/>
      <w:numFmt w:val="bullet"/>
      <w:lvlText w:val=""/>
      <w:lvlJc w:val="left"/>
      <w:pPr>
        <w:tabs>
          <w:tab w:val="num" w:pos="1440"/>
        </w:tabs>
        <w:ind w:left="1440" w:hanging="360"/>
      </w:pPr>
      <w:rPr>
        <w:rFonts w:ascii="Wingdings 3" w:hAnsi="Wingdings 3" w:hint="default"/>
      </w:rPr>
    </w:lvl>
    <w:lvl w:ilvl="2" w:tplc="AB1CDE7E" w:tentative="1">
      <w:start w:val="1"/>
      <w:numFmt w:val="bullet"/>
      <w:lvlText w:val=""/>
      <w:lvlJc w:val="left"/>
      <w:pPr>
        <w:tabs>
          <w:tab w:val="num" w:pos="2160"/>
        </w:tabs>
        <w:ind w:left="2160" w:hanging="360"/>
      </w:pPr>
      <w:rPr>
        <w:rFonts w:ascii="Wingdings 3" w:hAnsi="Wingdings 3" w:hint="default"/>
      </w:rPr>
    </w:lvl>
    <w:lvl w:ilvl="3" w:tplc="493A865A" w:tentative="1">
      <w:start w:val="1"/>
      <w:numFmt w:val="bullet"/>
      <w:lvlText w:val=""/>
      <w:lvlJc w:val="left"/>
      <w:pPr>
        <w:tabs>
          <w:tab w:val="num" w:pos="2880"/>
        </w:tabs>
        <w:ind w:left="2880" w:hanging="360"/>
      </w:pPr>
      <w:rPr>
        <w:rFonts w:ascii="Wingdings 3" w:hAnsi="Wingdings 3" w:hint="default"/>
      </w:rPr>
    </w:lvl>
    <w:lvl w:ilvl="4" w:tplc="CFB2A072" w:tentative="1">
      <w:start w:val="1"/>
      <w:numFmt w:val="bullet"/>
      <w:lvlText w:val=""/>
      <w:lvlJc w:val="left"/>
      <w:pPr>
        <w:tabs>
          <w:tab w:val="num" w:pos="3600"/>
        </w:tabs>
        <w:ind w:left="3600" w:hanging="360"/>
      </w:pPr>
      <w:rPr>
        <w:rFonts w:ascii="Wingdings 3" w:hAnsi="Wingdings 3" w:hint="default"/>
      </w:rPr>
    </w:lvl>
    <w:lvl w:ilvl="5" w:tplc="C1067660" w:tentative="1">
      <w:start w:val="1"/>
      <w:numFmt w:val="bullet"/>
      <w:lvlText w:val=""/>
      <w:lvlJc w:val="left"/>
      <w:pPr>
        <w:tabs>
          <w:tab w:val="num" w:pos="4320"/>
        </w:tabs>
        <w:ind w:left="4320" w:hanging="360"/>
      </w:pPr>
      <w:rPr>
        <w:rFonts w:ascii="Wingdings 3" w:hAnsi="Wingdings 3" w:hint="default"/>
      </w:rPr>
    </w:lvl>
    <w:lvl w:ilvl="6" w:tplc="CAF4973C" w:tentative="1">
      <w:start w:val="1"/>
      <w:numFmt w:val="bullet"/>
      <w:lvlText w:val=""/>
      <w:lvlJc w:val="left"/>
      <w:pPr>
        <w:tabs>
          <w:tab w:val="num" w:pos="5040"/>
        </w:tabs>
        <w:ind w:left="5040" w:hanging="360"/>
      </w:pPr>
      <w:rPr>
        <w:rFonts w:ascii="Wingdings 3" w:hAnsi="Wingdings 3" w:hint="default"/>
      </w:rPr>
    </w:lvl>
    <w:lvl w:ilvl="7" w:tplc="5DCE1E12" w:tentative="1">
      <w:start w:val="1"/>
      <w:numFmt w:val="bullet"/>
      <w:lvlText w:val=""/>
      <w:lvlJc w:val="left"/>
      <w:pPr>
        <w:tabs>
          <w:tab w:val="num" w:pos="5760"/>
        </w:tabs>
        <w:ind w:left="5760" w:hanging="360"/>
      </w:pPr>
      <w:rPr>
        <w:rFonts w:ascii="Wingdings 3" w:hAnsi="Wingdings 3" w:hint="default"/>
      </w:rPr>
    </w:lvl>
    <w:lvl w:ilvl="8" w:tplc="1AC68A1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EA061B3"/>
    <w:multiLevelType w:val="hybridMultilevel"/>
    <w:tmpl w:val="BBE0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C23E7"/>
    <w:multiLevelType w:val="multilevel"/>
    <w:tmpl w:val="39A4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390F95"/>
    <w:multiLevelType w:val="hybridMultilevel"/>
    <w:tmpl w:val="2398F09A"/>
    <w:lvl w:ilvl="0" w:tplc="C2583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F1805"/>
    <w:multiLevelType w:val="hybridMultilevel"/>
    <w:tmpl w:val="5240E960"/>
    <w:lvl w:ilvl="0" w:tplc="97D65224">
      <w:start w:val="1"/>
      <w:numFmt w:val="bullet"/>
      <w:lvlText w:val=""/>
      <w:lvlJc w:val="left"/>
      <w:pPr>
        <w:tabs>
          <w:tab w:val="num" w:pos="720"/>
        </w:tabs>
        <w:ind w:left="720" w:hanging="360"/>
      </w:pPr>
      <w:rPr>
        <w:rFonts w:ascii="Wingdings 3" w:hAnsi="Wingdings 3" w:hint="default"/>
      </w:rPr>
    </w:lvl>
    <w:lvl w:ilvl="1" w:tplc="B3DCB4EC" w:tentative="1">
      <w:start w:val="1"/>
      <w:numFmt w:val="bullet"/>
      <w:lvlText w:val=""/>
      <w:lvlJc w:val="left"/>
      <w:pPr>
        <w:tabs>
          <w:tab w:val="num" w:pos="1440"/>
        </w:tabs>
        <w:ind w:left="1440" w:hanging="360"/>
      </w:pPr>
      <w:rPr>
        <w:rFonts w:ascii="Wingdings 3" w:hAnsi="Wingdings 3" w:hint="default"/>
      </w:rPr>
    </w:lvl>
    <w:lvl w:ilvl="2" w:tplc="39F4AA3E" w:tentative="1">
      <w:start w:val="1"/>
      <w:numFmt w:val="bullet"/>
      <w:lvlText w:val=""/>
      <w:lvlJc w:val="left"/>
      <w:pPr>
        <w:tabs>
          <w:tab w:val="num" w:pos="2160"/>
        </w:tabs>
        <w:ind w:left="2160" w:hanging="360"/>
      </w:pPr>
      <w:rPr>
        <w:rFonts w:ascii="Wingdings 3" w:hAnsi="Wingdings 3" w:hint="default"/>
      </w:rPr>
    </w:lvl>
    <w:lvl w:ilvl="3" w:tplc="83548C84">
      <w:start w:val="652"/>
      <w:numFmt w:val="bullet"/>
      <w:lvlText w:val=""/>
      <w:lvlJc w:val="left"/>
      <w:pPr>
        <w:tabs>
          <w:tab w:val="num" w:pos="2880"/>
        </w:tabs>
        <w:ind w:left="2880" w:hanging="360"/>
      </w:pPr>
      <w:rPr>
        <w:rFonts w:ascii="Wingdings 3" w:hAnsi="Wingdings 3" w:hint="default"/>
      </w:rPr>
    </w:lvl>
    <w:lvl w:ilvl="4" w:tplc="30545670" w:tentative="1">
      <w:start w:val="1"/>
      <w:numFmt w:val="bullet"/>
      <w:lvlText w:val=""/>
      <w:lvlJc w:val="left"/>
      <w:pPr>
        <w:tabs>
          <w:tab w:val="num" w:pos="3600"/>
        </w:tabs>
        <w:ind w:left="3600" w:hanging="360"/>
      </w:pPr>
      <w:rPr>
        <w:rFonts w:ascii="Wingdings 3" w:hAnsi="Wingdings 3" w:hint="default"/>
      </w:rPr>
    </w:lvl>
    <w:lvl w:ilvl="5" w:tplc="759C5E5C" w:tentative="1">
      <w:start w:val="1"/>
      <w:numFmt w:val="bullet"/>
      <w:lvlText w:val=""/>
      <w:lvlJc w:val="left"/>
      <w:pPr>
        <w:tabs>
          <w:tab w:val="num" w:pos="4320"/>
        </w:tabs>
        <w:ind w:left="4320" w:hanging="360"/>
      </w:pPr>
      <w:rPr>
        <w:rFonts w:ascii="Wingdings 3" w:hAnsi="Wingdings 3" w:hint="default"/>
      </w:rPr>
    </w:lvl>
    <w:lvl w:ilvl="6" w:tplc="4ACE4FA8" w:tentative="1">
      <w:start w:val="1"/>
      <w:numFmt w:val="bullet"/>
      <w:lvlText w:val=""/>
      <w:lvlJc w:val="left"/>
      <w:pPr>
        <w:tabs>
          <w:tab w:val="num" w:pos="5040"/>
        </w:tabs>
        <w:ind w:left="5040" w:hanging="360"/>
      </w:pPr>
      <w:rPr>
        <w:rFonts w:ascii="Wingdings 3" w:hAnsi="Wingdings 3" w:hint="default"/>
      </w:rPr>
    </w:lvl>
    <w:lvl w:ilvl="7" w:tplc="3FBECD7E" w:tentative="1">
      <w:start w:val="1"/>
      <w:numFmt w:val="bullet"/>
      <w:lvlText w:val=""/>
      <w:lvlJc w:val="left"/>
      <w:pPr>
        <w:tabs>
          <w:tab w:val="num" w:pos="5760"/>
        </w:tabs>
        <w:ind w:left="5760" w:hanging="360"/>
      </w:pPr>
      <w:rPr>
        <w:rFonts w:ascii="Wingdings 3" w:hAnsi="Wingdings 3" w:hint="default"/>
      </w:rPr>
    </w:lvl>
    <w:lvl w:ilvl="8" w:tplc="17384256"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D0769D4"/>
    <w:multiLevelType w:val="hybridMultilevel"/>
    <w:tmpl w:val="53927616"/>
    <w:lvl w:ilvl="0" w:tplc="86527C8E">
      <w:start w:val="1"/>
      <w:numFmt w:val="bullet"/>
      <w:lvlText w:val=""/>
      <w:lvlJc w:val="left"/>
      <w:pPr>
        <w:tabs>
          <w:tab w:val="num" w:pos="720"/>
        </w:tabs>
        <w:ind w:left="720" w:hanging="360"/>
      </w:pPr>
      <w:rPr>
        <w:rFonts w:ascii="Wingdings 3" w:hAnsi="Wingdings 3" w:hint="default"/>
      </w:rPr>
    </w:lvl>
    <w:lvl w:ilvl="1" w:tplc="C6EA86B4">
      <w:start w:val="675"/>
      <w:numFmt w:val="bullet"/>
      <w:lvlText w:val=""/>
      <w:lvlJc w:val="left"/>
      <w:pPr>
        <w:tabs>
          <w:tab w:val="num" w:pos="1440"/>
        </w:tabs>
        <w:ind w:left="1440" w:hanging="360"/>
      </w:pPr>
      <w:rPr>
        <w:rFonts w:ascii="Wingdings 3" w:hAnsi="Wingdings 3" w:hint="default"/>
      </w:rPr>
    </w:lvl>
    <w:lvl w:ilvl="2" w:tplc="35DE04FE" w:tentative="1">
      <w:start w:val="1"/>
      <w:numFmt w:val="bullet"/>
      <w:lvlText w:val=""/>
      <w:lvlJc w:val="left"/>
      <w:pPr>
        <w:tabs>
          <w:tab w:val="num" w:pos="2160"/>
        </w:tabs>
        <w:ind w:left="2160" w:hanging="360"/>
      </w:pPr>
      <w:rPr>
        <w:rFonts w:ascii="Wingdings 3" w:hAnsi="Wingdings 3" w:hint="default"/>
      </w:rPr>
    </w:lvl>
    <w:lvl w:ilvl="3" w:tplc="CE06590E" w:tentative="1">
      <w:start w:val="1"/>
      <w:numFmt w:val="bullet"/>
      <w:lvlText w:val=""/>
      <w:lvlJc w:val="left"/>
      <w:pPr>
        <w:tabs>
          <w:tab w:val="num" w:pos="2880"/>
        </w:tabs>
        <w:ind w:left="2880" w:hanging="360"/>
      </w:pPr>
      <w:rPr>
        <w:rFonts w:ascii="Wingdings 3" w:hAnsi="Wingdings 3" w:hint="default"/>
      </w:rPr>
    </w:lvl>
    <w:lvl w:ilvl="4" w:tplc="EAF69D0A" w:tentative="1">
      <w:start w:val="1"/>
      <w:numFmt w:val="bullet"/>
      <w:lvlText w:val=""/>
      <w:lvlJc w:val="left"/>
      <w:pPr>
        <w:tabs>
          <w:tab w:val="num" w:pos="3600"/>
        </w:tabs>
        <w:ind w:left="3600" w:hanging="360"/>
      </w:pPr>
      <w:rPr>
        <w:rFonts w:ascii="Wingdings 3" w:hAnsi="Wingdings 3" w:hint="default"/>
      </w:rPr>
    </w:lvl>
    <w:lvl w:ilvl="5" w:tplc="F0546066" w:tentative="1">
      <w:start w:val="1"/>
      <w:numFmt w:val="bullet"/>
      <w:lvlText w:val=""/>
      <w:lvlJc w:val="left"/>
      <w:pPr>
        <w:tabs>
          <w:tab w:val="num" w:pos="4320"/>
        </w:tabs>
        <w:ind w:left="4320" w:hanging="360"/>
      </w:pPr>
      <w:rPr>
        <w:rFonts w:ascii="Wingdings 3" w:hAnsi="Wingdings 3" w:hint="default"/>
      </w:rPr>
    </w:lvl>
    <w:lvl w:ilvl="6" w:tplc="BF0A7270" w:tentative="1">
      <w:start w:val="1"/>
      <w:numFmt w:val="bullet"/>
      <w:lvlText w:val=""/>
      <w:lvlJc w:val="left"/>
      <w:pPr>
        <w:tabs>
          <w:tab w:val="num" w:pos="5040"/>
        </w:tabs>
        <w:ind w:left="5040" w:hanging="360"/>
      </w:pPr>
      <w:rPr>
        <w:rFonts w:ascii="Wingdings 3" w:hAnsi="Wingdings 3" w:hint="default"/>
      </w:rPr>
    </w:lvl>
    <w:lvl w:ilvl="7" w:tplc="8BA6C18C" w:tentative="1">
      <w:start w:val="1"/>
      <w:numFmt w:val="bullet"/>
      <w:lvlText w:val=""/>
      <w:lvlJc w:val="left"/>
      <w:pPr>
        <w:tabs>
          <w:tab w:val="num" w:pos="5760"/>
        </w:tabs>
        <w:ind w:left="5760" w:hanging="360"/>
      </w:pPr>
      <w:rPr>
        <w:rFonts w:ascii="Wingdings 3" w:hAnsi="Wingdings 3" w:hint="default"/>
      </w:rPr>
    </w:lvl>
    <w:lvl w:ilvl="8" w:tplc="990AB81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132686B"/>
    <w:multiLevelType w:val="multilevel"/>
    <w:tmpl w:val="58A6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E80290"/>
    <w:multiLevelType w:val="hybridMultilevel"/>
    <w:tmpl w:val="D84EDF54"/>
    <w:lvl w:ilvl="0" w:tplc="4A921354">
      <w:start w:val="1"/>
      <w:numFmt w:val="bullet"/>
      <w:lvlText w:val=""/>
      <w:lvlJc w:val="left"/>
      <w:pPr>
        <w:tabs>
          <w:tab w:val="num" w:pos="720"/>
        </w:tabs>
        <w:ind w:left="720" w:hanging="360"/>
      </w:pPr>
      <w:rPr>
        <w:rFonts w:ascii="Wingdings 3" w:hAnsi="Wingdings 3" w:hint="default"/>
      </w:rPr>
    </w:lvl>
    <w:lvl w:ilvl="1" w:tplc="F1BA2380" w:tentative="1">
      <w:start w:val="1"/>
      <w:numFmt w:val="bullet"/>
      <w:lvlText w:val=""/>
      <w:lvlJc w:val="left"/>
      <w:pPr>
        <w:tabs>
          <w:tab w:val="num" w:pos="1440"/>
        </w:tabs>
        <w:ind w:left="1440" w:hanging="360"/>
      </w:pPr>
      <w:rPr>
        <w:rFonts w:ascii="Wingdings 3" w:hAnsi="Wingdings 3" w:hint="default"/>
      </w:rPr>
    </w:lvl>
    <w:lvl w:ilvl="2" w:tplc="4F8AC00A" w:tentative="1">
      <w:start w:val="1"/>
      <w:numFmt w:val="bullet"/>
      <w:lvlText w:val=""/>
      <w:lvlJc w:val="left"/>
      <w:pPr>
        <w:tabs>
          <w:tab w:val="num" w:pos="2160"/>
        </w:tabs>
        <w:ind w:left="2160" w:hanging="360"/>
      </w:pPr>
      <w:rPr>
        <w:rFonts w:ascii="Wingdings 3" w:hAnsi="Wingdings 3" w:hint="default"/>
      </w:rPr>
    </w:lvl>
    <w:lvl w:ilvl="3" w:tplc="EAF413BA" w:tentative="1">
      <w:start w:val="1"/>
      <w:numFmt w:val="bullet"/>
      <w:lvlText w:val=""/>
      <w:lvlJc w:val="left"/>
      <w:pPr>
        <w:tabs>
          <w:tab w:val="num" w:pos="2880"/>
        </w:tabs>
        <w:ind w:left="2880" w:hanging="360"/>
      </w:pPr>
      <w:rPr>
        <w:rFonts w:ascii="Wingdings 3" w:hAnsi="Wingdings 3" w:hint="default"/>
      </w:rPr>
    </w:lvl>
    <w:lvl w:ilvl="4" w:tplc="03C05DBC" w:tentative="1">
      <w:start w:val="1"/>
      <w:numFmt w:val="bullet"/>
      <w:lvlText w:val=""/>
      <w:lvlJc w:val="left"/>
      <w:pPr>
        <w:tabs>
          <w:tab w:val="num" w:pos="3600"/>
        </w:tabs>
        <w:ind w:left="3600" w:hanging="360"/>
      </w:pPr>
      <w:rPr>
        <w:rFonts w:ascii="Wingdings 3" w:hAnsi="Wingdings 3" w:hint="default"/>
      </w:rPr>
    </w:lvl>
    <w:lvl w:ilvl="5" w:tplc="5F4C6228" w:tentative="1">
      <w:start w:val="1"/>
      <w:numFmt w:val="bullet"/>
      <w:lvlText w:val=""/>
      <w:lvlJc w:val="left"/>
      <w:pPr>
        <w:tabs>
          <w:tab w:val="num" w:pos="4320"/>
        </w:tabs>
        <w:ind w:left="4320" w:hanging="360"/>
      </w:pPr>
      <w:rPr>
        <w:rFonts w:ascii="Wingdings 3" w:hAnsi="Wingdings 3" w:hint="default"/>
      </w:rPr>
    </w:lvl>
    <w:lvl w:ilvl="6" w:tplc="FCEEEEE4" w:tentative="1">
      <w:start w:val="1"/>
      <w:numFmt w:val="bullet"/>
      <w:lvlText w:val=""/>
      <w:lvlJc w:val="left"/>
      <w:pPr>
        <w:tabs>
          <w:tab w:val="num" w:pos="5040"/>
        </w:tabs>
        <w:ind w:left="5040" w:hanging="360"/>
      </w:pPr>
      <w:rPr>
        <w:rFonts w:ascii="Wingdings 3" w:hAnsi="Wingdings 3" w:hint="default"/>
      </w:rPr>
    </w:lvl>
    <w:lvl w:ilvl="7" w:tplc="4E6E5E10" w:tentative="1">
      <w:start w:val="1"/>
      <w:numFmt w:val="bullet"/>
      <w:lvlText w:val=""/>
      <w:lvlJc w:val="left"/>
      <w:pPr>
        <w:tabs>
          <w:tab w:val="num" w:pos="5760"/>
        </w:tabs>
        <w:ind w:left="5760" w:hanging="360"/>
      </w:pPr>
      <w:rPr>
        <w:rFonts w:ascii="Wingdings 3" w:hAnsi="Wingdings 3" w:hint="default"/>
      </w:rPr>
    </w:lvl>
    <w:lvl w:ilvl="8" w:tplc="F0429BB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3A43D10"/>
    <w:multiLevelType w:val="hybridMultilevel"/>
    <w:tmpl w:val="A0406944"/>
    <w:lvl w:ilvl="0" w:tplc="E7F2E3D8">
      <w:start w:val="1"/>
      <w:numFmt w:val="bullet"/>
      <w:lvlText w:val=""/>
      <w:lvlJc w:val="left"/>
      <w:pPr>
        <w:tabs>
          <w:tab w:val="num" w:pos="720"/>
        </w:tabs>
        <w:ind w:left="720" w:hanging="360"/>
      </w:pPr>
      <w:rPr>
        <w:rFonts w:ascii="Wingdings 3" w:hAnsi="Wingdings 3" w:hint="default"/>
      </w:rPr>
    </w:lvl>
    <w:lvl w:ilvl="1" w:tplc="87ECE288">
      <w:start w:val="584"/>
      <w:numFmt w:val="bullet"/>
      <w:lvlText w:val=""/>
      <w:lvlJc w:val="left"/>
      <w:pPr>
        <w:tabs>
          <w:tab w:val="num" w:pos="1440"/>
        </w:tabs>
        <w:ind w:left="1440" w:hanging="360"/>
      </w:pPr>
      <w:rPr>
        <w:rFonts w:ascii="Wingdings" w:hAnsi="Wingdings" w:hint="default"/>
      </w:rPr>
    </w:lvl>
    <w:lvl w:ilvl="2" w:tplc="1EA88ECA" w:tentative="1">
      <w:start w:val="1"/>
      <w:numFmt w:val="bullet"/>
      <w:lvlText w:val=""/>
      <w:lvlJc w:val="left"/>
      <w:pPr>
        <w:tabs>
          <w:tab w:val="num" w:pos="2160"/>
        </w:tabs>
        <w:ind w:left="2160" w:hanging="360"/>
      </w:pPr>
      <w:rPr>
        <w:rFonts w:ascii="Wingdings 3" w:hAnsi="Wingdings 3" w:hint="default"/>
      </w:rPr>
    </w:lvl>
    <w:lvl w:ilvl="3" w:tplc="74824192">
      <w:start w:val="584"/>
      <w:numFmt w:val="bullet"/>
      <w:lvlText w:val=""/>
      <w:lvlJc w:val="left"/>
      <w:pPr>
        <w:tabs>
          <w:tab w:val="num" w:pos="2880"/>
        </w:tabs>
        <w:ind w:left="2880" w:hanging="360"/>
      </w:pPr>
      <w:rPr>
        <w:rFonts w:ascii="Wingdings" w:hAnsi="Wingdings" w:hint="default"/>
      </w:rPr>
    </w:lvl>
    <w:lvl w:ilvl="4" w:tplc="F27298F2" w:tentative="1">
      <w:start w:val="1"/>
      <w:numFmt w:val="bullet"/>
      <w:lvlText w:val=""/>
      <w:lvlJc w:val="left"/>
      <w:pPr>
        <w:tabs>
          <w:tab w:val="num" w:pos="3600"/>
        </w:tabs>
        <w:ind w:left="3600" w:hanging="360"/>
      </w:pPr>
      <w:rPr>
        <w:rFonts w:ascii="Wingdings 3" w:hAnsi="Wingdings 3" w:hint="default"/>
      </w:rPr>
    </w:lvl>
    <w:lvl w:ilvl="5" w:tplc="FA008E74" w:tentative="1">
      <w:start w:val="1"/>
      <w:numFmt w:val="bullet"/>
      <w:lvlText w:val=""/>
      <w:lvlJc w:val="left"/>
      <w:pPr>
        <w:tabs>
          <w:tab w:val="num" w:pos="4320"/>
        </w:tabs>
        <w:ind w:left="4320" w:hanging="360"/>
      </w:pPr>
      <w:rPr>
        <w:rFonts w:ascii="Wingdings 3" w:hAnsi="Wingdings 3" w:hint="default"/>
      </w:rPr>
    </w:lvl>
    <w:lvl w:ilvl="6" w:tplc="8FA41186" w:tentative="1">
      <w:start w:val="1"/>
      <w:numFmt w:val="bullet"/>
      <w:lvlText w:val=""/>
      <w:lvlJc w:val="left"/>
      <w:pPr>
        <w:tabs>
          <w:tab w:val="num" w:pos="5040"/>
        </w:tabs>
        <w:ind w:left="5040" w:hanging="360"/>
      </w:pPr>
      <w:rPr>
        <w:rFonts w:ascii="Wingdings 3" w:hAnsi="Wingdings 3" w:hint="default"/>
      </w:rPr>
    </w:lvl>
    <w:lvl w:ilvl="7" w:tplc="88B4E7E2" w:tentative="1">
      <w:start w:val="1"/>
      <w:numFmt w:val="bullet"/>
      <w:lvlText w:val=""/>
      <w:lvlJc w:val="left"/>
      <w:pPr>
        <w:tabs>
          <w:tab w:val="num" w:pos="5760"/>
        </w:tabs>
        <w:ind w:left="5760" w:hanging="360"/>
      </w:pPr>
      <w:rPr>
        <w:rFonts w:ascii="Wingdings 3" w:hAnsi="Wingdings 3" w:hint="default"/>
      </w:rPr>
    </w:lvl>
    <w:lvl w:ilvl="8" w:tplc="75FE2CEE"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5A50F42"/>
    <w:multiLevelType w:val="hybridMultilevel"/>
    <w:tmpl w:val="2462090C"/>
    <w:lvl w:ilvl="0" w:tplc="0409000F">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9" w15:restartNumberingAfterBreak="0">
    <w:nsid w:val="77193AFD"/>
    <w:multiLevelType w:val="hybridMultilevel"/>
    <w:tmpl w:val="5CD26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BF1A08"/>
    <w:multiLevelType w:val="hybridMultilevel"/>
    <w:tmpl w:val="B8C61644"/>
    <w:lvl w:ilvl="0" w:tplc="8AB4A0DA">
      <w:start w:val="1"/>
      <w:numFmt w:val="bullet"/>
      <w:lvlText w:val=""/>
      <w:lvlJc w:val="left"/>
      <w:pPr>
        <w:tabs>
          <w:tab w:val="num" w:pos="720"/>
        </w:tabs>
        <w:ind w:left="720" w:hanging="360"/>
      </w:pPr>
      <w:rPr>
        <w:rFonts w:ascii="Wingdings 3" w:hAnsi="Wingdings 3" w:hint="default"/>
      </w:rPr>
    </w:lvl>
    <w:lvl w:ilvl="1" w:tplc="763A342E" w:tentative="1">
      <w:start w:val="1"/>
      <w:numFmt w:val="bullet"/>
      <w:lvlText w:val=""/>
      <w:lvlJc w:val="left"/>
      <w:pPr>
        <w:tabs>
          <w:tab w:val="num" w:pos="1440"/>
        </w:tabs>
        <w:ind w:left="1440" w:hanging="360"/>
      </w:pPr>
      <w:rPr>
        <w:rFonts w:ascii="Wingdings 3" w:hAnsi="Wingdings 3" w:hint="default"/>
      </w:rPr>
    </w:lvl>
    <w:lvl w:ilvl="2" w:tplc="1D06B014" w:tentative="1">
      <w:start w:val="1"/>
      <w:numFmt w:val="bullet"/>
      <w:lvlText w:val=""/>
      <w:lvlJc w:val="left"/>
      <w:pPr>
        <w:tabs>
          <w:tab w:val="num" w:pos="2160"/>
        </w:tabs>
        <w:ind w:left="2160" w:hanging="360"/>
      </w:pPr>
      <w:rPr>
        <w:rFonts w:ascii="Wingdings 3" w:hAnsi="Wingdings 3" w:hint="default"/>
      </w:rPr>
    </w:lvl>
    <w:lvl w:ilvl="3" w:tplc="6DF02878" w:tentative="1">
      <w:start w:val="1"/>
      <w:numFmt w:val="bullet"/>
      <w:lvlText w:val=""/>
      <w:lvlJc w:val="left"/>
      <w:pPr>
        <w:tabs>
          <w:tab w:val="num" w:pos="2880"/>
        </w:tabs>
        <w:ind w:left="2880" w:hanging="360"/>
      </w:pPr>
      <w:rPr>
        <w:rFonts w:ascii="Wingdings 3" w:hAnsi="Wingdings 3" w:hint="default"/>
      </w:rPr>
    </w:lvl>
    <w:lvl w:ilvl="4" w:tplc="D720A268" w:tentative="1">
      <w:start w:val="1"/>
      <w:numFmt w:val="bullet"/>
      <w:lvlText w:val=""/>
      <w:lvlJc w:val="left"/>
      <w:pPr>
        <w:tabs>
          <w:tab w:val="num" w:pos="3600"/>
        </w:tabs>
        <w:ind w:left="3600" w:hanging="360"/>
      </w:pPr>
      <w:rPr>
        <w:rFonts w:ascii="Wingdings 3" w:hAnsi="Wingdings 3" w:hint="default"/>
      </w:rPr>
    </w:lvl>
    <w:lvl w:ilvl="5" w:tplc="082C0474" w:tentative="1">
      <w:start w:val="1"/>
      <w:numFmt w:val="bullet"/>
      <w:lvlText w:val=""/>
      <w:lvlJc w:val="left"/>
      <w:pPr>
        <w:tabs>
          <w:tab w:val="num" w:pos="4320"/>
        </w:tabs>
        <w:ind w:left="4320" w:hanging="360"/>
      </w:pPr>
      <w:rPr>
        <w:rFonts w:ascii="Wingdings 3" w:hAnsi="Wingdings 3" w:hint="default"/>
      </w:rPr>
    </w:lvl>
    <w:lvl w:ilvl="6" w:tplc="1422C094" w:tentative="1">
      <w:start w:val="1"/>
      <w:numFmt w:val="bullet"/>
      <w:lvlText w:val=""/>
      <w:lvlJc w:val="left"/>
      <w:pPr>
        <w:tabs>
          <w:tab w:val="num" w:pos="5040"/>
        </w:tabs>
        <w:ind w:left="5040" w:hanging="360"/>
      </w:pPr>
      <w:rPr>
        <w:rFonts w:ascii="Wingdings 3" w:hAnsi="Wingdings 3" w:hint="default"/>
      </w:rPr>
    </w:lvl>
    <w:lvl w:ilvl="7" w:tplc="75F24446" w:tentative="1">
      <w:start w:val="1"/>
      <w:numFmt w:val="bullet"/>
      <w:lvlText w:val=""/>
      <w:lvlJc w:val="left"/>
      <w:pPr>
        <w:tabs>
          <w:tab w:val="num" w:pos="5760"/>
        </w:tabs>
        <w:ind w:left="5760" w:hanging="360"/>
      </w:pPr>
      <w:rPr>
        <w:rFonts w:ascii="Wingdings 3" w:hAnsi="Wingdings 3" w:hint="default"/>
      </w:rPr>
    </w:lvl>
    <w:lvl w:ilvl="8" w:tplc="8806CEF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E3747F1"/>
    <w:multiLevelType w:val="multilevel"/>
    <w:tmpl w:val="4C20C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291329"/>
    <w:multiLevelType w:val="hybridMultilevel"/>
    <w:tmpl w:val="7E4A6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B77E7"/>
    <w:multiLevelType w:val="hybridMultilevel"/>
    <w:tmpl w:val="56F0C480"/>
    <w:lvl w:ilvl="0" w:tplc="F1F4C3EA">
      <w:start w:val="1"/>
      <w:numFmt w:val="bullet"/>
      <w:lvlText w:val=""/>
      <w:lvlJc w:val="left"/>
      <w:pPr>
        <w:tabs>
          <w:tab w:val="num" w:pos="720"/>
        </w:tabs>
        <w:ind w:left="720" w:hanging="360"/>
      </w:pPr>
      <w:rPr>
        <w:rFonts w:ascii="Wingdings 3" w:hAnsi="Wingdings 3" w:hint="default"/>
      </w:rPr>
    </w:lvl>
    <w:lvl w:ilvl="1" w:tplc="91A4BD84">
      <w:start w:val="1"/>
      <w:numFmt w:val="bullet"/>
      <w:lvlText w:val=""/>
      <w:lvlJc w:val="left"/>
      <w:pPr>
        <w:tabs>
          <w:tab w:val="num" w:pos="1440"/>
        </w:tabs>
        <w:ind w:left="1440" w:hanging="360"/>
      </w:pPr>
      <w:rPr>
        <w:rFonts w:ascii="Wingdings 3" w:hAnsi="Wingdings 3" w:hint="default"/>
      </w:rPr>
    </w:lvl>
    <w:lvl w:ilvl="2" w:tplc="06FEAC62" w:tentative="1">
      <w:start w:val="1"/>
      <w:numFmt w:val="bullet"/>
      <w:lvlText w:val=""/>
      <w:lvlJc w:val="left"/>
      <w:pPr>
        <w:tabs>
          <w:tab w:val="num" w:pos="2160"/>
        </w:tabs>
        <w:ind w:left="2160" w:hanging="360"/>
      </w:pPr>
      <w:rPr>
        <w:rFonts w:ascii="Wingdings 3" w:hAnsi="Wingdings 3" w:hint="default"/>
      </w:rPr>
    </w:lvl>
    <w:lvl w:ilvl="3" w:tplc="B86A6D68" w:tentative="1">
      <w:start w:val="1"/>
      <w:numFmt w:val="bullet"/>
      <w:lvlText w:val=""/>
      <w:lvlJc w:val="left"/>
      <w:pPr>
        <w:tabs>
          <w:tab w:val="num" w:pos="2880"/>
        </w:tabs>
        <w:ind w:left="2880" w:hanging="360"/>
      </w:pPr>
      <w:rPr>
        <w:rFonts w:ascii="Wingdings 3" w:hAnsi="Wingdings 3" w:hint="default"/>
      </w:rPr>
    </w:lvl>
    <w:lvl w:ilvl="4" w:tplc="9D262488" w:tentative="1">
      <w:start w:val="1"/>
      <w:numFmt w:val="bullet"/>
      <w:lvlText w:val=""/>
      <w:lvlJc w:val="left"/>
      <w:pPr>
        <w:tabs>
          <w:tab w:val="num" w:pos="3600"/>
        </w:tabs>
        <w:ind w:left="3600" w:hanging="360"/>
      </w:pPr>
      <w:rPr>
        <w:rFonts w:ascii="Wingdings 3" w:hAnsi="Wingdings 3" w:hint="default"/>
      </w:rPr>
    </w:lvl>
    <w:lvl w:ilvl="5" w:tplc="C512B5EA" w:tentative="1">
      <w:start w:val="1"/>
      <w:numFmt w:val="bullet"/>
      <w:lvlText w:val=""/>
      <w:lvlJc w:val="left"/>
      <w:pPr>
        <w:tabs>
          <w:tab w:val="num" w:pos="4320"/>
        </w:tabs>
        <w:ind w:left="4320" w:hanging="360"/>
      </w:pPr>
      <w:rPr>
        <w:rFonts w:ascii="Wingdings 3" w:hAnsi="Wingdings 3" w:hint="default"/>
      </w:rPr>
    </w:lvl>
    <w:lvl w:ilvl="6" w:tplc="58AE70FC" w:tentative="1">
      <w:start w:val="1"/>
      <w:numFmt w:val="bullet"/>
      <w:lvlText w:val=""/>
      <w:lvlJc w:val="left"/>
      <w:pPr>
        <w:tabs>
          <w:tab w:val="num" w:pos="5040"/>
        </w:tabs>
        <w:ind w:left="5040" w:hanging="360"/>
      </w:pPr>
      <w:rPr>
        <w:rFonts w:ascii="Wingdings 3" w:hAnsi="Wingdings 3" w:hint="default"/>
      </w:rPr>
    </w:lvl>
    <w:lvl w:ilvl="7" w:tplc="1144D794" w:tentative="1">
      <w:start w:val="1"/>
      <w:numFmt w:val="bullet"/>
      <w:lvlText w:val=""/>
      <w:lvlJc w:val="left"/>
      <w:pPr>
        <w:tabs>
          <w:tab w:val="num" w:pos="5760"/>
        </w:tabs>
        <w:ind w:left="5760" w:hanging="360"/>
      </w:pPr>
      <w:rPr>
        <w:rFonts w:ascii="Wingdings 3" w:hAnsi="Wingdings 3" w:hint="default"/>
      </w:rPr>
    </w:lvl>
    <w:lvl w:ilvl="8" w:tplc="C8B0A322" w:tentative="1">
      <w:start w:val="1"/>
      <w:numFmt w:val="bullet"/>
      <w:lvlText w:val=""/>
      <w:lvlJc w:val="left"/>
      <w:pPr>
        <w:tabs>
          <w:tab w:val="num" w:pos="6480"/>
        </w:tabs>
        <w:ind w:left="6480" w:hanging="360"/>
      </w:pPr>
      <w:rPr>
        <w:rFonts w:ascii="Wingdings 3" w:hAnsi="Wingdings 3" w:hint="default"/>
      </w:rPr>
    </w:lvl>
  </w:abstractNum>
  <w:num w:numId="1">
    <w:abstractNumId w:val="25"/>
  </w:num>
  <w:num w:numId="2">
    <w:abstractNumId w:val="13"/>
  </w:num>
  <w:num w:numId="3">
    <w:abstractNumId w:val="21"/>
  </w:num>
  <w:num w:numId="4">
    <w:abstractNumId w:val="11"/>
  </w:num>
  <w:num w:numId="5">
    <w:abstractNumId w:val="6"/>
  </w:num>
  <w:num w:numId="6">
    <w:abstractNumId w:val="10"/>
  </w:num>
  <w:num w:numId="7">
    <w:abstractNumId w:val="27"/>
  </w:num>
  <w:num w:numId="8">
    <w:abstractNumId w:val="5"/>
  </w:num>
  <w:num w:numId="9">
    <w:abstractNumId w:val="23"/>
  </w:num>
  <w:num w:numId="10">
    <w:abstractNumId w:val="33"/>
  </w:num>
  <w:num w:numId="11">
    <w:abstractNumId w:val="12"/>
  </w:num>
  <w:num w:numId="12">
    <w:abstractNumId w:val="19"/>
  </w:num>
  <w:num w:numId="13">
    <w:abstractNumId w:val="24"/>
  </w:num>
  <w:num w:numId="14">
    <w:abstractNumId w:val="0"/>
  </w:num>
  <w:num w:numId="15">
    <w:abstractNumId w:val="30"/>
  </w:num>
  <w:num w:numId="16">
    <w:abstractNumId w:val="9"/>
  </w:num>
  <w:num w:numId="17">
    <w:abstractNumId w:val="4"/>
  </w:num>
  <w:num w:numId="18">
    <w:abstractNumId w:val="26"/>
  </w:num>
  <w:num w:numId="19">
    <w:abstractNumId w:val="22"/>
  </w:num>
  <w:num w:numId="20">
    <w:abstractNumId w:val="2"/>
  </w:num>
  <w:num w:numId="21">
    <w:abstractNumId w:val="20"/>
  </w:num>
  <w:num w:numId="22">
    <w:abstractNumId w:val="7"/>
  </w:num>
  <w:num w:numId="23">
    <w:abstractNumId w:val="8"/>
  </w:num>
  <w:num w:numId="24">
    <w:abstractNumId w:val="1"/>
  </w:num>
  <w:num w:numId="25">
    <w:abstractNumId w:val="28"/>
  </w:num>
  <w:num w:numId="26">
    <w:abstractNumId w:val="29"/>
  </w:num>
  <w:num w:numId="27">
    <w:abstractNumId w:val="15"/>
  </w:num>
  <w:num w:numId="28">
    <w:abstractNumId w:val="17"/>
  </w:num>
  <w:num w:numId="29">
    <w:abstractNumId w:val="18"/>
  </w:num>
  <w:num w:numId="30">
    <w:abstractNumId w:val="32"/>
  </w:num>
  <w:num w:numId="31">
    <w:abstractNumId w:val="16"/>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6"/>
    <w:rsid w:val="00015CE6"/>
    <w:rsid w:val="0001710E"/>
    <w:rsid w:val="00032704"/>
    <w:rsid w:val="000340AF"/>
    <w:rsid w:val="000373F8"/>
    <w:rsid w:val="00044011"/>
    <w:rsid w:val="000465E7"/>
    <w:rsid w:val="00053238"/>
    <w:rsid w:val="00054D2F"/>
    <w:rsid w:val="000557EA"/>
    <w:rsid w:val="00062F9D"/>
    <w:rsid w:val="000650F5"/>
    <w:rsid w:val="0007245E"/>
    <w:rsid w:val="00072AA1"/>
    <w:rsid w:val="00080780"/>
    <w:rsid w:val="00093B03"/>
    <w:rsid w:val="00096D5F"/>
    <w:rsid w:val="000A7D40"/>
    <w:rsid w:val="000B153D"/>
    <w:rsid w:val="000B6F4D"/>
    <w:rsid w:val="000B7F99"/>
    <w:rsid w:val="000C2143"/>
    <w:rsid w:val="000C7E53"/>
    <w:rsid w:val="000D1557"/>
    <w:rsid w:val="000D1A8E"/>
    <w:rsid w:val="000E0981"/>
    <w:rsid w:val="00120EE4"/>
    <w:rsid w:val="0012338C"/>
    <w:rsid w:val="001278F8"/>
    <w:rsid w:val="00130684"/>
    <w:rsid w:val="0013603F"/>
    <w:rsid w:val="001363E2"/>
    <w:rsid w:val="0014162C"/>
    <w:rsid w:val="00144EC5"/>
    <w:rsid w:val="00145770"/>
    <w:rsid w:val="00145D51"/>
    <w:rsid w:val="00147B0C"/>
    <w:rsid w:val="00166544"/>
    <w:rsid w:val="00177542"/>
    <w:rsid w:val="001864D6"/>
    <w:rsid w:val="0018734A"/>
    <w:rsid w:val="001A0AF0"/>
    <w:rsid w:val="001A76AD"/>
    <w:rsid w:val="001B1A10"/>
    <w:rsid w:val="001B7878"/>
    <w:rsid w:val="001C7FC7"/>
    <w:rsid w:val="001D687A"/>
    <w:rsid w:val="001E05F7"/>
    <w:rsid w:val="001E2A47"/>
    <w:rsid w:val="001F07A2"/>
    <w:rsid w:val="001F3787"/>
    <w:rsid w:val="00210A93"/>
    <w:rsid w:val="0023205B"/>
    <w:rsid w:val="0023478E"/>
    <w:rsid w:val="00236663"/>
    <w:rsid w:val="00237D34"/>
    <w:rsid w:val="00241E89"/>
    <w:rsid w:val="002429F0"/>
    <w:rsid w:val="00252A59"/>
    <w:rsid w:val="00253803"/>
    <w:rsid w:val="00263A92"/>
    <w:rsid w:val="00271E2A"/>
    <w:rsid w:val="00272978"/>
    <w:rsid w:val="002871FB"/>
    <w:rsid w:val="0029218F"/>
    <w:rsid w:val="00295C33"/>
    <w:rsid w:val="002A1878"/>
    <w:rsid w:val="002A2362"/>
    <w:rsid w:val="002A5A56"/>
    <w:rsid w:val="002B4EEF"/>
    <w:rsid w:val="002B7AAA"/>
    <w:rsid w:val="002C0BA3"/>
    <w:rsid w:val="002C5CA1"/>
    <w:rsid w:val="002C7D83"/>
    <w:rsid w:val="002D0767"/>
    <w:rsid w:val="002D0C96"/>
    <w:rsid w:val="002D213E"/>
    <w:rsid w:val="002D4A5D"/>
    <w:rsid w:val="002D6821"/>
    <w:rsid w:val="002D6FBF"/>
    <w:rsid w:val="002F01C3"/>
    <w:rsid w:val="002F6037"/>
    <w:rsid w:val="002F7873"/>
    <w:rsid w:val="00304D5E"/>
    <w:rsid w:val="0031789D"/>
    <w:rsid w:val="00324D8E"/>
    <w:rsid w:val="00341FF0"/>
    <w:rsid w:val="003467FA"/>
    <w:rsid w:val="00357260"/>
    <w:rsid w:val="00363160"/>
    <w:rsid w:val="0036542C"/>
    <w:rsid w:val="00372131"/>
    <w:rsid w:val="00385A05"/>
    <w:rsid w:val="003C0059"/>
    <w:rsid w:val="003C2331"/>
    <w:rsid w:val="003C4761"/>
    <w:rsid w:val="003C6196"/>
    <w:rsid w:val="003E69D9"/>
    <w:rsid w:val="00414F75"/>
    <w:rsid w:val="004168FB"/>
    <w:rsid w:val="00442C62"/>
    <w:rsid w:val="0044398F"/>
    <w:rsid w:val="00447A94"/>
    <w:rsid w:val="00452393"/>
    <w:rsid w:val="00453D7A"/>
    <w:rsid w:val="00463CD6"/>
    <w:rsid w:val="00472611"/>
    <w:rsid w:val="00474BBB"/>
    <w:rsid w:val="00481C05"/>
    <w:rsid w:val="00481C57"/>
    <w:rsid w:val="00484491"/>
    <w:rsid w:val="00495E55"/>
    <w:rsid w:val="004A321B"/>
    <w:rsid w:val="004B2BF7"/>
    <w:rsid w:val="004B50FA"/>
    <w:rsid w:val="004C296A"/>
    <w:rsid w:val="004C53A2"/>
    <w:rsid w:val="004E15B9"/>
    <w:rsid w:val="004E554D"/>
    <w:rsid w:val="004F05EC"/>
    <w:rsid w:val="004F2D33"/>
    <w:rsid w:val="004F6061"/>
    <w:rsid w:val="004F7D3A"/>
    <w:rsid w:val="00510F8B"/>
    <w:rsid w:val="00513633"/>
    <w:rsid w:val="00522459"/>
    <w:rsid w:val="005237A7"/>
    <w:rsid w:val="00524CD8"/>
    <w:rsid w:val="0053084F"/>
    <w:rsid w:val="00534A07"/>
    <w:rsid w:val="005400E1"/>
    <w:rsid w:val="0054105D"/>
    <w:rsid w:val="00544E17"/>
    <w:rsid w:val="0055035A"/>
    <w:rsid w:val="005513B8"/>
    <w:rsid w:val="0057358C"/>
    <w:rsid w:val="005735D4"/>
    <w:rsid w:val="00575625"/>
    <w:rsid w:val="00580767"/>
    <w:rsid w:val="005921C5"/>
    <w:rsid w:val="00594633"/>
    <w:rsid w:val="005A0999"/>
    <w:rsid w:val="005A5ED8"/>
    <w:rsid w:val="005A6C5C"/>
    <w:rsid w:val="005D49B5"/>
    <w:rsid w:val="0060385C"/>
    <w:rsid w:val="00606383"/>
    <w:rsid w:val="006076BF"/>
    <w:rsid w:val="0061230C"/>
    <w:rsid w:val="006135D6"/>
    <w:rsid w:val="00616964"/>
    <w:rsid w:val="00616A4C"/>
    <w:rsid w:val="006570A0"/>
    <w:rsid w:val="00660560"/>
    <w:rsid w:val="00685F20"/>
    <w:rsid w:val="006937E3"/>
    <w:rsid w:val="00697ADA"/>
    <w:rsid w:val="006A1EC8"/>
    <w:rsid w:val="006A5FCB"/>
    <w:rsid w:val="006B4490"/>
    <w:rsid w:val="006C00B3"/>
    <w:rsid w:val="006C58FE"/>
    <w:rsid w:val="006C6E09"/>
    <w:rsid w:val="006C7FF5"/>
    <w:rsid w:val="006D25ED"/>
    <w:rsid w:val="006D2A8B"/>
    <w:rsid w:val="006D3145"/>
    <w:rsid w:val="006E035A"/>
    <w:rsid w:val="006E4648"/>
    <w:rsid w:val="006F33BF"/>
    <w:rsid w:val="00700D6E"/>
    <w:rsid w:val="00707321"/>
    <w:rsid w:val="0071321C"/>
    <w:rsid w:val="00714A0D"/>
    <w:rsid w:val="00716696"/>
    <w:rsid w:val="00737DC6"/>
    <w:rsid w:val="00740FC1"/>
    <w:rsid w:val="007560F5"/>
    <w:rsid w:val="007573B3"/>
    <w:rsid w:val="00757561"/>
    <w:rsid w:val="00764B06"/>
    <w:rsid w:val="00775E7A"/>
    <w:rsid w:val="00783315"/>
    <w:rsid w:val="00784560"/>
    <w:rsid w:val="00787817"/>
    <w:rsid w:val="0078794B"/>
    <w:rsid w:val="007926E1"/>
    <w:rsid w:val="007930F4"/>
    <w:rsid w:val="007938C9"/>
    <w:rsid w:val="007C0034"/>
    <w:rsid w:val="007C7208"/>
    <w:rsid w:val="007D242B"/>
    <w:rsid w:val="007F557B"/>
    <w:rsid w:val="008071C3"/>
    <w:rsid w:val="00810823"/>
    <w:rsid w:val="0082673A"/>
    <w:rsid w:val="00833A7F"/>
    <w:rsid w:val="00834F01"/>
    <w:rsid w:val="008366F6"/>
    <w:rsid w:val="00846AD1"/>
    <w:rsid w:val="00852CB4"/>
    <w:rsid w:val="008553C0"/>
    <w:rsid w:val="008624E9"/>
    <w:rsid w:val="0086252F"/>
    <w:rsid w:val="00864277"/>
    <w:rsid w:val="00875C6C"/>
    <w:rsid w:val="00875F87"/>
    <w:rsid w:val="0089550D"/>
    <w:rsid w:val="00895CEE"/>
    <w:rsid w:val="0089647D"/>
    <w:rsid w:val="008A0898"/>
    <w:rsid w:val="008A1AF3"/>
    <w:rsid w:val="008A768E"/>
    <w:rsid w:val="008C1B17"/>
    <w:rsid w:val="008D326B"/>
    <w:rsid w:val="008E3F08"/>
    <w:rsid w:val="008F3318"/>
    <w:rsid w:val="008F404B"/>
    <w:rsid w:val="00901546"/>
    <w:rsid w:val="0090549B"/>
    <w:rsid w:val="00907990"/>
    <w:rsid w:val="009107B1"/>
    <w:rsid w:val="00916AC4"/>
    <w:rsid w:val="00921D88"/>
    <w:rsid w:val="0093667A"/>
    <w:rsid w:val="00937A3C"/>
    <w:rsid w:val="00942236"/>
    <w:rsid w:val="009621BF"/>
    <w:rsid w:val="00963F50"/>
    <w:rsid w:val="00973897"/>
    <w:rsid w:val="00984675"/>
    <w:rsid w:val="00985747"/>
    <w:rsid w:val="00993991"/>
    <w:rsid w:val="0099450D"/>
    <w:rsid w:val="009B0841"/>
    <w:rsid w:val="009C3A41"/>
    <w:rsid w:val="009E60CC"/>
    <w:rsid w:val="009E6B39"/>
    <w:rsid w:val="009F0E8A"/>
    <w:rsid w:val="009F25E3"/>
    <w:rsid w:val="00A034A3"/>
    <w:rsid w:val="00A04AC6"/>
    <w:rsid w:val="00A12064"/>
    <w:rsid w:val="00A21701"/>
    <w:rsid w:val="00A35C69"/>
    <w:rsid w:val="00A41685"/>
    <w:rsid w:val="00A52796"/>
    <w:rsid w:val="00A5376A"/>
    <w:rsid w:val="00A7531D"/>
    <w:rsid w:val="00A76F45"/>
    <w:rsid w:val="00A82933"/>
    <w:rsid w:val="00A87B8E"/>
    <w:rsid w:val="00A9197E"/>
    <w:rsid w:val="00A9432B"/>
    <w:rsid w:val="00A95CB1"/>
    <w:rsid w:val="00A97CB1"/>
    <w:rsid w:val="00AA6CB3"/>
    <w:rsid w:val="00AB2E27"/>
    <w:rsid w:val="00AB66CF"/>
    <w:rsid w:val="00AC3A99"/>
    <w:rsid w:val="00AD5E10"/>
    <w:rsid w:val="00AE0654"/>
    <w:rsid w:val="00AE6AC3"/>
    <w:rsid w:val="00AE7CAC"/>
    <w:rsid w:val="00AF3215"/>
    <w:rsid w:val="00AF7A97"/>
    <w:rsid w:val="00B24258"/>
    <w:rsid w:val="00B2794D"/>
    <w:rsid w:val="00B32F40"/>
    <w:rsid w:val="00B4751C"/>
    <w:rsid w:val="00B60070"/>
    <w:rsid w:val="00B73221"/>
    <w:rsid w:val="00B76963"/>
    <w:rsid w:val="00B82637"/>
    <w:rsid w:val="00B837F4"/>
    <w:rsid w:val="00B93A26"/>
    <w:rsid w:val="00BA037E"/>
    <w:rsid w:val="00BC062C"/>
    <w:rsid w:val="00BC13BC"/>
    <w:rsid w:val="00BC3751"/>
    <w:rsid w:val="00BD10BB"/>
    <w:rsid w:val="00BD162C"/>
    <w:rsid w:val="00BD63A4"/>
    <w:rsid w:val="00BD6980"/>
    <w:rsid w:val="00C13041"/>
    <w:rsid w:val="00C17AB5"/>
    <w:rsid w:val="00C24ECF"/>
    <w:rsid w:val="00C42179"/>
    <w:rsid w:val="00C51BEB"/>
    <w:rsid w:val="00C5347C"/>
    <w:rsid w:val="00C53B2A"/>
    <w:rsid w:val="00C54143"/>
    <w:rsid w:val="00C62099"/>
    <w:rsid w:val="00C746F9"/>
    <w:rsid w:val="00C92A1E"/>
    <w:rsid w:val="00CA111C"/>
    <w:rsid w:val="00CA6E72"/>
    <w:rsid w:val="00CB0C81"/>
    <w:rsid w:val="00CB3652"/>
    <w:rsid w:val="00CD3828"/>
    <w:rsid w:val="00CD634F"/>
    <w:rsid w:val="00CE28AC"/>
    <w:rsid w:val="00CE5205"/>
    <w:rsid w:val="00CF13B4"/>
    <w:rsid w:val="00CF175F"/>
    <w:rsid w:val="00CF6DEF"/>
    <w:rsid w:val="00D160E1"/>
    <w:rsid w:val="00D1650D"/>
    <w:rsid w:val="00D16EA6"/>
    <w:rsid w:val="00D4371C"/>
    <w:rsid w:val="00D476F3"/>
    <w:rsid w:val="00D57034"/>
    <w:rsid w:val="00D70096"/>
    <w:rsid w:val="00D71EFF"/>
    <w:rsid w:val="00D861E5"/>
    <w:rsid w:val="00DA6BD5"/>
    <w:rsid w:val="00DE206B"/>
    <w:rsid w:val="00DE2483"/>
    <w:rsid w:val="00DF086D"/>
    <w:rsid w:val="00DF1BFC"/>
    <w:rsid w:val="00DF663F"/>
    <w:rsid w:val="00DF70FC"/>
    <w:rsid w:val="00E146F7"/>
    <w:rsid w:val="00E16CA9"/>
    <w:rsid w:val="00E20C6A"/>
    <w:rsid w:val="00E210FA"/>
    <w:rsid w:val="00E22312"/>
    <w:rsid w:val="00E30B90"/>
    <w:rsid w:val="00E4138E"/>
    <w:rsid w:val="00E453E5"/>
    <w:rsid w:val="00E46889"/>
    <w:rsid w:val="00E62B06"/>
    <w:rsid w:val="00E64D5C"/>
    <w:rsid w:val="00E65771"/>
    <w:rsid w:val="00E75B7E"/>
    <w:rsid w:val="00E769A9"/>
    <w:rsid w:val="00E8682D"/>
    <w:rsid w:val="00E8740E"/>
    <w:rsid w:val="00EA4245"/>
    <w:rsid w:val="00EA7EA2"/>
    <w:rsid w:val="00EB0893"/>
    <w:rsid w:val="00EB385A"/>
    <w:rsid w:val="00EB7E10"/>
    <w:rsid w:val="00EC7973"/>
    <w:rsid w:val="00ED088F"/>
    <w:rsid w:val="00ED331B"/>
    <w:rsid w:val="00ED6205"/>
    <w:rsid w:val="00EE3A44"/>
    <w:rsid w:val="00EF644B"/>
    <w:rsid w:val="00F01E71"/>
    <w:rsid w:val="00F06FF1"/>
    <w:rsid w:val="00F13419"/>
    <w:rsid w:val="00F15480"/>
    <w:rsid w:val="00F374AB"/>
    <w:rsid w:val="00F427F9"/>
    <w:rsid w:val="00F55632"/>
    <w:rsid w:val="00F650DF"/>
    <w:rsid w:val="00F74EA2"/>
    <w:rsid w:val="00F77471"/>
    <w:rsid w:val="00F77A0E"/>
    <w:rsid w:val="00F819D1"/>
    <w:rsid w:val="00F830C7"/>
    <w:rsid w:val="00F8398C"/>
    <w:rsid w:val="00F9280D"/>
    <w:rsid w:val="00F93527"/>
    <w:rsid w:val="00F964D8"/>
    <w:rsid w:val="00FA09A3"/>
    <w:rsid w:val="00FB0709"/>
    <w:rsid w:val="00FB7E79"/>
    <w:rsid w:val="00FC66F8"/>
    <w:rsid w:val="00FD3658"/>
    <w:rsid w:val="00FD73C2"/>
    <w:rsid w:val="00FE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12E2"/>
  <w15:chartTrackingRefBased/>
  <w15:docId w15:val="{D237A142-E5DF-494D-BA8F-9117130B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0096"/>
  </w:style>
  <w:style w:type="paragraph" w:styleId="Heading1">
    <w:name w:val="heading 1"/>
    <w:basedOn w:val="Normal"/>
    <w:next w:val="Normal"/>
    <w:link w:val="Heading1Char"/>
    <w:uiPriority w:val="9"/>
    <w:qFormat/>
    <w:rsid w:val="0023478E"/>
    <w:pPr>
      <w:keepNext/>
      <w:keepLines/>
      <w:shd w:val="clear" w:color="auto" w:fill="FFFFFF"/>
      <w:spacing w:after="120"/>
      <w:textAlignment w:val="baseline"/>
      <w:outlineLvl w:val="0"/>
    </w:pPr>
    <w:rPr>
      <w:rFonts w:ascii="Verdana" w:eastAsia="Times New Roman" w:hAnsi="Verdana" w:cs="Times New Roman"/>
      <w:b/>
      <w:bCs/>
      <w:sz w:val="21"/>
      <w:szCs w:val="21"/>
      <w:lang w:val="en"/>
    </w:rPr>
  </w:style>
  <w:style w:type="paragraph" w:styleId="Heading2">
    <w:name w:val="heading 2"/>
    <w:basedOn w:val="Normal"/>
    <w:link w:val="Heading2Char"/>
    <w:uiPriority w:val="9"/>
    <w:qFormat/>
    <w:rsid w:val="0023478E"/>
    <w:pPr>
      <w:keepNext/>
      <w:keepLines/>
      <w:shd w:val="clear" w:color="auto" w:fill="FFFFFF"/>
      <w:spacing w:after="120"/>
      <w:textAlignment w:val="baseline"/>
      <w:outlineLvl w:val="1"/>
    </w:pPr>
    <w:rPr>
      <w:rFonts w:ascii="Verdana" w:eastAsia="Times New Roman" w:hAnsi="Verdana" w:cs="Times New Roman"/>
      <w:b/>
      <w:bCs/>
      <w:sz w:val="21"/>
      <w:szCs w:val="21"/>
      <w:u w:val="single"/>
      <w:lang w:val="en"/>
    </w:rPr>
  </w:style>
  <w:style w:type="paragraph" w:styleId="Heading3">
    <w:name w:val="heading 3"/>
    <w:basedOn w:val="Normal"/>
    <w:next w:val="Normal"/>
    <w:link w:val="Heading3Char"/>
    <w:uiPriority w:val="9"/>
    <w:semiHidden/>
    <w:unhideWhenUsed/>
    <w:qFormat/>
    <w:rsid w:val="006076B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009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78E"/>
    <w:rPr>
      <w:rFonts w:ascii="Verdana" w:eastAsia="Times New Roman" w:hAnsi="Verdana" w:cs="Times New Roman"/>
      <w:b/>
      <w:bCs/>
      <w:sz w:val="21"/>
      <w:szCs w:val="21"/>
      <w:u w:val="single"/>
      <w:shd w:val="clear" w:color="auto" w:fill="FFFFFF"/>
      <w:lang w:val="en"/>
    </w:rPr>
  </w:style>
  <w:style w:type="character" w:customStyle="1" w:styleId="Heading4Char">
    <w:name w:val="Heading 4 Char"/>
    <w:basedOn w:val="DefaultParagraphFont"/>
    <w:link w:val="Heading4"/>
    <w:uiPriority w:val="9"/>
    <w:semiHidden/>
    <w:rsid w:val="00D70096"/>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70096"/>
    <w:rPr>
      <w:sz w:val="20"/>
      <w:szCs w:val="20"/>
    </w:rPr>
  </w:style>
  <w:style w:type="character" w:customStyle="1" w:styleId="FootnoteTextChar">
    <w:name w:val="Footnote Text Char"/>
    <w:basedOn w:val="DefaultParagraphFont"/>
    <w:link w:val="FootnoteText"/>
    <w:uiPriority w:val="99"/>
    <w:rsid w:val="00D70096"/>
    <w:rPr>
      <w:sz w:val="20"/>
      <w:szCs w:val="20"/>
    </w:rPr>
  </w:style>
  <w:style w:type="character" w:styleId="FootnoteReference">
    <w:name w:val="footnote reference"/>
    <w:uiPriority w:val="99"/>
    <w:unhideWhenUsed/>
    <w:rsid w:val="00D70096"/>
    <w:rPr>
      <w:vertAlign w:val="superscript"/>
    </w:rPr>
  </w:style>
  <w:style w:type="character" w:styleId="Hyperlink">
    <w:name w:val="Hyperlink"/>
    <w:uiPriority w:val="99"/>
    <w:unhideWhenUsed/>
    <w:rsid w:val="00D70096"/>
    <w:rPr>
      <w:color w:val="0000FF"/>
      <w:u w:val="single"/>
    </w:rPr>
  </w:style>
  <w:style w:type="character" w:styleId="Strong">
    <w:name w:val="Strong"/>
    <w:basedOn w:val="DefaultParagraphFont"/>
    <w:uiPriority w:val="22"/>
    <w:qFormat/>
    <w:rsid w:val="00D70096"/>
    <w:rPr>
      <w:b/>
      <w:bCs/>
      <w:sz w:val="24"/>
      <w:szCs w:val="24"/>
      <w:bdr w:val="none" w:sz="0" w:space="0" w:color="auto" w:frame="1"/>
      <w:vertAlign w:val="baseline"/>
    </w:rPr>
  </w:style>
  <w:style w:type="paragraph" w:customStyle="1" w:styleId="Default">
    <w:name w:val="Default"/>
    <w:rsid w:val="00D70096"/>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D70096"/>
    <w:pPr>
      <w:ind w:left="720"/>
      <w:contextualSpacing/>
    </w:pPr>
  </w:style>
  <w:style w:type="table" w:styleId="TableGrid">
    <w:name w:val="Table Grid"/>
    <w:aliases w:val="RSAT2,JDTR"/>
    <w:basedOn w:val="TableNormal"/>
    <w:uiPriority w:val="59"/>
    <w:rsid w:val="00D7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096"/>
    <w:pPr>
      <w:tabs>
        <w:tab w:val="center" w:pos="4680"/>
        <w:tab w:val="right" w:pos="9360"/>
      </w:tabs>
    </w:pPr>
  </w:style>
  <w:style w:type="character" w:customStyle="1" w:styleId="HeaderChar">
    <w:name w:val="Header Char"/>
    <w:basedOn w:val="DefaultParagraphFont"/>
    <w:link w:val="Header"/>
    <w:uiPriority w:val="99"/>
    <w:rsid w:val="00D70096"/>
  </w:style>
  <w:style w:type="paragraph" w:styleId="Footer">
    <w:name w:val="footer"/>
    <w:basedOn w:val="Normal"/>
    <w:link w:val="FooterChar"/>
    <w:uiPriority w:val="99"/>
    <w:unhideWhenUsed/>
    <w:rsid w:val="00D70096"/>
    <w:pPr>
      <w:tabs>
        <w:tab w:val="center" w:pos="4680"/>
        <w:tab w:val="right" w:pos="9360"/>
      </w:tabs>
    </w:pPr>
  </w:style>
  <w:style w:type="character" w:customStyle="1" w:styleId="FooterChar">
    <w:name w:val="Footer Char"/>
    <w:basedOn w:val="DefaultParagraphFont"/>
    <w:link w:val="Footer"/>
    <w:uiPriority w:val="99"/>
    <w:rsid w:val="00D70096"/>
  </w:style>
  <w:style w:type="paragraph" w:styleId="NormalWeb">
    <w:name w:val="Normal (Web)"/>
    <w:basedOn w:val="Normal"/>
    <w:uiPriority w:val="99"/>
    <w:unhideWhenUsed/>
    <w:rsid w:val="00D7009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70096"/>
    <w:rPr>
      <w:i/>
      <w:iCs/>
    </w:rPr>
  </w:style>
  <w:style w:type="character" w:customStyle="1" w:styleId="BalloonTextChar">
    <w:name w:val="Balloon Text Char"/>
    <w:basedOn w:val="DefaultParagraphFont"/>
    <w:link w:val="BalloonText"/>
    <w:uiPriority w:val="99"/>
    <w:semiHidden/>
    <w:rsid w:val="00D70096"/>
    <w:rPr>
      <w:rFonts w:ascii="Tahoma" w:hAnsi="Tahoma" w:cs="Tahoma"/>
      <w:sz w:val="16"/>
      <w:szCs w:val="16"/>
    </w:rPr>
  </w:style>
  <w:style w:type="paragraph" w:styleId="BalloonText">
    <w:name w:val="Balloon Text"/>
    <w:basedOn w:val="Normal"/>
    <w:link w:val="BalloonTextChar"/>
    <w:uiPriority w:val="99"/>
    <w:semiHidden/>
    <w:unhideWhenUsed/>
    <w:rsid w:val="00D70096"/>
    <w:rPr>
      <w:rFonts w:ascii="Tahoma" w:hAnsi="Tahoma" w:cs="Tahoma"/>
      <w:sz w:val="16"/>
      <w:szCs w:val="16"/>
    </w:rPr>
  </w:style>
  <w:style w:type="paragraph" w:styleId="NoSpacing">
    <w:name w:val="No Spacing"/>
    <w:basedOn w:val="Default"/>
    <w:uiPriority w:val="1"/>
    <w:qFormat/>
    <w:rsid w:val="005735D4"/>
    <w:pPr>
      <w:spacing w:after="120"/>
    </w:pPr>
    <w:rPr>
      <w:rFonts w:ascii="Verdana" w:eastAsia="Times New Roman" w:hAnsi="Verdana" w:cs="Times New Roman"/>
      <w:bCs/>
      <w:color w:val="auto"/>
      <w:sz w:val="21"/>
      <w:szCs w:val="21"/>
      <w:bdr w:val="none" w:sz="0" w:space="0" w:color="auto" w:frame="1"/>
      <w:lang w:val="en"/>
    </w:rPr>
  </w:style>
  <w:style w:type="paragraph" w:styleId="EndnoteText">
    <w:name w:val="endnote text"/>
    <w:basedOn w:val="Normal"/>
    <w:link w:val="EndnoteTextChar"/>
    <w:uiPriority w:val="99"/>
    <w:semiHidden/>
    <w:unhideWhenUsed/>
    <w:rsid w:val="00D70096"/>
    <w:rPr>
      <w:sz w:val="20"/>
      <w:szCs w:val="20"/>
    </w:rPr>
  </w:style>
  <w:style w:type="character" w:customStyle="1" w:styleId="EndnoteTextChar">
    <w:name w:val="Endnote Text Char"/>
    <w:basedOn w:val="DefaultParagraphFont"/>
    <w:link w:val="EndnoteText"/>
    <w:uiPriority w:val="99"/>
    <w:semiHidden/>
    <w:rsid w:val="00D70096"/>
    <w:rPr>
      <w:sz w:val="20"/>
      <w:szCs w:val="20"/>
    </w:rPr>
  </w:style>
  <w:style w:type="character" w:styleId="EndnoteReference">
    <w:name w:val="endnote reference"/>
    <w:basedOn w:val="DefaultParagraphFont"/>
    <w:uiPriority w:val="99"/>
    <w:semiHidden/>
    <w:unhideWhenUsed/>
    <w:rsid w:val="00D70096"/>
    <w:rPr>
      <w:vertAlign w:val="superscript"/>
    </w:rPr>
  </w:style>
  <w:style w:type="character" w:customStyle="1" w:styleId="mixed-citation">
    <w:name w:val="mixed-citation"/>
    <w:basedOn w:val="DefaultParagraphFont"/>
    <w:rsid w:val="00D70096"/>
  </w:style>
  <w:style w:type="character" w:customStyle="1" w:styleId="ref-journal">
    <w:name w:val="ref-journal"/>
    <w:basedOn w:val="DefaultParagraphFont"/>
    <w:rsid w:val="00D70096"/>
  </w:style>
  <w:style w:type="character" w:customStyle="1" w:styleId="ref-vol">
    <w:name w:val="ref-vol"/>
    <w:basedOn w:val="DefaultParagraphFont"/>
    <w:rsid w:val="00D70096"/>
  </w:style>
  <w:style w:type="paragraph" w:customStyle="1" w:styleId="CM18">
    <w:name w:val="CM18"/>
    <w:basedOn w:val="Default"/>
    <w:next w:val="Default"/>
    <w:uiPriority w:val="99"/>
    <w:rsid w:val="00D70096"/>
    <w:rPr>
      <w:rFonts w:ascii="Times New Roman" w:hAnsi="Times New Roman" w:cs="Times New Roman"/>
      <w:color w:val="auto"/>
    </w:rPr>
  </w:style>
  <w:style w:type="character" w:styleId="CommentReference">
    <w:name w:val="annotation reference"/>
    <w:basedOn w:val="DefaultParagraphFont"/>
    <w:uiPriority w:val="99"/>
    <w:semiHidden/>
    <w:unhideWhenUsed/>
    <w:rsid w:val="00EB385A"/>
    <w:rPr>
      <w:sz w:val="18"/>
      <w:szCs w:val="18"/>
    </w:rPr>
  </w:style>
  <w:style w:type="paragraph" w:styleId="CommentText">
    <w:name w:val="annotation text"/>
    <w:basedOn w:val="Normal"/>
    <w:link w:val="CommentTextChar"/>
    <w:uiPriority w:val="99"/>
    <w:semiHidden/>
    <w:unhideWhenUsed/>
    <w:rsid w:val="00EB385A"/>
    <w:rPr>
      <w:sz w:val="24"/>
      <w:szCs w:val="24"/>
    </w:rPr>
  </w:style>
  <w:style w:type="character" w:customStyle="1" w:styleId="CommentTextChar">
    <w:name w:val="Comment Text Char"/>
    <w:basedOn w:val="DefaultParagraphFont"/>
    <w:link w:val="CommentText"/>
    <w:uiPriority w:val="99"/>
    <w:semiHidden/>
    <w:rsid w:val="00EB385A"/>
    <w:rPr>
      <w:sz w:val="24"/>
      <w:szCs w:val="24"/>
    </w:rPr>
  </w:style>
  <w:style w:type="paragraph" w:styleId="CommentSubject">
    <w:name w:val="annotation subject"/>
    <w:basedOn w:val="CommentText"/>
    <w:next w:val="CommentText"/>
    <w:link w:val="CommentSubjectChar"/>
    <w:uiPriority w:val="99"/>
    <w:semiHidden/>
    <w:unhideWhenUsed/>
    <w:rsid w:val="00B82637"/>
    <w:rPr>
      <w:b/>
      <w:bCs/>
      <w:sz w:val="20"/>
      <w:szCs w:val="20"/>
    </w:rPr>
  </w:style>
  <w:style w:type="character" w:customStyle="1" w:styleId="CommentSubjectChar">
    <w:name w:val="Comment Subject Char"/>
    <w:basedOn w:val="CommentTextChar"/>
    <w:link w:val="CommentSubject"/>
    <w:uiPriority w:val="99"/>
    <w:semiHidden/>
    <w:rsid w:val="00B82637"/>
    <w:rPr>
      <w:b/>
      <w:bCs/>
      <w:sz w:val="20"/>
      <w:szCs w:val="20"/>
    </w:rPr>
  </w:style>
  <w:style w:type="character" w:customStyle="1" w:styleId="Heading1Char">
    <w:name w:val="Heading 1 Char"/>
    <w:basedOn w:val="DefaultParagraphFont"/>
    <w:link w:val="Heading1"/>
    <w:uiPriority w:val="9"/>
    <w:rsid w:val="0023478E"/>
    <w:rPr>
      <w:rFonts w:ascii="Verdana" w:eastAsia="Times New Roman" w:hAnsi="Verdana" w:cs="Times New Roman"/>
      <w:b/>
      <w:bCs/>
      <w:sz w:val="21"/>
      <w:szCs w:val="21"/>
      <w:shd w:val="clear" w:color="auto" w:fill="FFFFFF"/>
      <w:lang w:val="en"/>
    </w:rPr>
  </w:style>
  <w:style w:type="paragraph" w:styleId="TOCHeading">
    <w:name w:val="TOC Heading"/>
    <w:basedOn w:val="Heading1"/>
    <w:next w:val="Normal"/>
    <w:uiPriority w:val="39"/>
    <w:unhideWhenUsed/>
    <w:qFormat/>
    <w:rsid w:val="005735D4"/>
    <w:pPr>
      <w:shd w:val="clear" w:color="auto" w:fill="auto"/>
      <w:spacing w:before="240" w:after="0" w:line="259" w:lineRule="auto"/>
      <w:textAlignment w:val="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5735D4"/>
    <w:pPr>
      <w:spacing w:after="100"/>
      <w:ind w:left="220"/>
    </w:pPr>
  </w:style>
  <w:style w:type="paragraph" w:styleId="TOC1">
    <w:name w:val="toc 1"/>
    <w:basedOn w:val="Normal"/>
    <w:next w:val="Normal"/>
    <w:autoRedefine/>
    <w:uiPriority w:val="39"/>
    <w:unhideWhenUsed/>
    <w:rsid w:val="005735D4"/>
    <w:pPr>
      <w:spacing w:after="100"/>
    </w:pPr>
  </w:style>
  <w:style w:type="paragraph" w:styleId="Revision">
    <w:name w:val="Revision"/>
    <w:hidden/>
    <w:uiPriority w:val="99"/>
    <w:semiHidden/>
    <w:rsid w:val="0060385C"/>
  </w:style>
  <w:style w:type="character" w:customStyle="1" w:styleId="Heading3Char">
    <w:name w:val="Heading 3 Char"/>
    <w:basedOn w:val="DefaultParagraphFont"/>
    <w:link w:val="Heading3"/>
    <w:uiPriority w:val="9"/>
    <w:semiHidden/>
    <w:rsid w:val="006076BF"/>
    <w:rPr>
      <w:rFonts w:asciiTheme="majorHAnsi" w:eastAsiaTheme="majorEastAsia" w:hAnsiTheme="majorHAnsi" w:cstheme="majorBidi"/>
      <w:color w:val="1F4D78" w:themeColor="accent1" w:themeShade="7F"/>
      <w:sz w:val="24"/>
      <w:szCs w:val="24"/>
    </w:rPr>
  </w:style>
  <w:style w:type="character" w:customStyle="1" w:styleId="s1">
    <w:name w:val="s1"/>
    <w:basedOn w:val="DefaultParagraphFont"/>
    <w:rsid w:val="00C13041"/>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F8398C"/>
    <w:rPr>
      <w:color w:val="954F72" w:themeColor="followedHyperlink"/>
      <w:u w:val="single"/>
    </w:rPr>
  </w:style>
  <w:style w:type="paragraph" w:customStyle="1" w:styleId="Pa13">
    <w:name w:val="Pa13"/>
    <w:basedOn w:val="Normal"/>
    <w:uiPriority w:val="99"/>
    <w:rsid w:val="008D326B"/>
    <w:pPr>
      <w:autoSpaceDE w:val="0"/>
      <w:autoSpaceDN w:val="0"/>
      <w:spacing w:line="241" w:lineRule="atLeast"/>
    </w:pPr>
    <w:rPr>
      <w:rFonts w:ascii="Gotham Medium" w:hAnsi="Gotham Medium" w:cs="Times New Roman"/>
      <w:sz w:val="24"/>
      <w:szCs w:val="24"/>
    </w:rPr>
  </w:style>
  <w:style w:type="paragraph" w:customStyle="1" w:styleId="Pa7">
    <w:name w:val="Pa7"/>
    <w:basedOn w:val="Default"/>
    <w:next w:val="Default"/>
    <w:uiPriority w:val="99"/>
    <w:rsid w:val="00C746F9"/>
    <w:pPr>
      <w:spacing w:line="216" w:lineRule="atLeast"/>
    </w:pPr>
    <w:rPr>
      <w:rFonts w:ascii="New Caledonia" w:hAnsi="New Caledonia" w:cstheme="minorBidi"/>
      <w:color w:val="auto"/>
    </w:rPr>
  </w:style>
  <w:style w:type="character" w:customStyle="1" w:styleId="A11">
    <w:name w:val="A11"/>
    <w:uiPriority w:val="99"/>
    <w:rsid w:val="00C746F9"/>
    <w:rPr>
      <w:rFonts w:cs="Wingdings"/>
      <w:color w:val="000000"/>
      <w:sz w:val="20"/>
      <w:szCs w:val="20"/>
    </w:rPr>
  </w:style>
  <w:style w:type="character" w:customStyle="1" w:styleId="A0">
    <w:name w:val="A0"/>
    <w:uiPriority w:val="99"/>
    <w:rsid w:val="00C746F9"/>
    <w:rPr>
      <w:rFonts w:ascii="New Caledonia" w:hAnsi="New Caledonia" w:cs="New Caledonia"/>
      <w:color w:val="000000"/>
      <w:sz w:val="21"/>
      <w:szCs w:val="21"/>
    </w:rPr>
  </w:style>
  <w:style w:type="paragraph" w:customStyle="1" w:styleId="Pa0">
    <w:name w:val="Pa0"/>
    <w:basedOn w:val="Default"/>
    <w:next w:val="Default"/>
    <w:uiPriority w:val="99"/>
    <w:rsid w:val="00901546"/>
    <w:pPr>
      <w:spacing w:line="241" w:lineRule="atLeast"/>
    </w:pPr>
    <w:rPr>
      <w:rFonts w:ascii="PT Sans" w:hAnsi="PT Sans" w:cstheme="minorBidi"/>
      <w:color w:val="auto"/>
    </w:rPr>
  </w:style>
  <w:style w:type="character" w:customStyle="1" w:styleId="A4">
    <w:name w:val="A4"/>
    <w:uiPriority w:val="99"/>
    <w:rsid w:val="00901546"/>
    <w:rPr>
      <w:rFonts w:cs="PT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80">
      <w:bodyDiv w:val="1"/>
      <w:marLeft w:val="0"/>
      <w:marRight w:val="0"/>
      <w:marTop w:val="0"/>
      <w:marBottom w:val="0"/>
      <w:divBdr>
        <w:top w:val="none" w:sz="0" w:space="0" w:color="auto"/>
        <w:left w:val="none" w:sz="0" w:space="0" w:color="auto"/>
        <w:bottom w:val="none" w:sz="0" w:space="0" w:color="auto"/>
        <w:right w:val="none" w:sz="0" w:space="0" w:color="auto"/>
      </w:divBdr>
      <w:divsChild>
        <w:div w:id="774136529">
          <w:marLeft w:val="0"/>
          <w:marRight w:val="0"/>
          <w:marTop w:val="0"/>
          <w:marBottom w:val="480"/>
          <w:divBdr>
            <w:top w:val="none" w:sz="0" w:space="0" w:color="auto"/>
            <w:left w:val="none" w:sz="0" w:space="0" w:color="auto"/>
            <w:bottom w:val="none" w:sz="0" w:space="0" w:color="auto"/>
            <w:right w:val="none" w:sz="0" w:space="0" w:color="auto"/>
          </w:divBdr>
          <w:divsChild>
            <w:div w:id="1413241693">
              <w:marLeft w:val="0"/>
              <w:marRight w:val="0"/>
              <w:marTop w:val="0"/>
              <w:marBottom w:val="0"/>
              <w:divBdr>
                <w:top w:val="none" w:sz="0" w:space="0" w:color="auto"/>
                <w:left w:val="none" w:sz="0" w:space="0" w:color="auto"/>
                <w:bottom w:val="none" w:sz="0" w:space="0" w:color="auto"/>
                <w:right w:val="none" w:sz="0" w:space="0" w:color="auto"/>
              </w:divBdr>
              <w:divsChild>
                <w:div w:id="786891064">
                  <w:marLeft w:val="0"/>
                  <w:marRight w:val="0"/>
                  <w:marTop w:val="0"/>
                  <w:marBottom w:val="0"/>
                  <w:divBdr>
                    <w:top w:val="none" w:sz="0" w:space="0" w:color="auto"/>
                    <w:left w:val="none" w:sz="0" w:space="0" w:color="auto"/>
                    <w:bottom w:val="none" w:sz="0" w:space="0" w:color="auto"/>
                    <w:right w:val="none" w:sz="0" w:space="0" w:color="auto"/>
                  </w:divBdr>
                  <w:divsChild>
                    <w:div w:id="843742525">
                      <w:marLeft w:val="1"/>
                      <w:marRight w:val="1"/>
                      <w:marTop w:val="0"/>
                      <w:marBottom w:val="0"/>
                      <w:divBdr>
                        <w:top w:val="none" w:sz="0" w:space="0" w:color="auto"/>
                        <w:left w:val="none" w:sz="0" w:space="0" w:color="auto"/>
                        <w:bottom w:val="none" w:sz="0" w:space="0" w:color="auto"/>
                        <w:right w:val="none" w:sz="0" w:space="0" w:color="auto"/>
                      </w:divBdr>
                      <w:divsChild>
                        <w:div w:id="774862120">
                          <w:marLeft w:val="0"/>
                          <w:marRight w:val="0"/>
                          <w:marTop w:val="0"/>
                          <w:marBottom w:val="0"/>
                          <w:divBdr>
                            <w:top w:val="none" w:sz="0" w:space="0" w:color="auto"/>
                            <w:left w:val="none" w:sz="0" w:space="0" w:color="auto"/>
                            <w:bottom w:val="none" w:sz="0" w:space="0" w:color="auto"/>
                            <w:right w:val="none" w:sz="0" w:space="0" w:color="auto"/>
                          </w:divBdr>
                          <w:divsChild>
                            <w:div w:id="927887399">
                              <w:marLeft w:val="0"/>
                              <w:marRight w:val="0"/>
                              <w:marTop w:val="0"/>
                              <w:marBottom w:val="360"/>
                              <w:divBdr>
                                <w:top w:val="none" w:sz="0" w:space="0" w:color="auto"/>
                                <w:left w:val="none" w:sz="0" w:space="0" w:color="auto"/>
                                <w:bottom w:val="none" w:sz="0" w:space="0" w:color="auto"/>
                                <w:right w:val="none" w:sz="0" w:space="0" w:color="auto"/>
                              </w:divBdr>
                              <w:divsChild>
                                <w:div w:id="2100707667">
                                  <w:marLeft w:val="0"/>
                                  <w:marRight w:val="0"/>
                                  <w:marTop w:val="0"/>
                                  <w:marBottom w:val="0"/>
                                  <w:divBdr>
                                    <w:top w:val="none" w:sz="0" w:space="0" w:color="auto"/>
                                    <w:left w:val="none" w:sz="0" w:space="0" w:color="auto"/>
                                    <w:bottom w:val="none" w:sz="0" w:space="0" w:color="auto"/>
                                    <w:right w:val="none" w:sz="0" w:space="0" w:color="auto"/>
                                  </w:divBdr>
                                  <w:divsChild>
                                    <w:div w:id="317005359">
                                      <w:marLeft w:val="0"/>
                                      <w:marRight w:val="0"/>
                                      <w:marTop w:val="0"/>
                                      <w:marBottom w:val="0"/>
                                      <w:divBdr>
                                        <w:top w:val="none" w:sz="0" w:space="0" w:color="auto"/>
                                        <w:left w:val="none" w:sz="0" w:space="0" w:color="auto"/>
                                        <w:bottom w:val="none" w:sz="0" w:space="0" w:color="auto"/>
                                        <w:right w:val="none" w:sz="0" w:space="0" w:color="auto"/>
                                      </w:divBdr>
                                      <w:divsChild>
                                        <w:div w:id="1282616260">
                                          <w:marLeft w:val="0"/>
                                          <w:marRight w:val="0"/>
                                          <w:marTop w:val="0"/>
                                          <w:marBottom w:val="0"/>
                                          <w:divBdr>
                                            <w:top w:val="none" w:sz="0" w:space="0" w:color="auto"/>
                                            <w:left w:val="none" w:sz="0" w:space="0" w:color="auto"/>
                                            <w:bottom w:val="none" w:sz="0" w:space="0" w:color="auto"/>
                                            <w:right w:val="none" w:sz="0" w:space="0" w:color="auto"/>
                                          </w:divBdr>
                                          <w:divsChild>
                                            <w:div w:id="514729995">
                                              <w:marLeft w:val="0"/>
                                              <w:marRight w:val="0"/>
                                              <w:marTop w:val="0"/>
                                              <w:marBottom w:val="0"/>
                                              <w:divBdr>
                                                <w:top w:val="none" w:sz="0" w:space="0" w:color="auto"/>
                                                <w:left w:val="none" w:sz="0" w:space="0" w:color="auto"/>
                                                <w:bottom w:val="none" w:sz="0" w:space="0" w:color="auto"/>
                                                <w:right w:val="none" w:sz="0" w:space="0" w:color="auto"/>
                                              </w:divBdr>
                                              <w:divsChild>
                                                <w:div w:id="1321075179">
                                                  <w:marLeft w:val="0"/>
                                                  <w:marRight w:val="0"/>
                                                  <w:marTop w:val="0"/>
                                                  <w:marBottom w:val="0"/>
                                                  <w:divBdr>
                                                    <w:top w:val="none" w:sz="0" w:space="0" w:color="auto"/>
                                                    <w:left w:val="none" w:sz="0" w:space="0" w:color="auto"/>
                                                    <w:bottom w:val="none" w:sz="0" w:space="0" w:color="auto"/>
                                                    <w:right w:val="none" w:sz="0" w:space="0" w:color="auto"/>
                                                  </w:divBdr>
                                                  <w:divsChild>
                                                    <w:div w:id="1951543758">
                                                      <w:marLeft w:val="0"/>
                                                      <w:marRight w:val="0"/>
                                                      <w:marTop w:val="0"/>
                                                      <w:marBottom w:val="0"/>
                                                      <w:divBdr>
                                                        <w:top w:val="none" w:sz="0" w:space="0" w:color="auto"/>
                                                        <w:left w:val="none" w:sz="0" w:space="0" w:color="auto"/>
                                                        <w:bottom w:val="none" w:sz="0" w:space="0" w:color="auto"/>
                                                        <w:right w:val="none" w:sz="0" w:space="0" w:color="auto"/>
                                                      </w:divBdr>
                                                      <w:divsChild>
                                                        <w:div w:id="1464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445418">
      <w:bodyDiv w:val="1"/>
      <w:marLeft w:val="0"/>
      <w:marRight w:val="0"/>
      <w:marTop w:val="0"/>
      <w:marBottom w:val="0"/>
      <w:divBdr>
        <w:top w:val="none" w:sz="0" w:space="0" w:color="auto"/>
        <w:left w:val="none" w:sz="0" w:space="0" w:color="auto"/>
        <w:bottom w:val="none" w:sz="0" w:space="0" w:color="auto"/>
        <w:right w:val="none" w:sz="0" w:space="0" w:color="auto"/>
      </w:divBdr>
      <w:divsChild>
        <w:div w:id="923614768">
          <w:marLeft w:val="0"/>
          <w:marRight w:val="0"/>
          <w:marTop w:val="0"/>
          <w:marBottom w:val="480"/>
          <w:divBdr>
            <w:top w:val="none" w:sz="0" w:space="0" w:color="auto"/>
            <w:left w:val="none" w:sz="0" w:space="0" w:color="auto"/>
            <w:bottom w:val="none" w:sz="0" w:space="0" w:color="auto"/>
            <w:right w:val="none" w:sz="0" w:space="0" w:color="auto"/>
          </w:divBdr>
          <w:divsChild>
            <w:div w:id="1804763006">
              <w:marLeft w:val="0"/>
              <w:marRight w:val="0"/>
              <w:marTop w:val="0"/>
              <w:marBottom w:val="0"/>
              <w:divBdr>
                <w:top w:val="none" w:sz="0" w:space="0" w:color="auto"/>
                <w:left w:val="none" w:sz="0" w:space="0" w:color="auto"/>
                <w:bottom w:val="none" w:sz="0" w:space="0" w:color="auto"/>
                <w:right w:val="none" w:sz="0" w:space="0" w:color="auto"/>
              </w:divBdr>
              <w:divsChild>
                <w:div w:id="820924384">
                  <w:marLeft w:val="0"/>
                  <w:marRight w:val="0"/>
                  <w:marTop w:val="0"/>
                  <w:marBottom w:val="0"/>
                  <w:divBdr>
                    <w:top w:val="none" w:sz="0" w:space="0" w:color="auto"/>
                    <w:left w:val="none" w:sz="0" w:space="0" w:color="auto"/>
                    <w:bottom w:val="none" w:sz="0" w:space="0" w:color="auto"/>
                    <w:right w:val="none" w:sz="0" w:space="0" w:color="auto"/>
                  </w:divBdr>
                  <w:divsChild>
                    <w:div w:id="635725399">
                      <w:marLeft w:val="1"/>
                      <w:marRight w:val="1"/>
                      <w:marTop w:val="0"/>
                      <w:marBottom w:val="0"/>
                      <w:divBdr>
                        <w:top w:val="none" w:sz="0" w:space="0" w:color="auto"/>
                        <w:left w:val="none" w:sz="0" w:space="0" w:color="auto"/>
                        <w:bottom w:val="none" w:sz="0" w:space="0" w:color="auto"/>
                        <w:right w:val="none" w:sz="0" w:space="0" w:color="auto"/>
                      </w:divBdr>
                      <w:divsChild>
                        <w:div w:id="273875705">
                          <w:marLeft w:val="0"/>
                          <w:marRight w:val="0"/>
                          <w:marTop w:val="0"/>
                          <w:marBottom w:val="0"/>
                          <w:divBdr>
                            <w:top w:val="none" w:sz="0" w:space="0" w:color="auto"/>
                            <w:left w:val="none" w:sz="0" w:space="0" w:color="auto"/>
                            <w:bottom w:val="none" w:sz="0" w:space="0" w:color="auto"/>
                            <w:right w:val="none" w:sz="0" w:space="0" w:color="auto"/>
                          </w:divBdr>
                          <w:divsChild>
                            <w:div w:id="1523088143">
                              <w:marLeft w:val="0"/>
                              <w:marRight w:val="0"/>
                              <w:marTop w:val="0"/>
                              <w:marBottom w:val="360"/>
                              <w:divBdr>
                                <w:top w:val="none" w:sz="0" w:space="0" w:color="auto"/>
                                <w:left w:val="none" w:sz="0" w:space="0" w:color="auto"/>
                                <w:bottom w:val="none" w:sz="0" w:space="0" w:color="auto"/>
                                <w:right w:val="none" w:sz="0" w:space="0" w:color="auto"/>
                              </w:divBdr>
                              <w:divsChild>
                                <w:div w:id="852378307">
                                  <w:marLeft w:val="0"/>
                                  <w:marRight w:val="0"/>
                                  <w:marTop w:val="0"/>
                                  <w:marBottom w:val="0"/>
                                  <w:divBdr>
                                    <w:top w:val="none" w:sz="0" w:space="0" w:color="auto"/>
                                    <w:left w:val="none" w:sz="0" w:space="0" w:color="auto"/>
                                    <w:bottom w:val="none" w:sz="0" w:space="0" w:color="auto"/>
                                    <w:right w:val="none" w:sz="0" w:space="0" w:color="auto"/>
                                  </w:divBdr>
                                  <w:divsChild>
                                    <w:div w:id="1059785853">
                                      <w:marLeft w:val="0"/>
                                      <w:marRight w:val="0"/>
                                      <w:marTop w:val="0"/>
                                      <w:marBottom w:val="0"/>
                                      <w:divBdr>
                                        <w:top w:val="none" w:sz="0" w:space="0" w:color="auto"/>
                                        <w:left w:val="none" w:sz="0" w:space="0" w:color="auto"/>
                                        <w:bottom w:val="none" w:sz="0" w:space="0" w:color="auto"/>
                                        <w:right w:val="none" w:sz="0" w:space="0" w:color="auto"/>
                                      </w:divBdr>
                                      <w:divsChild>
                                        <w:div w:id="1344479453">
                                          <w:marLeft w:val="0"/>
                                          <w:marRight w:val="0"/>
                                          <w:marTop w:val="0"/>
                                          <w:marBottom w:val="0"/>
                                          <w:divBdr>
                                            <w:top w:val="none" w:sz="0" w:space="0" w:color="auto"/>
                                            <w:left w:val="none" w:sz="0" w:space="0" w:color="auto"/>
                                            <w:bottom w:val="none" w:sz="0" w:space="0" w:color="auto"/>
                                            <w:right w:val="none" w:sz="0" w:space="0" w:color="auto"/>
                                          </w:divBdr>
                                          <w:divsChild>
                                            <w:div w:id="1970671345">
                                              <w:marLeft w:val="0"/>
                                              <w:marRight w:val="0"/>
                                              <w:marTop w:val="0"/>
                                              <w:marBottom w:val="0"/>
                                              <w:divBdr>
                                                <w:top w:val="none" w:sz="0" w:space="0" w:color="auto"/>
                                                <w:left w:val="none" w:sz="0" w:space="0" w:color="auto"/>
                                                <w:bottom w:val="none" w:sz="0" w:space="0" w:color="auto"/>
                                                <w:right w:val="none" w:sz="0" w:space="0" w:color="auto"/>
                                              </w:divBdr>
                                              <w:divsChild>
                                                <w:div w:id="1564873505">
                                                  <w:marLeft w:val="0"/>
                                                  <w:marRight w:val="0"/>
                                                  <w:marTop w:val="0"/>
                                                  <w:marBottom w:val="0"/>
                                                  <w:divBdr>
                                                    <w:top w:val="none" w:sz="0" w:space="0" w:color="auto"/>
                                                    <w:left w:val="none" w:sz="0" w:space="0" w:color="auto"/>
                                                    <w:bottom w:val="none" w:sz="0" w:space="0" w:color="auto"/>
                                                    <w:right w:val="none" w:sz="0" w:space="0" w:color="auto"/>
                                                  </w:divBdr>
                                                  <w:divsChild>
                                                    <w:div w:id="1909463825">
                                                      <w:marLeft w:val="0"/>
                                                      <w:marRight w:val="0"/>
                                                      <w:marTop w:val="0"/>
                                                      <w:marBottom w:val="0"/>
                                                      <w:divBdr>
                                                        <w:top w:val="none" w:sz="0" w:space="0" w:color="auto"/>
                                                        <w:left w:val="none" w:sz="0" w:space="0" w:color="auto"/>
                                                        <w:bottom w:val="none" w:sz="0" w:space="0" w:color="auto"/>
                                                        <w:right w:val="none" w:sz="0" w:space="0" w:color="auto"/>
                                                      </w:divBdr>
                                                      <w:divsChild>
                                                        <w:div w:id="382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37409">
      <w:bodyDiv w:val="1"/>
      <w:marLeft w:val="0"/>
      <w:marRight w:val="0"/>
      <w:marTop w:val="0"/>
      <w:marBottom w:val="0"/>
      <w:divBdr>
        <w:top w:val="none" w:sz="0" w:space="0" w:color="auto"/>
        <w:left w:val="none" w:sz="0" w:space="0" w:color="auto"/>
        <w:bottom w:val="none" w:sz="0" w:space="0" w:color="auto"/>
        <w:right w:val="none" w:sz="0" w:space="0" w:color="auto"/>
      </w:divBdr>
    </w:div>
    <w:div w:id="1423185300">
      <w:bodyDiv w:val="1"/>
      <w:marLeft w:val="0"/>
      <w:marRight w:val="0"/>
      <w:marTop w:val="0"/>
      <w:marBottom w:val="0"/>
      <w:divBdr>
        <w:top w:val="none" w:sz="0" w:space="0" w:color="auto"/>
        <w:left w:val="none" w:sz="0" w:space="0" w:color="auto"/>
        <w:bottom w:val="none" w:sz="0" w:space="0" w:color="auto"/>
        <w:right w:val="none" w:sz="0" w:space="0" w:color="auto"/>
      </w:divBdr>
      <w:divsChild>
        <w:div w:id="1454591647">
          <w:marLeft w:val="0"/>
          <w:marRight w:val="0"/>
          <w:marTop w:val="0"/>
          <w:marBottom w:val="480"/>
          <w:divBdr>
            <w:top w:val="none" w:sz="0" w:space="0" w:color="auto"/>
            <w:left w:val="none" w:sz="0" w:space="0" w:color="auto"/>
            <w:bottom w:val="none" w:sz="0" w:space="0" w:color="auto"/>
            <w:right w:val="none" w:sz="0" w:space="0" w:color="auto"/>
          </w:divBdr>
          <w:divsChild>
            <w:div w:id="1442144508">
              <w:marLeft w:val="0"/>
              <w:marRight w:val="0"/>
              <w:marTop w:val="0"/>
              <w:marBottom w:val="0"/>
              <w:divBdr>
                <w:top w:val="none" w:sz="0" w:space="0" w:color="auto"/>
                <w:left w:val="none" w:sz="0" w:space="0" w:color="auto"/>
                <w:bottom w:val="none" w:sz="0" w:space="0" w:color="auto"/>
                <w:right w:val="none" w:sz="0" w:space="0" w:color="auto"/>
              </w:divBdr>
              <w:divsChild>
                <w:div w:id="1837768168">
                  <w:marLeft w:val="0"/>
                  <w:marRight w:val="0"/>
                  <w:marTop w:val="0"/>
                  <w:marBottom w:val="0"/>
                  <w:divBdr>
                    <w:top w:val="none" w:sz="0" w:space="0" w:color="auto"/>
                    <w:left w:val="none" w:sz="0" w:space="0" w:color="auto"/>
                    <w:bottom w:val="none" w:sz="0" w:space="0" w:color="auto"/>
                    <w:right w:val="none" w:sz="0" w:space="0" w:color="auto"/>
                  </w:divBdr>
                  <w:divsChild>
                    <w:div w:id="148012767">
                      <w:marLeft w:val="1"/>
                      <w:marRight w:val="1"/>
                      <w:marTop w:val="0"/>
                      <w:marBottom w:val="0"/>
                      <w:divBdr>
                        <w:top w:val="none" w:sz="0" w:space="0" w:color="auto"/>
                        <w:left w:val="none" w:sz="0" w:space="0" w:color="auto"/>
                        <w:bottom w:val="none" w:sz="0" w:space="0" w:color="auto"/>
                        <w:right w:val="none" w:sz="0" w:space="0" w:color="auto"/>
                      </w:divBdr>
                      <w:divsChild>
                        <w:div w:id="1411460603">
                          <w:marLeft w:val="0"/>
                          <w:marRight w:val="0"/>
                          <w:marTop w:val="0"/>
                          <w:marBottom w:val="0"/>
                          <w:divBdr>
                            <w:top w:val="none" w:sz="0" w:space="0" w:color="auto"/>
                            <w:left w:val="none" w:sz="0" w:space="0" w:color="auto"/>
                            <w:bottom w:val="none" w:sz="0" w:space="0" w:color="auto"/>
                            <w:right w:val="none" w:sz="0" w:space="0" w:color="auto"/>
                          </w:divBdr>
                          <w:divsChild>
                            <w:div w:id="225409915">
                              <w:marLeft w:val="0"/>
                              <w:marRight w:val="0"/>
                              <w:marTop w:val="0"/>
                              <w:marBottom w:val="360"/>
                              <w:divBdr>
                                <w:top w:val="none" w:sz="0" w:space="0" w:color="auto"/>
                                <w:left w:val="none" w:sz="0" w:space="0" w:color="auto"/>
                                <w:bottom w:val="none" w:sz="0" w:space="0" w:color="auto"/>
                                <w:right w:val="none" w:sz="0" w:space="0" w:color="auto"/>
                              </w:divBdr>
                              <w:divsChild>
                                <w:div w:id="280383667">
                                  <w:marLeft w:val="0"/>
                                  <w:marRight w:val="0"/>
                                  <w:marTop w:val="0"/>
                                  <w:marBottom w:val="0"/>
                                  <w:divBdr>
                                    <w:top w:val="none" w:sz="0" w:space="0" w:color="auto"/>
                                    <w:left w:val="none" w:sz="0" w:space="0" w:color="auto"/>
                                    <w:bottom w:val="none" w:sz="0" w:space="0" w:color="auto"/>
                                    <w:right w:val="none" w:sz="0" w:space="0" w:color="auto"/>
                                  </w:divBdr>
                                  <w:divsChild>
                                    <w:div w:id="48497207">
                                      <w:marLeft w:val="0"/>
                                      <w:marRight w:val="0"/>
                                      <w:marTop w:val="0"/>
                                      <w:marBottom w:val="0"/>
                                      <w:divBdr>
                                        <w:top w:val="none" w:sz="0" w:space="0" w:color="auto"/>
                                        <w:left w:val="none" w:sz="0" w:space="0" w:color="auto"/>
                                        <w:bottom w:val="none" w:sz="0" w:space="0" w:color="auto"/>
                                        <w:right w:val="none" w:sz="0" w:space="0" w:color="auto"/>
                                      </w:divBdr>
                                      <w:divsChild>
                                        <w:div w:id="58284338">
                                          <w:marLeft w:val="0"/>
                                          <w:marRight w:val="0"/>
                                          <w:marTop w:val="0"/>
                                          <w:marBottom w:val="0"/>
                                          <w:divBdr>
                                            <w:top w:val="none" w:sz="0" w:space="0" w:color="auto"/>
                                            <w:left w:val="none" w:sz="0" w:space="0" w:color="auto"/>
                                            <w:bottom w:val="none" w:sz="0" w:space="0" w:color="auto"/>
                                            <w:right w:val="none" w:sz="0" w:space="0" w:color="auto"/>
                                          </w:divBdr>
                                          <w:divsChild>
                                            <w:div w:id="1398894039">
                                              <w:marLeft w:val="0"/>
                                              <w:marRight w:val="0"/>
                                              <w:marTop w:val="0"/>
                                              <w:marBottom w:val="0"/>
                                              <w:divBdr>
                                                <w:top w:val="none" w:sz="0" w:space="0" w:color="auto"/>
                                                <w:left w:val="none" w:sz="0" w:space="0" w:color="auto"/>
                                                <w:bottom w:val="none" w:sz="0" w:space="0" w:color="auto"/>
                                                <w:right w:val="none" w:sz="0" w:space="0" w:color="auto"/>
                                              </w:divBdr>
                                              <w:divsChild>
                                                <w:div w:id="1633975844">
                                                  <w:marLeft w:val="0"/>
                                                  <w:marRight w:val="0"/>
                                                  <w:marTop w:val="0"/>
                                                  <w:marBottom w:val="0"/>
                                                  <w:divBdr>
                                                    <w:top w:val="none" w:sz="0" w:space="0" w:color="auto"/>
                                                    <w:left w:val="none" w:sz="0" w:space="0" w:color="auto"/>
                                                    <w:bottom w:val="none" w:sz="0" w:space="0" w:color="auto"/>
                                                    <w:right w:val="none" w:sz="0" w:space="0" w:color="auto"/>
                                                  </w:divBdr>
                                                  <w:divsChild>
                                                    <w:div w:id="860893437">
                                                      <w:marLeft w:val="0"/>
                                                      <w:marRight w:val="0"/>
                                                      <w:marTop w:val="0"/>
                                                      <w:marBottom w:val="0"/>
                                                      <w:divBdr>
                                                        <w:top w:val="none" w:sz="0" w:space="0" w:color="auto"/>
                                                        <w:left w:val="none" w:sz="0" w:space="0" w:color="auto"/>
                                                        <w:bottom w:val="none" w:sz="0" w:space="0" w:color="auto"/>
                                                        <w:right w:val="none" w:sz="0" w:space="0" w:color="auto"/>
                                                      </w:divBdr>
                                                      <w:divsChild>
                                                        <w:div w:id="1278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mesolutions.gov/" TargetMode="External"/><Relationship Id="rId18" Type="http://schemas.openxmlformats.org/officeDocument/2006/relationships/hyperlink" Target="http://www.ncjrs.gov/pdffiles1/nij/grants/184953.pdf" TargetMode="External"/><Relationship Id="rId26" Type="http://schemas.openxmlformats.org/officeDocument/2006/relationships/hyperlink" Target="mailto:Edward.Banks@usdoj.gov" TargetMode="External"/><Relationship Id="rId39" Type="http://schemas.openxmlformats.org/officeDocument/2006/relationships/hyperlink" Target="mailto:Elaine.Humphrey@doccs.ny.gov" TargetMode="External"/><Relationship Id="rId21" Type="http://schemas.openxmlformats.org/officeDocument/2006/relationships/header" Target="header2.xml"/><Relationship Id="rId34" Type="http://schemas.openxmlformats.org/officeDocument/2006/relationships/hyperlink" Target="mailto:rgaskill@bartholomew.in.gov" TargetMode="External"/><Relationship Id="rId42" Type="http://schemas.openxmlformats.org/officeDocument/2006/relationships/hyperlink" Target="mailto:aklein@ahpnet.com" TargetMode="External"/><Relationship Id="rId47" Type="http://schemas.openxmlformats.org/officeDocument/2006/relationships/hyperlink" Target="mailto:nshifman@ahpnet.com" TargetMode="External"/><Relationship Id="rId50" Type="http://schemas.openxmlformats.org/officeDocument/2006/relationships/hyperlink" Target="mailto:ftaxman@gmu.edu" TargetMode="External"/><Relationship Id="rId55" Type="http://schemas.openxmlformats.org/officeDocument/2006/relationships/hyperlink" Target="https://www.drugabuse.gov/publications/principles-drug-addiction-treatment-research-based-guide-third-edition/evidence-based-approaches-to-drug-addiction-treatment/behavioral-0" TargetMode="External"/><Relationship Id="rId63" Type="http://schemas.openxmlformats.org/officeDocument/2006/relationships/hyperlink" Target="http://mha.ohio.gov/Portals/0/assets/Initiatives/TIC/SAMHSAEvidenceBasedProgramsandPractices/Helping%20Women%20Recover%20and%20Beyond%20Trauma.pdf" TargetMode="External"/><Relationship Id="rId68" Type="http://schemas.openxmlformats.org/officeDocument/2006/relationships/hyperlink" Target="https://www.ncjrs.gov/ondcppubs/treat/consensus/lipton.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dcp.org/Standards" TargetMode="External"/><Relationship Id="rId29" Type="http://schemas.openxmlformats.org/officeDocument/2006/relationships/hyperlink" Target="mailto:Danica.Binkley@ojp.usdo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gov/" TargetMode="External"/><Relationship Id="rId24" Type="http://schemas.openxmlformats.org/officeDocument/2006/relationships/hyperlink" Target="mailto:stephanie.arnold@dcjs.virginia.gov" TargetMode="External"/><Relationship Id="rId32" Type="http://schemas.openxmlformats.org/officeDocument/2006/relationships/hyperlink" Target="mailto:Fredia.dunn@lcle.la.gov" TargetMode="External"/><Relationship Id="rId37" Type="http://schemas.openxmlformats.org/officeDocument/2006/relationships/hyperlink" Target="mailto:bhaynes@asam.org" TargetMode="External"/><Relationship Id="rId40" Type="http://schemas.openxmlformats.org/officeDocument/2006/relationships/hyperlink" Target="mailto:Timothy.Jeffries@usdoj.gov" TargetMode="External"/><Relationship Id="rId45" Type="http://schemas.openxmlformats.org/officeDocument/2006/relationships/hyperlink" Target="mailto:ltalbotlundrigan@gmail.com" TargetMode="External"/><Relationship Id="rId53" Type="http://schemas.openxmlformats.org/officeDocument/2006/relationships/hyperlink" Target="mailto:tisha.wiley@nih.gov" TargetMode="External"/><Relationship Id="rId58" Type="http://schemas.openxmlformats.org/officeDocument/2006/relationships/hyperlink" Target="https://www.drugabuse.gov/publications/principles-drug-addiction-treatment-research-based-guide-third-edition/evidence-based-approaches-to-drug-addiction-treatment/behavioral-3" TargetMode="External"/><Relationship Id="rId66" Type="http://schemas.openxmlformats.org/officeDocument/2006/relationships/hyperlink" Target="http://www.nrcpfc.org/ebp/downloads/AdditionalEBPs/Moral_Reconation_Therapy_(MRT)_8.26.13.pdf" TargetMode="External"/><Relationship Id="rId5" Type="http://schemas.openxmlformats.org/officeDocument/2006/relationships/webSettings" Target="webSettings.xml"/><Relationship Id="rId15" Type="http://schemas.openxmlformats.org/officeDocument/2006/relationships/hyperlink" Target="https://www.drugabuse.gov/publications/principles-drug-addiction-treatment-research-based-guide-third-edition/evidence-based-approaches-to-drug-addiction-treatment" TargetMode="External"/><Relationship Id="rId23" Type="http://schemas.openxmlformats.org/officeDocument/2006/relationships/hyperlink" Target="mailto:rallen@bsheriff.net" TargetMode="External"/><Relationship Id="rId28" Type="http://schemas.openxmlformats.org/officeDocument/2006/relationships/hyperlink" Target="mailto:Jon.Berg@samhsa.hhs.gov" TargetMode="External"/><Relationship Id="rId36" Type="http://schemas.openxmlformats.org/officeDocument/2006/relationships/hyperlink" Target="mailto:Elizabeth.Griffith@ojp.usdoj.gov" TargetMode="External"/><Relationship Id="rId49" Type="http://schemas.openxmlformats.org/officeDocument/2006/relationships/hyperlink" Target="mailto:Colleen.Stoner@bscc.ca.gov" TargetMode="External"/><Relationship Id="rId57" Type="http://schemas.openxmlformats.org/officeDocument/2006/relationships/hyperlink" Target="https://www.drugabuse.gov/publications/principles-drug-addiction-treatment-research-based-guide-third-edition/evidence-based-approaches-to-drug-addiction-treatment/behavioral-2" TargetMode="External"/><Relationship Id="rId61" Type="http://schemas.openxmlformats.org/officeDocument/2006/relationships/hyperlink" Target="https://www.drugabuse.gov/publications/principles-drug-addiction-treatment-research-based-guide-third-edition/evidence-based-approaches-to-drug-addiction-treatment/behavioral-6" TargetMode="External"/><Relationship Id="rId10" Type="http://schemas.openxmlformats.org/officeDocument/2006/relationships/hyperlink" Target="http://nrepp.samhsa.gov/AdvancedSearch.aspx" TargetMode="External"/><Relationship Id="rId19" Type="http://schemas.openxmlformats.org/officeDocument/2006/relationships/hyperlink" Target="http://www.rsat-tta.com" TargetMode="External"/><Relationship Id="rId31" Type="http://schemas.openxmlformats.org/officeDocument/2006/relationships/hyperlink" Target="mailto:gcrawford@bop.gov" TargetMode="External"/><Relationship Id="rId44" Type="http://schemas.openxmlformats.org/officeDocument/2006/relationships/hyperlink" Target="mailto:Mary_L_Leary@ondcp.eop.gov" TargetMode="External"/><Relationship Id="rId52" Type="http://schemas.openxmlformats.org/officeDocument/2006/relationships/hyperlink" Target="mailto:svalle@comcast.net" TargetMode="External"/><Relationship Id="rId60" Type="http://schemas.openxmlformats.org/officeDocument/2006/relationships/hyperlink" Target="https://www.drugabuse.gov/publications/principles-drug-addiction-treatment-research-based-guide-third-edition/evidence-based-approaches-to-drug-addiction-treatment/behavioral-5" TargetMode="External"/><Relationship Id="rId65" Type="http://schemas.openxmlformats.org/officeDocument/2006/relationships/hyperlink" Target="http://www.nrcpfc.org/ebp/downloads/AdditionalEBPs/Living_in_Balance_(LIB)_8.26.13.pdf" TargetMode="External"/><Relationship Id="rId4" Type="http://schemas.openxmlformats.org/officeDocument/2006/relationships/settings" Target="settings.xml"/><Relationship Id="rId9" Type="http://schemas.openxmlformats.org/officeDocument/2006/relationships/hyperlink" Target="http://nrepp.samhsa.gov/ViewIntervention.aspx?id=324" TargetMode="External"/><Relationship Id="rId14" Type="http://schemas.openxmlformats.org/officeDocument/2006/relationships/hyperlink" Target="http://www.samhsa.gov/ebp-web-guide" TargetMode="External"/><Relationship Id="rId22" Type="http://schemas.openxmlformats.org/officeDocument/2006/relationships/footer" Target="footer1.xml"/><Relationship Id="rId27" Type="http://schemas.openxmlformats.org/officeDocument/2006/relationships/hyperlink" Target="mailto:LaShawn.Benton@usdoj.gov" TargetMode="External"/><Relationship Id="rId30" Type="http://schemas.openxmlformats.org/officeDocument/2006/relationships/hyperlink" Target="mailto:JCharlier@tasc-il.org" TargetMode="External"/><Relationship Id="rId35" Type="http://schemas.openxmlformats.org/officeDocument/2006/relationships/hyperlink" Target="mailto:jgrand@ahpnet.com" TargetMode="External"/><Relationship Id="rId43" Type="http://schemas.openxmlformats.org/officeDocument/2006/relationships/hyperlink" Target="mailto:Tara.Kunkel@ojp.usdoj.gov" TargetMode="External"/><Relationship Id="rId48" Type="http://schemas.openxmlformats.org/officeDocument/2006/relationships/hyperlink" Target="mailto:kstainbrook@ahpnet.com" TargetMode="External"/><Relationship Id="rId56" Type="http://schemas.openxmlformats.org/officeDocument/2006/relationships/hyperlink" Target="https://www.drugabuse.gov/publications/principles-drug-addiction-treatment-research-based-guide-third-edition/evidence-based-approaches-to-drug-addiction-treatment/behavioral-1" TargetMode="External"/><Relationship Id="rId64" Type="http://schemas.openxmlformats.org/officeDocument/2006/relationships/hyperlink" Target="http://mha.ohio.gov/Portals/0/assets/Initiatives/TIC/SAMHSAEvidenceBasedProgramsandPractices/Helping%20Women%20Recover%20and%20Beyond%20Trauma.pdf" TargetMode="External"/><Relationship Id="rId69" Type="http://schemas.openxmlformats.org/officeDocument/2006/relationships/hyperlink" Target="https://www.drugabuse.gov/publications/principles-drug-addiction-treatment-research-based-guide-third-edition/evidence-based-approaches-to-drug-addiction-treatment/pharmacotherapi-1" TargetMode="External"/><Relationship Id="rId8" Type="http://schemas.openxmlformats.org/officeDocument/2006/relationships/image" Target="media/image1.png"/><Relationship Id="rId51" Type="http://schemas.openxmlformats.org/officeDocument/2006/relationships/hyperlink" Target="mailto:Linda.Truitt@ojp.usdoj.gov" TargetMode="External"/><Relationship Id="rId3" Type="http://schemas.openxmlformats.org/officeDocument/2006/relationships/styles" Target="styles.xml"/><Relationship Id="rId12" Type="http://schemas.openxmlformats.org/officeDocument/2006/relationships/hyperlink" Target="http://www.samhsa.gov/" TargetMode="External"/><Relationship Id="rId17" Type="http://schemas.openxmlformats.org/officeDocument/2006/relationships/hyperlink" Target="http://www.ncjrs.gov/pdffiles1/nij/grants/182858.pdf" TargetMode="External"/><Relationship Id="rId25" Type="http://schemas.openxmlformats.org/officeDocument/2006/relationships/hyperlink" Target="mailto:Daryl.Atkinson@ojp.usdoj.gov" TargetMode="External"/><Relationship Id="rId33" Type="http://schemas.openxmlformats.org/officeDocument/2006/relationships/hyperlink" Target="mailto:cfox@nadcp.org" TargetMode="External"/><Relationship Id="rId38" Type="http://schemas.openxmlformats.org/officeDocument/2006/relationships/hyperlink" Target="mailto:rebecca.hogamier@maryland.gov" TargetMode="External"/><Relationship Id="rId46" Type="http://schemas.openxmlformats.org/officeDocument/2006/relationships/hyperlink" Target="mailto:Ruby.Qazilbash@usdoj.gov" TargetMode="External"/><Relationship Id="rId59" Type="http://schemas.openxmlformats.org/officeDocument/2006/relationships/hyperlink" Target="https://www.drugabuse.gov/publications/principles-drug-addiction-treatment-research-based-guide-third-edition/evidence-based-approaches-to-drug-addiction-treatment/behavioral-4" TargetMode="External"/><Relationship Id="rId67" Type="http://schemas.openxmlformats.org/officeDocument/2006/relationships/hyperlink" Target="http://jpo.wrlc.org/bitstream/handle/11204/2151/3310.pdf?sequence=1" TargetMode="External"/><Relationship Id="rId20" Type="http://schemas.openxmlformats.org/officeDocument/2006/relationships/header" Target="header1.xml"/><Relationship Id="rId41" Type="http://schemas.openxmlformats.org/officeDocument/2006/relationships/hyperlink" Target="mailto:Kimberly.Johnson@samhsa.hhs.gov" TargetMode="External"/><Relationship Id="rId54" Type="http://schemas.openxmlformats.org/officeDocument/2006/relationships/hyperlink" Target="https://www.drugabuse.gov/publications/principles-drug-addiction-treatment-research-based-guide-third-edition/evidence-based-approaches-to-drug-addiction-treatment/behavioral" TargetMode="External"/><Relationship Id="rId62" Type="http://schemas.openxmlformats.org/officeDocument/2006/relationships/hyperlink" Target="https://www.ncjrs.gov/pdffiles1/Digitization/152194NCJRS.pdf"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onlinelibrary.wiley.com/doi/10.1111/add.12894/epdf" TargetMode="External"/><Relationship Id="rId13" Type="http://schemas.openxmlformats.org/officeDocument/2006/relationships/hyperlink" Target="https://www.drugabuse.gov/publications/seeking-drug-abuse-treatment/5-how-do-12-step-or-similar-recovery-programs-fit-drug-addiction-treatment" TargetMode="External"/><Relationship Id="rId18" Type="http://schemas.openxmlformats.org/officeDocument/2006/relationships/hyperlink" Target="http://www.ojjdp.gov/mpg/litreviews/Cognitive_Behavioral_Treatment.pdf" TargetMode="External"/><Relationship Id="rId3" Type="http://schemas.openxmlformats.org/officeDocument/2006/relationships/hyperlink" Target="http://www.ncbi.nlm.nih.gov/pubmed/?term=Skeem%20JL%5BAuthor%5D&amp;cauthor=true&amp;cauthor_uid=25930045" TargetMode="External"/><Relationship Id="rId21" Type="http://schemas.openxmlformats.org/officeDocument/2006/relationships/hyperlink" Target="http://www.rsat-tta.com/Files/Trainings/Trauma_Informed_Manual" TargetMode="External"/><Relationship Id="rId7" Type="http://schemas.openxmlformats.org/officeDocument/2006/relationships/hyperlink" Target="http://www.ncbi.nlm.nih.gov/pubmed/24962326" TargetMode="External"/><Relationship Id="rId12" Type="http://schemas.openxmlformats.org/officeDocument/2006/relationships/hyperlink" Target="http://legacy.nreppadmin.net/ViewIntervention.aspx?id=205" TargetMode="External"/><Relationship Id="rId17" Type="http://schemas.openxmlformats.org/officeDocument/2006/relationships/hyperlink" Target="http://www.wsipp.wa.gov/ReportFile/1112/Wsipp_Chemical-Dependency-Treatment-for-Offenders-A-Review-of-the-Evidence-and-Benefit-Cost-Findings_Full-Report.pdf" TargetMode="External"/><Relationship Id="rId2" Type="http://schemas.openxmlformats.org/officeDocument/2006/relationships/hyperlink" Target="http://www.nrepp.samhsa.gov/01_landing.aspx" TargetMode="External"/><Relationship Id="rId16" Type="http://schemas.openxmlformats.org/officeDocument/2006/relationships/hyperlink" Target="http://www.campbellcollaboration.org/lib/project/20/" TargetMode="External"/><Relationship Id="rId20" Type="http://schemas.openxmlformats.org/officeDocument/2006/relationships/hyperlink" Target="http://www.campbellcollaboration.org/lib/project/100/" TargetMode="External"/><Relationship Id="rId1" Type="http://schemas.openxmlformats.org/officeDocument/2006/relationships/hyperlink" Target="http://www.crimesolutions.gov/" TargetMode="External"/><Relationship Id="rId6" Type="http://schemas.openxmlformats.org/officeDocument/2006/relationships/hyperlink" Target="http://www.ncbi.nlm.nih.gov/pubmed/25930045" TargetMode="External"/><Relationship Id="rId11" Type="http://schemas.openxmlformats.org/officeDocument/2006/relationships/hyperlink" Target="http://www.rsat-tta.com/Files/Habilitation-of-Chronic-Offenders-in-a-Massachusetts-House-of-Correction" TargetMode="External"/><Relationship Id="rId24" Type="http://schemas.openxmlformats.org/officeDocument/2006/relationships/hyperlink" Target="https://s3.amazonaws.com/static.nicic.gov/Library/019342.pdf" TargetMode="External"/><Relationship Id="rId5" Type="http://schemas.openxmlformats.org/officeDocument/2006/relationships/hyperlink" Target="http://www.ncbi.nlm.nih.gov/pubmed/?term=Manchak%20SM%5BAuthor%5D&amp;cauthor=true&amp;cauthor_uid=25930045" TargetMode="External"/><Relationship Id="rId15" Type="http://schemas.openxmlformats.org/officeDocument/2006/relationships/hyperlink" Target="http://treatmentcommunitiesofamerica.org/" TargetMode="External"/><Relationship Id="rId23" Type="http://schemas.openxmlformats.org/officeDocument/2006/relationships/hyperlink" Target="http://www.ncjrs.gov/pdffiles1/bja/206269.pdf" TargetMode="External"/><Relationship Id="rId10" Type="http://schemas.openxmlformats.org/officeDocument/2006/relationships/hyperlink" Target="http://www.ncjrs.gov/pdffiles1/nij/grants/196142.pdf" TargetMode="External"/><Relationship Id="rId19" Type="http://schemas.openxmlformats.org/officeDocument/2006/relationships/hyperlink" Target="http://www.wsipp.wa.gov/ReportFile/1396/Wsipp_Prison-Police-and-Programs-Evidence-Based-Options-that-Reduce-Crime-and-Save-Money_Full-Report.pdf" TargetMode="External"/><Relationship Id="rId4" Type="http://schemas.openxmlformats.org/officeDocument/2006/relationships/hyperlink" Target="http://www.ncbi.nlm.nih.gov/pubmed/?term=Steadman%20HJ%5BAuthor%5D&amp;cauthor=true&amp;cauthor_uid=25930045" TargetMode="External"/><Relationship Id="rId9" Type="http://schemas.openxmlformats.org/officeDocument/2006/relationships/hyperlink" Target="http://wwwncbi.nlm.nih.gov/pmc/articles/PMC2443939/" TargetMode="External"/><Relationship Id="rId14" Type="http://schemas.openxmlformats.org/officeDocument/2006/relationships/hyperlink" Target="http://www.samhsa.gov/recovery/peer-support-social-inclusion" TargetMode="External"/><Relationship Id="rId22" Type="http://schemas.openxmlformats.org/officeDocument/2006/relationships/hyperlink" Target="http://www.ncjrs.gov/pdffiles1/nij/1957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1338-B6E7-4DD9-91DD-AE74AF96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16895</Words>
  <Characters>96304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Jen Costa</cp:lastModifiedBy>
  <cp:revision>2</cp:revision>
  <cp:lastPrinted>2016-08-24T15:28:00Z</cp:lastPrinted>
  <dcterms:created xsi:type="dcterms:W3CDTF">2016-12-12T14:57:00Z</dcterms:created>
  <dcterms:modified xsi:type="dcterms:W3CDTF">2016-12-12T14:57:00Z</dcterms:modified>
</cp:coreProperties>
</file>